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2B2" w:rsidRPr="005E7366" w:rsidRDefault="008F4B8D" w:rsidP="00D101BB">
      <w:pPr>
        <w:spacing w:beforeLines="40" w:before="96" w:after="40" w:line="240" w:lineRule="auto"/>
        <w:rPr>
          <w:rFonts w:ascii="Arial Narrow" w:hAnsi="Arial Narrow" w:cs="Times New Roman"/>
        </w:rPr>
      </w:pPr>
      <w:r w:rsidRPr="005E7366">
        <w:rPr>
          <w:rFonts w:ascii="Arial Narrow" w:hAnsi="Arial Narrow" w:cs="Times New Roman"/>
          <w:noProof/>
          <w:lang w:eastAsia="pl-PL"/>
        </w:rPr>
        <w:drawing>
          <wp:anchor distT="0" distB="0" distL="114300" distR="114300" simplePos="0" relativeHeight="251661312" behindDoc="0" locked="0" layoutInCell="1" allowOverlap="1" wp14:anchorId="0775CC83" wp14:editId="4D338106">
            <wp:simplePos x="0" y="0"/>
            <wp:positionH relativeFrom="column">
              <wp:posOffset>5374005</wp:posOffset>
            </wp:positionH>
            <wp:positionV relativeFrom="paragraph">
              <wp:posOffset>1270</wp:posOffset>
            </wp:positionV>
            <wp:extent cx="1099820" cy="719455"/>
            <wp:effectExtent l="0" t="0" r="5080" b="444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W-2014-2020-logo-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9820" cy="719455"/>
                    </a:xfrm>
                    <a:prstGeom prst="rect">
                      <a:avLst/>
                    </a:prstGeom>
                  </pic:spPr>
                </pic:pic>
              </a:graphicData>
            </a:graphic>
            <wp14:sizeRelH relativeFrom="page">
              <wp14:pctWidth>0</wp14:pctWidth>
            </wp14:sizeRelH>
            <wp14:sizeRelV relativeFrom="page">
              <wp14:pctHeight>0</wp14:pctHeight>
            </wp14:sizeRelV>
          </wp:anchor>
        </w:drawing>
      </w:r>
      <w:r w:rsidRPr="005E7366">
        <w:rPr>
          <w:rFonts w:ascii="Arial Narrow" w:hAnsi="Arial Narrow" w:cs="Times New Roman"/>
          <w:noProof/>
          <w:lang w:eastAsia="pl-PL"/>
        </w:rPr>
        <w:drawing>
          <wp:anchor distT="0" distB="0" distL="114300" distR="114300" simplePos="0" relativeHeight="251660288" behindDoc="0" locked="0" layoutInCell="1" allowOverlap="1" wp14:anchorId="508006D9" wp14:editId="5A939EF4">
            <wp:simplePos x="0" y="0"/>
            <wp:positionH relativeFrom="column">
              <wp:posOffset>2940685</wp:posOffset>
            </wp:positionH>
            <wp:positionV relativeFrom="paragraph">
              <wp:posOffset>2540</wp:posOffset>
            </wp:positionV>
            <wp:extent cx="730885" cy="719455"/>
            <wp:effectExtent l="0" t="0" r="0" b="444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_07-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0885" cy="719455"/>
                    </a:xfrm>
                    <a:prstGeom prst="rect">
                      <a:avLst/>
                    </a:prstGeom>
                  </pic:spPr>
                </pic:pic>
              </a:graphicData>
            </a:graphic>
            <wp14:sizeRelH relativeFrom="page">
              <wp14:pctWidth>0</wp14:pctWidth>
            </wp14:sizeRelH>
            <wp14:sizeRelV relativeFrom="page">
              <wp14:pctHeight>0</wp14:pctHeight>
            </wp14:sizeRelV>
          </wp:anchor>
        </w:drawing>
      </w:r>
      <w:r w:rsidRPr="005E7366">
        <w:rPr>
          <w:rFonts w:ascii="Arial Narrow" w:hAnsi="Arial Narrow" w:cs="Times New Roman"/>
          <w:noProof/>
          <w:lang w:eastAsia="pl-PL"/>
        </w:rPr>
        <w:drawing>
          <wp:anchor distT="0" distB="0" distL="114300" distR="114300" simplePos="0" relativeHeight="251659264" behindDoc="0" locked="0" layoutInCell="1" allowOverlap="1" wp14:anchorId="6C45D499" wp14:editId="4DF9E93E">
            <wp:simplePos x="0" y="0"/>
            <wp:positionH relativeFrom="column">
              <wp:posOffset>227965</wp:posOffset>
            </wp:positionH>
            <wp:positionV relativeFrom="paragraph">
              <wp:posOffset>1905</wp:posOffset>
            </wp:positionV>
            <wp:extent cx="1101090" cy="719455"/>
            <wp:effectExtent l="0" t="0" r="3810" b="444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usz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1090" cy="719455"/>
                    </a:xfrm>
                    <a:prstGeom prst="rect">
                      <a:avLst/>
                    </a:prstGeom>
                  </pic:spPr>
                </pic:pic>
              </a:graphicData>
            </a:graphic>
            <wp14:sizeRelH relativeFrom="page">
              <wp14:pctWidth>0</wp14:pctWidth>
            </wp14:sizeRelH>
            <wp14:sizeRelV relativeFrom="page">
              <wp14:pctHeight>0</wp14:pctHeight>
            </wp14:sizeRelV>
          </wp:anchor>
        </w:drawing>
      </w:r>
    </w:p>
    <w:p w:rsidR="009A6CE6" w:rsidRPr="005E7366" w:rsidRDefault="009A6CE6" w:rsidP="00D101BB">
      <w:pPr>
        <w:spacing w:beforeLines="40" w:before="96" w:after="40" w:line="240" w:lineRule="auto"/>
        <w:rPr>
          <w:rFonts w:ascii="Arial Narrow" w:hAnsi="Arial Narrow" w:cs="Times New Roman"/>
        </w:rPr>
      </w:pPr>
    </w:p>
    <w:p w:rsidR="009A6CE6" w:rsidRPr="005E7366" w:rsidRDefault="009A6CE6" w:rsidP="00D101BB">
      <w:pPr>
        <w:spacing w:beforeLines="40" w:before="96" w:after="40" w:line="240" w:lineRule="auto"/>
        <w:jc w:val="center"/>
        <w:rPr>
          <w:rFonts w:ascii="Arial Narrow" w:hAnsi="Arial Narrow" w:cs="Times New Roman"/>
        </w:rPr>
      </w:pPr>
    </w:p>
    <w:p w:rsidR="009A6CE6" w:rsidRPr="005E7366" w:rsidRDefault="009A6CE6" w:rsidP="00D101BB">
      <w:pPr>
        <w:spacing w:beforeLines="40" w:before="96" w:after="40" w:line="240" w:lineRule="auto"/>
        <w:jc w:val="center"/>
        <w:rPr>
          <w:rFonts w:ascii="Arial Narrow" w:hAnsi="Arial Narrow" w:cs="Times New Roman"/>
        </w:rPr>
      </w:pPr>
    </w:p>
    <w:p w:rsidR="00244FFE" w:rsidRPr="005E7366" w:rsidRDefault="00244FFE" w:rsidP="00D101BB">
      <w:pPr>
        <w:spacing w:beforeLines="40" w:before="96" w:after="40" w:line="240" w:lineRule="auto"/>
        <w:jc w:val="center"/>
        <w:rPr>
          <w:rFonts w:ascii="Arial Narrow" w:hAnsi="Arial Narrow" w:cs="Times New Roman"/>
        </w:rPr>
      </w:pPr>
    </w:p>
    <w:p w:rsidR="008F4B8D" w:rsidRDefault="008F4B8D" w:rsidP="00D101BB">
      <w:pPr>
        <w:spacing w:beforeLines="40" w:before="96" w:after="40" w:line="240" w:lineRule="auto"/>
        <w:jc w:val="center"/>
        <w:rPr>
          <w:rFonts w:ascii="Arial Narrow" w:hAnsi="Arial Narrow" w:cs="Times New Roman"/>
          <w:b/>
          <w:sz w:val="44"/>
        </w:rPr>
      </w:pPr>
    </w:p>
    <w:p w:rsidR="003F6A46" w:rsidRPr="002A3D16" w:rsidRDefault="009A6CE6" w:rsidP="009446BD">
      <w:pPr>
        <w:pStyle w:val="Tytu"/>
        <w:jc w:val="center"/>
      </w:pPr>
      <w:r w:rsidRPr="002A3D16">
        <w:t>STRATEGIA ROZWOJU</w:t>
      </w:r>
      <w:r w:rsidR="00244FFE" w:rsidRPr="002A3D16">
        <w:t xml:space="preserve"> LOKALNEGO </w:t>
      </w:r>
      <w:r w:rsidR="00244FFE" w:rsidRPr="002A3D16">
        <w:br/>
        <w:t>KIEROWANEGO PRZEZ SPOŁECZNOŚĆ</w:t>
      </w:r>
    </w:p>
    <w:p w:rsidR="009A6CE6" w:rsidRPr="002A3D16" w:rsidRDefault="009A6CE6" w:rsidP="009446BD">
      <w:pPr>
        <w:pStyle w:val="Tytu"/>
        <w:jc w:val="center"/>
      </w:pPr>
      <w:r w:rsidRPr="002A3D16">
        <w:t>NA LATA 2016 – 2022</w:t>
      </w:r>
    </w:p>
    <w:p w:rsidR="009A6CE6" w:rsidRPr="005E7366" w:rsidRDefault="009A6CE6" w:rsidP="00D101BB">
      <w:pPr>
        <w:spacing w:beforeLines="40" w:before="96" w:after="40" w:line="240" w:lineRule="auto"/>
        <w:jc w:val="center"/>
        <w:rPr>
          <w:rFonts w:ascii="Arial Narrow" w:hAnsi="Arial Narrow" w:cs="Times New Roman"/>
        </w:rPr>
      </w:pPr>
    </w:p>
    <w:p w:rsidR="009A6CE6" w:rsidRDefault="009A6CE6" w:rsidP="00D101BB">
      <w:pPr>
        <w:spacing w:beforeLines="40" w:before="96" w:after="40" w:line="240" w:lineRule="auto"/>
        <w:jc w:val="center"/>
        <w:rPr>
          <w:rFonts w:ascii="Arial Narrow" w:hAnsi="Arial Narrow" w:cs="Times New Roman"/>
        </w:rPr>
      </w:pPr>
    </w:p>
    <w:p w:rsidR="002A3D16" w:rsidRDefault="002A3D16" w:rsidP="00D101BB">
      <w:pPr>
        <w:spacing w:beforeLines="40" w:before="96" w:after="40" w:line="240" w:lineRule="auto"/>
        <w:jc w:val="center"/>
        <w:rPr>
          <w:rFonts w:ascii="Arial Narrow" w:hAnsi="Arial Narrow" w:cs="Times New Roman"/>
        </w:rPr>
      </w:pPr>
    </w:p>
    <w:p w:rsidR="002A3D16" w:rsidRPr="005E7366" w:rsidRDefault="002A3D16" w:rsidP="00D101BB">
      <w:pPr>
        <w:spacing w:beforeLines="40" w:before="96" w:after="40" w:line="240" w:lineRule="auto"/>
        <w:jc w:val="center"/>
        <w:rPr>
          <w:rFonts w:ascii="Arial Narrow" w:hAnsi="Arial Narrow" w:cs="Times New Roman"/>
        </w:rPr>
      </w:pPr>
    </w:p>
    <w:p w:rsidR="009A6CE6" w:rsidRPr="005E7366" w:rsidRDefault="008F4B8D" w:rsidP="00D101BB">
      <w:pPr>
        <w:spacing w:beforeLines="40" w:before="96" w:after="40" w:line="240" w:lineRule="auto"/>
        <w:rPr>
          <w:rFonts w:ascii="Arial Narrow" w:hAnsi="Arial Narrow" w:cs="Times New Roman"/>
        </w:rPr>
      </w:pPr>
      <w:r w:rsidRPr="005E7366">
        <w:rPr>
          <w:rFonts w:ascii="Arial Narrow" w:hAnsi="Arial Narrow" w:cs="Times New Roman"/>
          <w:b/>
          <w:noProof/>
          <w:lang w:eastAsia="pl-PL"/>
        </w:rPr>
        <w:drawing>
          <wp:anchor distT="0" distB="0" distL="114300" distR="114300" simplePos="0" relativeHeight="251658240" behindDoc="0" locked="0" layoutInCell="1" allowOverlap="1" wp14:anchorId="12839BBB" wp14:editId="5DFA06E9">
            <wp:simplePos x="0" y="0"/>
            <wp:positionH relativeFrom="margin">
              <wp:posOffset>1230630</wp:posOffset>
            </wp:positionH>
            <wp:positionV relativeFrom="margin">
              <wp:posOffset>3540760</wp:posOffset>
            </wp:positionV>
            <wp:extent cx="4123055" cy="251968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GD z podpis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3055" cy="2519680"/>
                    </a:xfrm>
                    <a:prstGeom prst="rect">
                      <a:avLst/>
                    </a:prstGeom>
                  </pic:spPr>
                </pic:pic>
              </a:graphicData>
            </a:graphic>
            <wp14:sizeRelH relativeFrom="page">
              <wp14:pctWidth>0</wp14:pctWidth>
            </wp14:sizeRelH>
            <wp14:sizeRelV relativeFrom="page">
              <wp14:pctHeight>0</wp14:pctHeight>
            </wp14:sizeRelV>
          </wp:anchor>
        </w:drawing>
      </w:r>
      <w:r w:rsidR="00F2341C" w:rsidRPr="005E7366">
        <w:rPr>
          <w:rFonts w:ascii="Arial Narrow" w:hAnsi="Arial Narrow" w:cs="Times New Roman"/>
        </w:rPr>
        <w:t xml:space="preserve">   </w:t>
      </w:r>
    </w:p>
    <w:p w:rsidR="009A6CE6" w:rsidRPr="005E7366" w:rsidRDefault="009A6CE6" w:rsidP="00D101BB">
      <w:pPr>
        <w:spacing w:beforeLines="40" w:before="96" w:after="40" w:line="240" w:lineRule="auto"/>
        <w:jc w:val="center"/>
        <w:rPr>
          <w:rFonts w:ascii="Arial Narrow" w:hAnsi="Arial Narrow" w:cs="Times New Roman"/>
        </w:rPr>
      </w:pPr>
    </w:p>
    <w:p w:rsidR="009A6CE6" w:rsidRPr="005E7366" w:rsidRDefault="009A6CE6" w:rsidP="00D101BB">
      <w:pPr>
        <w:spacing w:beforeLines="40" w:before="96" w:after="40" w:line="240" w:lineRule="auto"/>
        <w:jc w:val="center"/>
        <w:rPr>
          <w:rFonts w:ascii="Arial Narrow" w:hAnsi="Arial Narrow" w:cs="Times New Roman"/>
        </w:rPr>
      </w:pPr>
    </w:p>
    <w:p w:rsidR="009A6CE6" w:rsidRPr="005E7366" w:rsidRDefault="009A6CE6" w:rsidP="00D101BB">
      <w:pPr>
        <w:spacing w:beforeLines="40" w:before="96" w:after="40" w:line="240" w:lineRule="auto"/>
        <w:jc w:val="center"/>
        <w:rPr>
          <w:rFonts w:ascii="Arial Narrow" w:hAnsi="Arial Narrow" w:cs="Times New Roman"/>
        </w:rPr>
      </w:pPr>
    </w:p>
    <w:p w:rsidR="009A6CE6" w:rsidRPr="005E7366" w:rsidRDefault="009A6CE6" w:rsidP="00D101BB">
      <w:pPr>
        <w:spacing w:beforeLines="40" w:before="96" w:after="40" w:line="240" w:lineRule="auto"/>
        <w:jc w:val="center"/>
        <w:rPr>
          <w:rFonts w:ascii="Arial Narrow" w:hAnsi="Arial Narrow" w:cs="Times New Roman"/>
        </w:rPr>
      </w:pPr>
    </w:p>
    <w:p w:rsidR="009A6CE6" w:rsidRPr="005E7366" w:rsidRDefault="009A6CE6" w:rsidP="00D101BB">
      <w:pPr>
        <w:spacing w:beforeLines="40" w:before="96" w:after="40" w:line="240" w:lineRule="auto"/>
        <w:jc w:val="center"/>
        <w:rPr>
          <w:rFonts w:ascii="Arial Narrow" w:hAnsi="Arial Narrow" w:cs="Times New Roman"/>
        </w:rPr>
      </w:pPr>
    </w:p>
    <w:p w:rsidR="009A6CE6" w:rsidRPr="005E7366" w:rsidRDefault="009A6CE6" w:rsidP="00D101BB">
      <w:pPr>
        <w:spacing w:beforeLines="40" w:before="96" w:after="40" w:line="240" w:lineRule="auto"/>
        <w:jc w:val="center"/>
        <w:rPr>
          <w:rFonts w:ascii="Arial Narrow" w:hAnsi="Arial Narrow" w:cs="Times New Roman"/>
        </w:rPr>
      </w:pPr>
    </w:p>
    <w:p w:rsidR="00397883" w:rsidRPr="005E7366" w:rsidRDefault="00397883" w:rsidP="00D101BB">
      <w:pPr>
        <w:spacing w:beforeLines="40" w:before="96" w:after="40" w:line="240" w:lineRule="auto"/>
        <w:jc w:val="center"/>
        <w:rPr>
          <w:rFonts w:ascii="Arial Narrow" w:hAnsi="Arial Narrow" w:cs="Times New Roman"/>
        </w:rPr>
      </w:pPr>
    </w:p>
    <w:p w:rsidR="00397883" w:rsidRPr="005E7366" w:rsidRDefault="00397883" w:rsidP="00D101BB">
      <w:pPr>
        <w:spacing w:beforeLines="40" w:before="96" w:after="40" w:line="240" w:lineRule="auto"/>
        <w:jc w:val="center"/>
        <w:rPr>
          <w:rFonts w:ascii="Arial Narrow" w:hAnsi="Arial Narrow" w:cs="Times New Roman"/>
        </w:rPr>
      </w:pPr>
    </w:p>
    <w:p w:rsidR="007357DF" w:rsidRPr="005E7366" w:rsidRDefault="007357DF" w:rsidP="00D101BB">
      <w:pPr>
        <w:spacing w:beforeLines="40" w:before="96" w:after="40" w:line="240" w:lineRule="auto"/>
        <w:jc w:val="center"/>
        <w:rPr>
          <w:rFonts w:ascii="Arial Narrow" w:hAnsi="Arial Narrow" w:cs="Times New Roman"/>
        </w:rPr>
      </w:pPr>
    </w:p>
    <w:p w:rsidR="007357DF" w:rsidRPr="005E7366" w:rsidRDefault="007357DF" w:rsidP="00D101BB">
      <w:pPr>
        <w:spacing w:beforeLines="40" w:before="96" w:after="40" w:line="240" w:lineRule="auto"/>
        <w:jc w:val="center"/>
        <w:rPr>
          <w:rFonts w:ascii="Arial Narrow" w:hAnsi="Arial Narrow" w:cs="Times New Roman"/>
        </w:rPr>
      </w:pPr>
    </w:p>
    <w:p w:rsidR="007357DF" w:rsidRPr="005E7366" w:rsidRDefault="007357DF" w:rsidP="00D101BB">
      <w:pPr>
        <w:spacing w:beforeLines="40" w:before="96" w:after="40" w:line="240" w:lineRule="auto"/>
        <w:jc w:val="center"/>
        <w:rPr>
          <w:rFonts w:ascii="Arial Narrow" w:hAnsi="Arial Narrow" w:cs="Times New Roman"/>
        </w:rPr>
      </w:pPr>
    </w:p>
    <w:p w:rsidR="007357DF" w:rsidRPr="005E7366" w:rsidRDefault="007357DF" w:rsidP="00D101BB">
      <w:pPr>
        <w:spacing w:beforeLines="40" w:before="96" w:after="40" w:line="240" w:lineRule="auto"/>
        <w:jc w:val="center"/>
        <w:rPr>
          <w:rFonts w:ascii="Arial Narrow" w:hAnsi="Arial Narrow" w:cs="Times New Roman"/>
        </w:rPr>
      </w:pPr>
    </w:p>
    <w:p w:rsidR="007357DF" w:rsidRPr="005E7366" w:rsidRDefault="007357DF" w:rsidP="00D101BB">
      <w:pPr>
        <w:spacing w:beforeLines="40" w:before="96" w:after="40" w:line="240" w:lineRule="auto"/>
        <w:jc w:val="center"/>
        <w:rPr>
          <w:rFonts w:ascii="Arial Narrow" w:hAnsi="Arial Narrow" w:cs="Times New Roman"/>
        </w:rPr>
      </w:pPr>
    </w:p>
    <w:p w:rsidR="007357DF" w:rsidRDefault="007357DF" w:rsidP="00D101BB">
      <w:pPr>
        <w:spacing w:beforeLines="40" w:before="96" w:after="40" w:line="240" w:lineRule="auto"/>
        <w:jc w:val="center"/>
        <w:rPr>
          <w:rFonts w:ascii="Arial Narrow" w:hAnsi="Arial Narrow" w:cs="Times New Roman"/>
        </w:rPr>
      </w:pPr>
    </w:p>
    <w:p w:rsidR="002A3D16" w:rsidRPr="005E7366" w:rsidRDefault="002A3D16" w:rsidP="00D101BB">
      <w:pPr>
        <w:spacing w:beforeLines="40" w:before="96" w:after="40" w:line="240" w:lineRule="auto"/>
        <w:jc w:val="center"/>
        <w:rPr>
          <w:rFonts w:ascii="Arial Narrow" w:hAnsi="Arial Narrow" w:cs="Times New Roman"/>
        </w:rPr>
      </w:pPr>
    </w:p>
    <w:p w:rsidR="007357DF" w:rsidRPr="005E7366" w:rsidRDefault="007357DF" w:rsidP="00D101BB">
      <w:pPr>
        <w:spacing w:beforeLines="40" w:before="96" w:after="40" w:line="240" w:lineRule="auto"/>
        <w:jc w:val="center"/>
        <w:rPr>
          <w:rFonts w:ascii="Arial Narrow" w:hAnsi="Arial Narrow" w:cs="Times New Roman"/>
        </w:rPr>
      </w:pPr>
    </w:p>
    <w:p w:rsidR="003F6A46" w:rsidRPr="009446BD" w:rsidRDefault="009A6CE6" w:rsidP="009446BD">
      <w:pPr>
        <w:pStyle w:val="Tytu"/>
        <w:jc w:val="center"/>
        <w:rPr>
          <w:sz w:val="44"/>
        </w:rPr>
      </w:pPr>
      <w:r w:rsidRPr="009446BD">
        <w:rPr>
          <w:sz w:val="44"/>
        </w:rPr>
        <w:t>DLA OBSZARU GMIN:</w:t>
      </w:r>
    </w:p>
    <w:p w:rsidR="009A6CE6" w:rsidRPr="009446BD" w:rsidRDefault="009A6CE6" w:rsidP="009446BD">
      <w:pPr>
        <w:pStyle w:val="Tytu"/>
        <w:jc w:val="center"/>
        <w:rPr>
          <w:sz w:val="44"/>
        </w:rPr>
      </w:pPr>
      <w:r w:rsidRPr="009446BD">
        <w:rPr>
          <w:sz w:val="44"/>
        </w:rPr>
        <w:t>CZARN</w:t>
      </w:r>
      <w:r w:rsidR="008F1BEE">
        <w:rPr>
          <w:sz w:val="44"/>
        </w:rPr>
        <w:t xml:space="preserve">A, DĘBICA, IWIERZYCE, ROPCZYCE </w:t>
      </w:r>
      <w:r w:rsidR="00922BD0">
        <w:rPr>
          <w:sz w:val="44"/>
        </w:rPr>
        <w:br/>
      </w:r>
      <w:r w:rsidR="008F1BEE">
        <w:rPr>
          <w:sz w:val="44"/>
        </w:rPr>
        <w:t>i</w:t>
      </w:r>
      <w:r w:rsidRPr="009446BD">
        <w:rPr>
          <w:sz w:val="44"/>
        </w:rPr>
        <w:t xml:space="preserve"> SĘDZISZÓW MAŁOPOLSKI</w:t>
      </w:r>
    </w:p>
    <w:p w:rsidR="00C52634" w:rsidRPr="005E7366" w:rsidRDefault="00C52634" w:rsidP="00D101BB">
      <w:pPr>
        <w:spacing w:beforeLines="40" w:before="96" w:after="40" w:line="240" w:lineRule="auto"/>
        <w:rPr>
          <w:rFonts w:ascii="Arial Narrow" w:hAnsi="Arial Narrow" w:cs="Times New Roman"/>
          <w:b/>
        </w:rPr>
        <w:sectPr w:rsidR="00C52634" w:rsidRPr="005E7366" w:rsidSect="00B95AE7">
          <w:footerReference w:type="default" r:id="rId13"/>
          <w:type w:val="nextColumn"/>
          <w:pgSz w:w="11906" w:h="16838"/>
          <w:pgMar w:top="851" w:right="567" w:bottom="567" w:left="851" w:header="284" w:footer="227" w:gutter="0"/>
          <w:cols w:space="708"/>
          <w:docGrid w:linePitch="360"/>
        </w:sectPr>
      </w:pPr>
    </w:p>
    <w:sdt>
      <w:sdtPr>
        <w:rPr>
          <w:rFonts w:ascii="Arial Narrow" w:eastAsiaTheme="minorHAnsi" w:hAnsi="Arial Narrow" w:cstheme="minorBidi"/>
          <w:b w:val="0"/>
          <w:bCs w:val="0"/>
          <w:color w:val="auto"/>
          <w:sz w:val="22"/>
          <w:szCs w:val="22"/>
          <w:lang w:eastAsia="en-US"/>
        </w:rPr>
        <w:id w:val="1447119306"/>
        <w:docPartObj>
          <w:docPartGallery w:val="Table of Contents"/>
          <w:docPartUnique/>
        </w:docPartObj>
      </w:sdtPr>
      <w:sdtEndPr/>
      <w:sdtContent>
        <w:p w:rsidR="00BD79A9" w:rsidRPr="008F1BEE" w:rsidRDefault="00BD79A9" w:rsidP="00D101BB">
          <w:pPr>
            <w:pStyle w:val="Nagwekspisutreci"/>
            <w:spacing w:after="40" w:line="240" w:lineRule="auto"/>
            <w:rPr>
              <w:rFonts w:ascii="Arial Narrow" w:hAnsi="Arial Narrow"/>
              <w:sz w:val="24"/>
              <w:szCs w:val="22"/>
            </w:rPr>
          </w:pPr>
          <w:r w:rsidRPr="008F1BEE">
            <w:rPr>
              <w:rFonts w:ascii="Arial Narrow" w:hAnsi="Arial Narrow"/>
              <w:sz w:val="24"/>
              <w:szCs w:val="22"/>
            </w:rPr>
            <w:t>Spis treści</w:t>
          </w:r>
          <w:r w:rsidR="00A10BFB">
            <w:rPr>
              <w:rFonts w:ascii="Arial Narrow" w:hAnsi="Arial Narrow"/>
              <w:sz w:val="24"/>
              <w:szCs w:val="22"/>
            </w:rPr>
            <w:t>:</w:t>
          </w:r>
        </w:p>
        <w:p w:rsidR="00BD79A9" w:rsidRPr="00A10BFB" w:rsidRDefault="00BD79A9" w:rsidP="00D101BB">
          <w:pPr>
            <w:spacing w:after="40" w:line="240" w:lineRule="auto"/>
            <w:rPr>
              <w:rFonts w:ascii="Arial Narrow" w:hAnsi="Arial Narrow" w:cs="Times New Roman"/>
              <w:lang w:eastAsia="pl-PL"/>
            </w:rPr>
          </w:pPr>
        </w:p>
        <w:p w:rsidR="00A10BFB" w:rsidRPr="00A10BFB" w:rsidRDefault="00BD79A9">
          <w:pPr>
            <w:pStyle w:val="Spistreci1"/>
            <w:rPr>
              <w:rFonts w:ascii="Arial Narrow" w:eastAsiaTheme="minorEastAsia" w:hAnsi="Arial Narrow" w:cstheme="minorBidi"/>
              <w:b w:val="0"/>
              <w:lang w:eastAsia="pl-PL"/>
            </w:rPr>
          </w:pPr>
          <w:r w:rsidRPr="00A10BFB">
            <w:rPr>
              <w:rFonts w:ascii="Arial Narrow" w:hAnsi="Arial Narrow"/>
              <w:b w:val="0"/>
            </w:rPr>
            <w:fldChar w:fldCharType="begin"/>
          </w:r>
          <w:r w:rsidRPr="00A10BFB">
            <w:rPr>
              <w:rFonts w:ascii="Arial Narrow" w:hAnsi="Arial Narrow"/>
              <w:b w:val="0"/>
            </w:rPr>
            <w:instrText xml:space="preserve"> TOC \o "1-3" \h \z \u </w:instrText>
          </w:r>
          <w:r w:rsidRPr="00A10BFB">
            <w:rPr>
              <w:rFonts w:ascii="Arial Narrow" w:hAnsi="Arial Narrow"/>
              <w:b w:val="0"/>
            </w:rPr>
            <w:fldChar w:fldCharType="separate"/>
          </w:r>
          <w:hyperlink w:anchor="_Toc454268253" w:history="1">
            <w:r w:rsidR="00A10BFB" w:rsidRPr="00A10BFB">
              <w:rPr>
                <w:rStyle w:val="Hipercze"/>
                <w:rFonts w:ascii="Arial Narrow" w:hAnsi="Arial Narrow"/>
              </w:rPr>
              <w:t>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CHARAKTERYSTYKA LGD</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_Toc454268253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3</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54" w:history="1">
            <w:r w:rsidR="00A10BFB" w:rsidRPr="00A10BFB">
              <w:rPr>
                <w:rStyle w:val="Hipercze"/>
                <w:rFonts w:ascii="Arial Narrow" w:hAnsi="Arial Narrow"/>
              </w:rPr>
              <w:t>II.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PARTYCYPACYJNY CHARAKTER LSR</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_Toc454268254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11</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55" w:history="1">
            <w:r w:rsidR="00A10BFB" w:rsidRPr="00A10BFB">
              <w:rPr>
                <w:rStyle w:val="Hipercze"/>
                <w:rFonts w:ascii="Arial Narrow" w:hAnsi="Arial Narrow"/>
              </w:rPr>
              <w:t>III.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DIAGNOZA – OPIS OBSZARU I LUDNOŚCI</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_Toc454268255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14</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56" w:history="1">
            <w:r w:rsidR="00A10BFB" w:rsidRPr="00A10BFB">
              <w:rPr>
                <w:rStyle w:val="Hipercze"/>
                <w:rFonts w:ascii="Arial Narrow" w:hAnsi="Arial Narrow"/>
              </w:rPr>
              <w:t>IV.</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ANALIZA SWOT</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_Toc454268256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29</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57" w:history="1">
            <w:r w:rsidR="00A10BFB" w:rsidRPr="00A10BFB">
              <w:rPr>
                <w:rStyle w:val="Hipercze"/>
                <w:rFonts w:ascii="Arial Narrow" w:hAnsi="Arial Narrow"/>
              </w:rPr>
              <w:t>V.</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CELE I WSKAŹNIKI</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_Toc454268257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33</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58" w:history="1">
            <w:r w:rsidR="00A10BFB" w:rsidRPr="00A10BFB">
              <w:rPr>
                <w:rStyle w:val="Hipercze"/>
                <w:rFonts w:ascii="Arial Narrow" w:hAnsi="Arial Narrow"/>
              </w:rPr>
              <w:t>VI.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SPOSÓB WYBORU I OCENY OPERACJI ORAZ SPOSÓB USTANAWIANIA KRYTERIÓW WYBORU</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_Toc454268258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51</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59" w:history="1">
            <w:r w:rsidR="00A10BFB" w:rsidRPr="00A10BFB">
              <w:rPr>
                <w:rStyle w:val="Hipercze"/>
                <w:rFonts w:ascii="Arial Narrow" w:hAnsi="Arial Narrow"/>
              </w:rPr>
              <w:t>VII.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PLAN DZIAŁANIA</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_Toc454268259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52</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60" w:history="1">
            <w:r w:rsidR="00A10BFB" w:rsidRPr="00A10BFB">
              <w:rPr>
                <w:rStyle w:val="Hipercze"/>
                <w:rFonts w:ascii="Arial Narrow" w:hAnsi="Arial Narrow"/>
              </w:rPr>
              <w:t>VIII.</w:t>
            </w:r>
            <w:r w:rsidR="00A10BFB" w:rsidRPr="00A10BFB">
              <w:rPr>
                <w:rFonts w:ascii="Arial Narrow" w:eastAsiaTheme="minorEastAsia" w:hAnsi="Arial Narrow" w:cstheme="minorBidi"/>
                <w:b w:val="0"/>
                <w:lang w:eastAsia="pl-PL"/>
              </w:rPr>
              <w:tab/>
            </w:r>
            <w:r w:rsidR="00A10BFB">
              <w:rPr>
                <w:rStyle w:val="Hipercze"/>
                <w:rFonts w:ascii="Arial Narrow" w:hAnsi="Arial Narrow"/>
              </w:rPr>
              <w:t>BUDŻ</w:t>
            </w:r>
            <w:r w:rsidR="00A10BFB" w:rsidRPr="00A10BFB">
              <w:rPr>
                <w:rStyle w:val="Hipercze"/>
                <w:rFonts w:ascii="Arial Narrow" w:hAnsi="Arial Narrow"/>
              </w:rPr>
              <w:t>ET LSR</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_Toc454268260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52</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61" w:history="1">
            <w:r w:rsidR="00A10BFB" w:rsidRPr="00A10BFB">
              <w:rPr>
                <w:rStyle w:val="Hipercze"/>
                <w:rFonts w:ascii="Arial Narrow" w:hAnsi="Arial Narrow"/>
              </w:rPr>
              <w:t>IX.</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PLAN KOMUNIKACJI</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_Toc454268261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53</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62" w:history="1">
            <w:r w:rsidR="00A10BFB" w:rsidRPr="00A10BFB">
              <w:rPr>
                <w:rStyle w:val="Hipercze"/>
                <w:rFonts w:ascii="Arial Narrow" w:hAnsi="Arial Narrow"/>
              </w:rPr>
              <w:t>X.</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ZINTEGROWANIE</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_Toc454268262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55</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63" w:history="1">
            <w:r w:rsidR="00A10BFB" w:rsidRPr="00A10BFB">
              <w:rPr>
                <w:rStyle w:val="Hipercze"/>
                <w:rFonts w:ascii="Arial Narrow" w:hAnsi="Arial Narrow"/>
              </w:rPr>
              <w:t>XI.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MONITORING I EWALUACJA</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_Toc454268263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59</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64" w:history="1">
            <w:r w:rsidR="00A10BFB" w:rsidRPr="00A10BFB">
              <w:rPr>
                <w:rStyle w:val="Hipercze"/>
                <w:rFonts w:ascii="Arial Narrow" w:hAnsi="Arial Narrow"/>
              </w:rPr>
              <w:t>XII.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STRATEGICZNA OCENA ODDZIAŁYWANIA NA ŚRODOWISKO</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_Toc454268264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61</w:t>
            </w:r>
            <w:r w:rsidR="00A10BFB" w:rsidRPr="00A10BFB">
              <w:rPr>
                <w:rFonts w:ascii="Arial Narrow" w:hAnsi="Arial Narrow"/>
                <w:webHidden/>
              </w:rPr>
              <w:fldChar w:fldCharType="end"/>
            </w:r>
          </w:hyperlink>
        </w:p>
        <w:p w:rsidR="00A10BFB" w:rsidRPr="00A10BFB" w:rsidRDefault="007F122C">
          <w:pPr>
            <w:pStyle w:val="Spistreci1"/>
            <w:rPr>
              <w:rFonts w:ascii="Arial Narrow" w:eastAsiaTheme="minorEastAsia" w:hAnsi="Arial Narrow" w:cstheme="minorBidi"/>
              <w:b w:val="0"/>
              <w:lang w:eastAsia="pl-PL"/>
            </w:rPr>
          </w:pPr>
          <w:hyperlink w:anchor="_Toc454268265" w:history="1">
            <w:r w:rsidR="00A10BFB" w:rsidRPr="00A10BFB">
              <w:rPr>
                <w:rStyle w:val="Hipercze"/>
                <w:rFonts w:ascii="Arial Narrow" w:hAnsi="Arial Narrow"/>
              </w:rPr>
              <w:t>XIII.</w:t>
            </w:r>
            <w:r w:rsidR="00A10BFB" w:rsidRPr="00A10BFB">
              <w:rPr>
                <w:rFonts w:ascii="Arial Narrow" w:eastAsiaTheme="minorEastAsia" w:hAnsi="Arial Narrow" w:cstheme="minorBidi"/>
                <w:b w:val="0"/>
                <w:lang w:eastAsia="pl-PL"/>
              </w:rPr>
              <w:tab/>
            </w:r>
            <w:r w:rsidR="00A10BFB" w:rsidRPr="00A10BFB">
              <w:rPr>
                <w:rStyle w:val="Hipercze"/>
                <w:rFonts w:ascii="Arial Narrow" w:hAnsi="Arial Narrow"/>
              </w:rPr>
              <w:t>ZAŁĄCZNIKI</w:t>
            </w:r>
            <w:r w:rsidR="00A10BFB" w:rsidRPr="00A10BFB">
              <w:rPr>
                <w:rFonts w:ascii="Arial Narrow" w:hAnsi="Arial Narrow"/>
                <w:webHidden/>
              </w:rPr>
              <w:tab/>
            </w:r>
            <w:r w:rsidR="00A10BFB" w:rsidRPr="00A10BFB">
              <w:rPr>
                <w:rFonts w:ascii="Arial Narrow" w:hAnsi="Arial Narrow"/>
                <w:webHidden/>
              </w:rPr>
              <w:fldChar w:fldCharType="begin"/>
            </w:r>
            <w:r w:rsidR="00A10BFB" w:rsidRPr="00A10BFB">
              <w:rPr>
                <w:rFonts w:ascii="Arial Narrow" w:hAnsi="Arial Narrow"/>
                <w:webHidden/>
              </w:rPr>
              <w:instrText xml:space="preserve"> PAGEREF _Toc454268265 \h </w:instrText>
            </w:r>
            <w:r w:rsidR="00A10BFB" w:rsidRPr="00A10BFB">
              <w:rPr>
                <w:rFonts w:ascii="Arial Narrow" w:hAnsi="Arial Narrow"/>
                <w:webHidden/>
              </w:rPr>
            </w:r>
            <w:r w:rsidR="00A10BFB" w:rsidRPr="00A10BFB">
              <w:rPr>
                <w:rFonts w:ascii="Arial Narrow" w:hAnsi="Arial Narrow"/>
                <w:webHidden/>
              </w:rPr>
              <w:fldChar w:fldCharType="separate"/>
            </w:r>
            <w:r w:rsidR="00CA22BA">
              <w:rPr>
                <w:rFonts w:ascii="Arial Narrow" w:hAnsi="Arial Narrow"/>
                <w:webHidden/>
              </w:rPr>
              <w:t>63</w:t>
            </w:r>
            <w:r w:rsidR="00A10BFB" w:rsidRPr="00A10BFB">
              <w:rPr>
                <w:rFonts w:ascii="Arial Narrow" w:hAnsi="Arial Narrow"/>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66" w:history="1">
            <w:r w:rsidR="00A10BFB" w:rsidRPr="00A10BFB">
              <w:rPr>
                <w:rStyle w:val="Hipercze"/>
                <w:rFonts w:ascii="Arial Narrow" w:hAnsi="Arial Narrow"/>
                <w:i/>
                <w:noProof/>
              </w:rPr>
              <w:t>Załącznik nr 1</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_Toc454268266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63</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67" w:history="1">
            <w:r w:rsidR="00A10BFB" w:rsidRPr="00A10BFB">
              <w:rPr>
                <w:rStyle w:val="Hipercze"/>
                <w:rFonts w:ascii="Arial Narrow" w:hAnsi="Arial Narrow"/>
                <w:noProof/>
              </w:rPr>
              <w:t>Procedura aktualizacji LSR</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_Toc454268267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63</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68" w:history="1">
            <w:r w:rsidR="00A10BFB" w:rsidRPr="00A10BFB">
              <w:rPr>
                <w:rStyle w:val="Hipercze"/>
                <w:rFonts w:ascii="Arial Narrow" w:eastAsia="Times New Roman" w:hAnsi="Arial Narrow"/>
                <w:i/>
                <w:noProof/>
              </w:rPr>
              <w:t>Załącznik nr 2</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_Toc454268268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64</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69" w:history="1">
            <w:r w:rsidR="00A10BFB" w:rsidRPr="00A10BFB">
              <w:rPr>
                <w:rStyle w:val="Hipercze"/>
                <w:rFonts w:ascii="Arial Narrow" w:eastAsia="Times New Roman" w:hAnsi="Arial Narrow"/>
                <w:noProof/>
              </w:rPr>
              <w:t>Procedury dokonywania monitoringu i ewaluacji</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_Toc454268269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64</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70" w:history="1">
            <w:r w:rsidR="00A10BFB" w:rsidRPr="00A10BFB">
              <w:rPr>
                <w:rStyle w:val="Hipercze"/>
                <w:rFonts w:ascii="Arial Narrow" w:hAnsi="Arial Narrow"/>
                <w:i/>
                <w:noProof/>
              </w:rPr>
              <w:t>Załącznik nr 3</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_Toc454268270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67</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71" w:history="1">
            <w:r w:rsidR="00A10BFB" w:rsidRPr="00A10BFB">
              <w:rPr>
                <w:rStyle w:val="Hipercze"/>
                <w:rFonts w:ascii="Arial Narrow" w:hAnsi="Arial Narrow"/>
                <w:noProof/>
              </w:rPr>
              <w:t>Plan działania</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_Toc454268271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67</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72" w:history="1">
            <w:r w:rsidR="00A10BFB" w:rsidRPr="00A10BFB">
              <w:rPr>
                <w:rStyle w:val="Hipercze"/>
                <w:rFonts w:ascii="Arial Narrow" w:hAnsi="Arial Narrow"/>
                <w:i/>
                <w:noProof/>
              </w:rPr>
              <w:t>Załącznik nr 4</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_Toc454268272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72</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73" w:history="1">
            <w:r w:rsidR="00A10BFB" w:rsidRPr="00A10BFB">
              <w:rPr>
                <w:rStyle w:val="Hipercze"/>
                <w:rFonts w:ascii="Arial Narrow" w:hAnsi="Arial Narrow"/>
                <w:noProof/>
              </w:rPr>
              <w:t>Budżet LSR</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_Toc454268273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72</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74" w:history="1">
            <w:r w:rsidR="00A10BFB" w:rsidRPr="00A10BFB">
              <w:rPr>
                <w:rStyle w:val="Hipercze"/>
                <w:rFonts w:ascii="Arial Narrow" w:hAnsi="Arial Narrow"/>
                <w:i/>
                <w:noProof/>
              </w:rPr>
              <w:t>Załącznik nr 5</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_Toc454268274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72</w:t>
            </w:r>
            <w:r w:rsidR="00A10BFB" w:rsidRPr="00A10BFB">
              <w:rPr>
                <w:rFonts w:ascii="Arial Narrow" w:hAnsi="Arial Narrow"/>
                <w:noProof/>
                <w:webHidden/>
              </w:rPr>
              <w:fldChar w:fldCharType="end"/>
            </w:r>
          </w:hyperlink>
        </w:p>
        <w:p w:rsidR="00A10BFB" w:rsidRPr="00A10BFB" w:rsidRDefault="007F122C">
          <w:pPr>
            <w:pStyle w:val="Spistreci2"/>
            <w:tabs>
              <w:tab w:val="right" w:leader="dot" w:pos="10478"/>
            </w:tabs>
            <w:rPr>
              <w:rFonts w:ascii="Arial Narrow" w:hAnsi="Arial Narrow"/>
              <w:noProof/>
            </w:rPr>
          </w:pPr>
          <w:hyperlink w:anchor="_Toc454268275" w:history="1">
            <w:r w:rsidR="00A10BFB" w:rsidRPr="00A10BFB">
              <w:rPr>
                <w:rStyle w:val="Hipercze"/>
                <w:rFonts w:ascii="Arial Narrow" w:hAnsi="Arial Narrow"/>
                <w:noProof/>
              </w:rPr>
              <w:t>Plan komunikacji</w:t>
            </w:r>
            <w:r w:rsidR="00A10BFB" w:rsidRPr="00A10BFB">
              <w:rPr>
                <w:rFonts w:ascii="Arial Narrow" w:hAnsi="Arial Narrow"/>
                <w:noProof/>
                <w:webHidden/>
              </w:rPr>
              <w:tab/>
            </w:r>
            <w:r w:rsidR="00A10BFB" w:rsidRPr="00A10BFB">
              <w:rPr>
                <w:rFonts w:ascii="Arial Narrow" w:hAnsi="Arial Narrow"/>
                <w:noProof/>
                <w:webHidden/>
              </w:rPr>
              <w:fldChar w:fldCharType="begin"/>
            </w:r>
            <w:r w:rsidR="00A10BFB" w:rsidRPr="00A10BFB">
              <w:rPr>
                <w:rFonts w:ascii="Arial Narrow" w:hAnsi="Arial Narrow"/>
                <w:noProof/>
                <w:webHidden/>
              </w:rPr>
              <w:instrText xml:space="preserve"> PAGEREF _Toc454268275 \h </w:instrText>
            </w:r>
            <w:r w:rsidR="00A10BFB" w:rsidRPr="00A10BFB">
              <w:rPr>
                <w:rFonts w:ascii="Arial Narrow" w:hAnsi="Arial Narrow"/>
                <w:noProof/>
                <w:webHidden/>
              </w:rPr>
            </w:r>
            <w:r w:rsidR="00A10BFB" w:rsidRPr="00A10BFB">
              <w:rPr>
                <w:rFonts w:ascii="Arial Narrow" w:hAnsi="Arial Narrow"/>
                <w:noProof/>
                <w:webHidden/>
              </w:rPr>
              <w:fldChar w:fldCharType="separate"/>
            </w:r>
            <w:r w:rsidR="00CA22BA">
              <w:rPr>
                <w:rFonts w:ascii="Arial Narrow" w:hAnsi="Arial Narrow"/>
                <w:noProof/>
                <w:webHidden/>
              </w:rPr>
              <w:t>72</w:t>
            </w:r>
            <w:r w:rsidR="00A10BFB" w:rsidRPr="00A10BFB">
              <w:rPr>
                <w:rFonts w:ascii="Arial Narrow" w:hAnsi="Arial Narrow"/>
                <w:noProof/>
                <w:webHidden/>
              </w:rPr>
              <w:fldChar w:fldCharType="end"/>
            </w:r>
          </w:hyperlink>
        </w:p>
        <w:p w:rsidR="007E06E7" w:rsidRPr="005E7366" w:rsidRDefault="00BD79A9" w:rsidP="00D101BB">
          <w:pPr>
            <w:spacing w:after="40" w:line="240" w:lineRule="auto"/>
            <w:rPr>
              <w:rFonts w:ascii="Arial Narrow" w:hAnsi="Arial Narrow"/>
            </w:rPr>
            <w:sectPr w:rsidR="007E06E7" w:rsidRPr="005E7366" w:rsidSect="00482340">
              <w:pgSz w:w="11906" w:h="16838"/>
              <w:pgMar w:top="851" w:right="567" w:bottom="567" w:left="851" w:header="284" w:footer="227" w:gutter="0"/>
              <w:cols w:space="708"/>
              <w:docGrid w:linePitch="360"/>
            </w:sectPr>
          </w:pPr>
          <w:r w:rsidRPr="00A10BFB">
            <w:rPr>
              <w:rFonts w:ascii="Arial Narrow" w:hAnsi="Arial Narrow" w:cs="Times New Roman"/>
              <w:bCs/>
            </w:rPr>
            <w:fldChar w:fldCharType="end"/>
          </w:r>
        </w:p>
      </w:sdtContent>
    </w:sdt>
    <w:p w:rsidR="00074CF4" w:rsidRPr="0019553B" w:rsidRDefault="00033874" w:rsidP="00820EE7">
      <w:pPr>
        <w:pStyle w:val="Nagwek1"/>
        <w:numPr>
          <w:ilvl w:val="0"/>
          <w:numId w:val="55"/>
        </w:numPr>
        <w:spacing w:after="40" w:line="240" w:lineRule="auto"/>
        <w:rPr>
          <w:rFonts w:ascii="Arial Narrow" w:hAnsi="Arial Narrow"/>
          <w:sz w:val="24"/>
          <w:szCs w:val="22"/>
        </w:rPr>
      </w:pPr>
      <w:bookmarkStart w:id="0" w:name="_Toc454268253"/>
      <w:r w:rsidRPr="0019553B">
        <w:rPr>
          <w:rFonts w:ascii="Arial Narrow" w:hAnsi="Arial Narrow"/>
          <w:sz w:val="24"/>
          <w:szCs w:val="22"/>
        </w:rPr>
        <w:lastRenderedPageBreak/>
        <w:t>CHARAKTERYSTYKA LGD</w:t>
      </w:r>
      <w:bookmarkEnd w:id="0"/>
    </w:p>
    <w:p w:rsidR="00074CF4" w:rsidRPr="005E7366" w:rsidRDefault="00074CF4" w:rsidP="00D101BB">
      <w:pPr>
        <w:pStyle w:val="Akapitzlist"/>
        <w:spacing w:after="40" w:line="240" w:lineRule="auto"/>
        <w:jc w:val="both"/>
        <w:rPr>
          <w:rFonts w:ascii="Arial Narrow" w:hAnsi="Arial Narrow" w:cs="Times New Roman"/>
          <w:b/>
        </w:rPr>
      </w:pPr>
    </w:p>
    <w:p w:rsidR="00EF6363" w:rsidRPr="005E7366" w:rsidRDefault="00EF6363" w:rsidP="00820EE7">
      <w:pPr>
        <w:pStyle w:val="Akapitzlist"/>
        <w:numPr>
          <w:ilvl w:val="0"/>
          <w:numId w:val="26"/>
        </w:numPr>
        <w:spacing w:after="40" w:line="240" w:lineRule="auto"/>
        <w:jc w:val="both"/>
        <w:rPr>
          <w:rFonts w:ascii="Arial Narrow" w:hAnsi="Arial Narrow" w:cs="Times New Roman"/>
          <w:b/>
        </w:rPr>
      </w:pPr>
      <w:r w:rsidRPr="005E7366">
        <w:rPr>
          <w:rFonts w:ascii="Arial Narrow" w:hAnsi="Arial Narrow" w:cs="Times New Roman"/>
          <w:b/>
        </w:rPr>
        <w:t>Forma prawna i nazwa stowarzyszenia</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b/>
        </w:rPr>
        <w:t>Nazwa LGD</w:t>
      </w:r>
      <w:r w:rsidRPr="005E7366">
        <w:rPr>
          <w:rFonts w:ascii="Arial Narrow" w:hAnsi="Arial Narrow" w:cs="Times New Roman"/>
        </w:rPr>
        <w:t xml:space="preserve">: </w:t>
      </w:r>
      <w:r w:rsidRPr="005E7366">
        <w:rPr>
          <w:rFonts w:ascii="Arial Narrow" w:hAnsi="Arial Narrow" w:cs="Times New Roman"/>
          <w:bCs/>
        </w:rPr>
        <w:t>Lokalna Grupa Działania Partnerstwo 5 Gmin</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b/>
        </w:rPr>
        <w:t>Data rejestracji w Sądzie Rejestrowym</w:t>
      </w:r>
      <w:r w:rsidRPr="005E7366">
        <w:rPr>
          <w:rFonts w:ascii="Arial Narrow" w:hAnsi="Arial Narrow" w:cs="Times New Roman"/>
        </w:rPr>
        <w:t xml:space="preserve">: 23 maj 2006 roku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b/>
        </w:rPr>
        <w:t>KRS:</w:t>
      </w:r>
      <w:r w:rsidRPr="005E7366">
        <w:rPr>
          <w:rFonts w:ascii="Arial Narrow" w:hAnsi="Arial Narrow" w:cs="Times New Roman"/>
        </w:rPr>
        <w:t xml:space="preserve"> </w:t>
      </w:r>
      <w:r w:rsidRPr="005E7366">
        <w:rPr>
          <w:rFonts w:ascii="Arial Narrow" w:hAnsi="Arial Narrow" w:cs="Times New Roman"/>
          <w:bCs/>
        </w:rPr>
        <w:t>0000257574</w:t>
      </w:r>
      <w:r w:rsidRPr="005E7366">
        <w:rPr>
          <w:rFonts w:ascii="Arial Narrow" w:hAnsi="Arial Narrow" w:cs="Times New Roman"/>
        </w:rPr>
        <w:t xml:space="preserve">, </w:t>
      </w:r>
      <w:r w:rsidRPr="005E7366">
        <w:rPr>
          <w:rFonts w:ascii="Arial Narrow" w:hAnsi="Arial Narrow" w:cs="Times New Roman"/>
          <w:b/>
        </w:rPr>
        <w:t>NIP</w:t>
      </w:r>
      <w:r w:rsidRPr="005E7366">
        <w:rPr>
          <w:rFonts w:ascii="Arial Narrow" w:hAnsi="Arial Narrow" w:cs="Times New Roman"/>
        </w:rPr>
        <w:t xml:space="preserve">: 8181632497, </w:t>
      </w:r>
      <w:r w:rsidRPr="005E7366">
        <w:rPr>
          <w:rFonts w:ascii="Arial Narrow" w:hAnsi="Arial Narrow" w:cs="Times New Roman"/>
          <w:b/>
        </w:rPr>
        <w:t>REGON</w:t>
      </w:r>
      <w:r w:rsidRPr="005E7366">
        <w:rPr>
          <w:rFonts w:ascii="Arial Narrow" w:hAnsi="Arial Narrow" w:cs="Times New Roman"/>
        </w:rPr>
        <w:t>: 180133916</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b/>
          <w:bCs/>
        </w:rPr>
        <w:t>Forma prawna</w:t>
      </w:r>
      <w:r w:rsidRPr="005E7366">
        <w:rPr>
          <w:rFonts w:ascii="Arial Narrow" w:hAnsi="Arial Narrow" w:cs="Times New Roman"/>
          <w:bCs/>
        </w:rPr>
        <w:t>: stowarzyszenie specjalne -</w:t>
      </w:r>
      <w:r w:rsidRPr="005E7366">
        <w:rPr>
          <w:rFonts w:ascii="Arial Narrow" w:hAnsi="Arial Narrow" w:cs="Times New Roman"/>
          <w:bCs/>
          <w:iCs/>
        </w:rPr>
        <w:t xml:space="preserve"> </w:t>
      </w:r>
      <w:r w:rsidRPr="005E7366">
        <w:rPr>
          <w:rFonts w:ascii="Arial Narrow" w:hAnsi="Arial Narrow" w:cs="Times New Roman"/>
          <w:bCs/>
        </w:rPr>
        <w:t>działa w szczególności na podstawie przepisów ustawy z dnia 7 kwietnia 1989 r. Prawo o stowarzyszeniach (Dz. U. z 2015 poz. 1393 z </w:t>
      </w:r>
      <w:proofErr w:type="spellStart"/>
      <w:r w:rsidRPr="005E7366">
        <w:rPr>
          <w:rFonts w:ascii="Arial Narrow" w:hAnsi="Arial Narrow" w:cs="Times New Roman"/>
          <w:bCs/>
        </w:rPr>
        <w:t>późn</w:t>
      </w:r>
      <w:proofErr w:type="spellEnd"/>
      <w:r w:rsidRPr="005E7366">
        <w:rPr>
          <w:rFonts w:ascii="Arial Narrow" w:hAnsi="Arial Narrow" w:cs="Times New Roman"/>
          <w:bCs/>
        </w:rPr>
        <w:t>. zm.), ustawy z dnia 7 marca 2007 r. o wspieraniu rozwoju obszarów wiejskich z udziałem środków Europejskiego Funduszu Rolnego na rzecz Rozwoju Obszarów Wiejskich (Dz. U. z 2013 r. poz. 173 z </w:t>
      </w:r>
      <w:proofErr w:type="spellStart"/>
      <w:r w:rsidRPr="005E7366">
        <w:rPr>
          <w:rFonts w:ascii="Arial Narrow" w:hAnsi="Arial Narrow" w:cs="Times New Roman"/>
          <w:bCs/>
        </w:rPr>
        <w:t>późn</w:t>
      </w:r>
      <w:proofErr w:type="spellEnd"/>
      <w:r w:rsidRPr="005E7366">
        <w:rPr>
          <w:rFonts w:ascii="Arial Narrow" w:hAnsi="Arial Narrow" w:cs="Times New Roman"/>
          <w:bCs/>
        </w:rPr>
        <w:t>. zm.), ustawy z dnia 20 lutego 2015 r. o wspieraniu rozwoju obszarów wiejskich z udziałem środków Europejskiego Funduszu Rolnego na rzecz Rozwoju Obszarów Wiejskich w ramach Programu Rozwoju Obszarów Wiejskich na lata 2014-2020 (Dz. U. z 2015 r., poz. 349), ustawy z dnia 20 lutego 2015 r. o rozwoju lokalnym z udziałem lokalnej społeczności (Dz. U. 2015 r., poz. 378).</w:t>
      </w:r>
      <w:r w:rsidRPr="005E7366">
        <w:rPr>
          <w:rFonts w:ascii="Arial Narrow" w:hAnsi="Arial Narrow" w:cs="Times New Roman"/>
        </w:rPr>
        <w:t xml:space="preserve"> </w:t>
      </w:r>
    </w:p>
    <w:p w:rsidR="00EF6363" w:rsidRPr="005E7366" w:rsidRDefault="00EF6363" w:rsidP="00820EE7">
      <w:pPr>
        <w:pStyle w:val="Akapitzlist"/>
        <w:numPr>
          <w:ilvl w:val="0"/>
          <w:numId w:val="26"/>
        </w:numPr>
        <w:spacing w:after="40" w:line="240" w:lineRule="auto"/>
        <w:rPr>
          <w:rFonts w:ascii="Arial Narrow" w:hAnsi="Arial Narrow" w:cs="Times New Roman"/>
          <w:b/>
          <w:bCs/>
        </w:rPr>
      </w:pPr>
      <w:r w:rsidRPr="005E7366">
        <w:rPr>
          <w:rFonts w:ascii="Arial Narrow" w:hAnsi="Arial Narrow" w:cs="Times New Roman"/>
          <w:b/>
          <w:bCs/>
        </w:rPr>
        <w:t xml:space="preserve">Obszar LGD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W skład obszaru LGD Partnerstwo 5 Gmin wchodzi 5 gmin: dwie miejsko-wiejskie (Ropczyce i Sędziszów Młp.) i trzy wiejskie (Dębica, Czarna i Iwierzyce).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Ich zasięg administracyjny obejmuje dwa miasta: Ropczyce i Sędziszów Młp. oraz następujące sołectwa: </w:t>
      </w:r>
    </w:p>
    <w:p w:rsidR="00EF6363" w:rsidRPr="005E7366" w:rsidRDefault="00EF6363" w:rsidP="00D101BB">
      <w:pPr>
        <w:spacing w:after="40" w:line="240" w:lineRule="auto"/>
        <w:jc w:val="both"/>
        <w:rPr>
          <w:rFonts w:ascii="Arial Narrow" w:hAnsi="Arial Narrow" w:cs="Times New Roman"/>
          <w:u w:val="single"/>
        </w:rPr>
      </w:pPr>
      <w:r w:rsidRPr="005E7366">
        <w:rPr>
          <w:rFonts w:ascii="Arial Narrow" w:hAnsi="Arial Narrow" w:cs="Times New Roman"/>
          <w:bCs/>
          <w:u w:val="single"/>
        </w:rPr>
        <w:t>w gminie Czarna</w:t>
      </w:r>
      <w:r w:rsidRPr="005E7366">
        <w:rPr>
          <w:rFonts w:ascii="Arial Narrow" w:hAnsi="Arial Narrow" w:cs="Times New Roman"/>
          <w:u w:val="single"/>
        </w:rPr>
        <w:t xml:space="preserve">: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Borowa, Chotowa, Czarna, Głowaczowa, Golemki, Grabiny, Jaźwiny, Podlesie, Przyborów, Przeryty Bór, Róża, Stara Jastrząbka, Stary Jawornik, Żdzary. </w:t>
      </w:r>
    </w:p>
    <w:p w:rsidR="00EF6363" w:rsidRPr="005E7366" w:rsidRDefault="00EF6363" w:rsidP="00D101BB">
      <w:pPr>
        <w:spacing w:after="40" w:line="240" w:lineRule="auto"/>
        <w:jc w:val="both"/>
        <w:rPr>
          <w:rFonts w:ascii="Arial Narrow" w:hAnsi="Arial Narrow" w:cs="Times New Roman"/>
          <w:u w:val="single"/>
        </w:rPr>
      </w:pPr>
      <w:r w:rsidRPr="005E7366">
        <w:rPr>
          <w:rFonts w:ascii="Arial Narrow" w:hAnsi="Arial Narrow" w:cs="Times New Roman"/>
          <w:bCs/>
          <w:u w:val="single"/>
        </w:rPr>
        <w:t>w gminie Dębica</w:t>
      </w:r>
      <w:r w:rsidRPr="005E7366">
        <w:rPr>
          <w:rFonts w:ascii="Arial Narrow" w:hAnsi="Arial Narrow" w:cs="Times New Roman"/>
          <w:u w:val="single"/>
        </w:rPr>
        <w:t xml:space="preserve">: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Braciejowa, Brzeźnica, Brzeźnica-Wola, Głobikowa, Gumniska, Kędzierz, Kochanówka, Kozłów, Latoszyn, Nagawczyna, Paszczyna, Podgrodzie, Pustków, Pustków Krownice, Pustków - Osiedle, Pustynia, Stasiówka, Stobierna, Zawada. </w:t>
      </w:r>
    </w:p>
    <w:p w:rsidR="00EF6363" w:rsidRPr="005E7366" w:rsidRDefault="00EF6363" w:rsidP="00D101BB">
      <w:pPr>
        <w:spacing w:after="40" w:line="240" w:lineRule="auto"/>
        <w:jc w:val="both"/>
        <w:rPr>
          <w:rFonts w:ascii="Arial Narrow" w:hAnsi="Arial Narrow" w:cs="Times New Roman"/>
          <w:u w:val="single"/>
        </w:rPr>
      </w:pPr>
      <w:r w:rsidRPr="005E7366">
        <w:rPr>
          <w:rFonts w:ascii="Arial Narrow" w:hAnsi="Arial Narrow" w:cs="Times New Roman"/>
          <w:bCs/>
          <w:u w:val="single"/>
        </w:rPr>
        <w:t xml:space="preserve">w gminie Iwierzyce: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Iwierzyce, Sielec, Olchowa, Nockowa, Będzienica, Wiśniowa, Bystrzyca, Olimpów, Wiercany. </w:t>
      </w:r>
    </w:p>
    <w:p w:rsidR="00EF6363" w:rsidRPr="005E7366" w:rsidRDefault="00EF6363" w:rsidP="00D101BB">
      <w:pPr>
        <w:spacing w:after="40" w:line="240" w:lineRule="auto"/>
        <w:jc w:val="both"/>
        <w:rPr>
          <w:rFonts w:ascii="Arial Narrow" w:hAnsi="Arial Narrow" w:cs="Times New Roman"/>
          <w:u w:val="single"/>
        </w:rPr>
      </w:pPr>
      <w:r w:rsidRPr="005E7366">
        <w:rPr>
          <w:rFonts w:ascii="Arial Narrow" w:hAnsi="Arial Narrow" w:cs="Times New Roman"/>
          <w:bCs/>
          <w:u w:val="single"/>
        </w:rPr>
        <w:t>w gminie Ropczyce</w:t>
      </w:r>
      <w:r w:rsidRPr="005E7366">
        <w:rPr>
          <w:rFonts w:ascii="Arial Narrow" w:hAnsi="Arial Narrow" w:cs="Times New Roman"/>
          <w:u w:val="single"/>
        </w:rPr>
        <w:t xml:space="preserve">: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Brzezówka, Gnojnica Dolna, Gnojnica Wola, Lubzina, Łączki Kucharskie, Niedźwiada, Mała, Okonin. </w:t>
      </w:r>
    </w:p>
    <w:p w:rsidR="00EF6363" w:rsidRPr="005E7366" w:rsidRDefault="00EF6363" w:rsidP="00D101BB">
      <w:pPr>
        <w:spacing w:after="40" w:line="240" w:lineRule="auto"/>
        <w:jc w:val="both"/>
        <w:rPr>
          <w:rFonts w:ascii="Arial Narrow" w:hAnsi="Arial Narrow" w:cs="Times New Roman"/>
          <w:u w:val="single"/>
        </w:rPr>
      </w:pPr>
      <w:r w:rsidRPr="005E7366">
        <w:rPr>
          <w:rFonts w:ascii="Arial Narrow" w:hAnsi="Arial Narrow" w:cs="Times New Roman"/>
          <w:bCs/>
          <w:u w:val="single"/>
        </w:rPr>
        <w:t>w gminie Sędziszów Młp</w:t>
      </w:r>
      <w:r w:rsidRPr="005E7366">
        <w:rPr>
          <w:rFonts w:ascii="Arial Narrow" w:hAnsi="Arial Narrow" w:cs="Times New Roman"/>
          <w:u w:val="single"/>
        </w:rPr>
        <w:t xml:space="preserve">: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Będziemyśl, Boreczek, Borek Wielki, Czarna Sędziszowska, Cierpisz, Góra Ropczycka, Kawęczyn Sędziszowski, Klęczany, Krzywa, Ruda, Szkodna, Wolica Ługowa, Wolica Piaskowa, Zagorzyce Dolne, Zagorzyce Górne. </w:t>
      </w:r>
    </w:p>
    <w:p w:rsidR="00EF6363" w:rsidRPr="005E7366" w:rsidRDefault="00EF6363" w:rsidP="00D101BB">
      <w:pPr>
        <w:spacing w:after="40" w:line="240" w:lineRule="auto"/>
        <w:rPr>
          <w:rFonts w:ascii="Arial Narrow" w:hAnsi="Arial Narrow" w:cs="Times New Roman"/>
        </w:rPr>
      </w:pPr>
      <w:r w:rsidRPr="005E7366">
        <w:rPr>
          <w:rFonts w:ascii="Arial Narrow" w:hAnsi="Arial Narrow" w:cs="Times New Roman"/>
        </w:rPr>
        <w:t>Tabela. Podstawowe informacje dotyczące gmin</w:t>
      </w:r>
    </w:p>
    <w:tbl>
      <w:tblPr>
        <w:tblStyle w:val="Tabela-Siatka"/>
        <w:tblW w:w="0" w:type="auto"/>
        <w:jc w:val="center"/>
        <w:tblLayout w:type="fixed"/>
        <w:tblLook w:val="0000" w:firstRow="0" w:lastRow="0" w:firstColumn="0" w:lastColumn="0" w:noHBand="0" w:noVBand="0"/>
      </w:tblPr>
      <w:tblGrid>
        <w:gridCol w:w="1862"/>
        <w:gridCol w:w="1842"/>
        <w:gridCol w:w="2127"/>
        <w:gridCol w:w="2126"/>
        <w:gridCol w:w="1984"/>
      </w:tblGrid>
      <w:tr w:rsidR="00EF6363" w:rsidRPr="005E7366" w:rsidTr="00404B86">
        <w:trPr>
          <w:trHeight w:val="323"/>
          <w:jc w:val="center"/>
        </w:trPr>
        <w:tc>
          <w:tcPr>
            <w:tcW w:w="1862" w:type="dxa"/>
            <w:shd w:val="clear" w:color="auto" w:fill="1F497D" w:themeFill="text2"/>
            <w:vAlign w:val="center"/>
          </w:tcPr>
          <w:p w:rsidR="00EF6363" w:rsidRPr="00404B86" w:rsidRDefault="00EF6363" w:rsidP="00D101BB">
            <w:pPr>
              <w:spacing w:after="40"/>
              <w:jc w:val="center"/>
              <w:rPr>
                <w:rFonts w:ascii="Arial Narrow" w:hAnsi="Arial Narrow" w:cs="Times New Roman"/>
                <w:b/>
                <w:color w:val="FFFFFF" w:themeColor="background1"/>
              </w:rPr>
            </w:pPr>
            <w:r w:rsidRPr="00404B86">
              <w:rPr>
                <w:rFonts w:ascii="Arial Narrow" w:hAnsi="Arial Narrow" w:cs="Times New Roman"/>
                <w:b/>
                <w:bCs/>
                <w:color w:val="FFFFFF" w:themeColor="background1"/>
              </w:rPr>
              <w:t>Nazwa gminy</w:t>
            </w:r>
          </w:p>
        </w:tc>
        <w:tc>
          <w:tcPr>
            <w:tcW w:w="1842" w:type="dxa"/>
            <w:shd w:val="clear" w:color="auto" w:fill="1F497D" w:themeFill="text2"/>
            <w:vAlign w:val="center"/>
          </w:tcPr>
          <w:p w:rsidR="00EF6363" w:rsidRPr="00404B86" w:rsidRDefault="00EF6363" w:rsidP="00D101BB">
            <w:pPr>
              <w:spacing w:after="40"/>
              <w:jc w:val="center"/>
              <w:rPr>
                <w:rFonts w:ascii="Arial Narrow" w:hAnsi="Arial Narrow" w:cs="Times New Roman"/>
                <w:b/>
                <w:color w:val="FFFFFF" w:themeColor="background1"/>
              </w:rPr>
            </w:pPr>
            <w:r w:rsidRPr="00404B86">
              <w:rPr>
                <w:rFonts w:ascii="Arial Narrow" w:hAnsi="Arial Narrow" w:cs="Times New Roman"/>
                <w:b/>
                <w:bCs/>
                <w:color w:val="FFFFFF" w:themeColor="background1"/>
              </w:rPr>
              <w:t>Typ gminy</w:t>
            </w:r>
          </w:p>
        </w:tc>
        <w:tc>
          <w:tcPr>
            <w:tcW w:w="2127" w:type="dxa"/>
            <w:shd w:val="clear" w:color="auto" w:fill="1F497D" w:themeFill="text2"/>
            <w:vAlign w:val="center"/>
          </w:tcPr>
          <w:p w:rsidR="00EF6363" w:rsidRPr="00404B86" w:rsidRDefault="00EF6363" w:rsidP="00D101BB">
            <w:pPr>
              <w:spacing w:after="40"/>
              <w:jc w:val="center"/>
              <w:rPr>
                <w:rFonts w:ascii="Arial Narrow" w:hAnsi="Arial Narrow" w:cs="Times New Roman"/>
                <w:b/>
                <w:color w:val="FFFFFF" w:themeColor="background1"/>
              </w:rPr>
            </w:pPr>
            <w:r w:rsidRPr="00404B86">
              <w:rPr>
                <w:rFonts w:ascii="Arial Narrow" w:hAnsi="Arial Narrow" w:cs="Times New Roman"/>
                <w:b/>
                <w:bCs/>
                <w:color w:val="FFFFFF" w:themeColor="background1"/>
              </w:rPr>
              <w:t>Powierzchnia</w:t>
            </w:r>
          </w:p>
          <w:p w:rsidR="00EF6363" w:rsidRPr="00404B86" w:rsidRDefault="00EF6363" w:rsidP="00D101BB">
            <w:pPr>
              <w:spacing w:after="40"/>
              <w:jc w:val="center"/>
              <w:rPr>
                <w:rFonts w:ascii="Arial Narrow" w:hAnsi="Arial Narrow" w:cs="Times New Roman"/>
                <w:b/>
                <w:color w:val="FFFFFF" w:themeColor="background1"/>
              </w:rPr>
            </w:pPr>
            <w:r w:rsidRPr="00404B86">
              <w:rPr>
                <w:rFonts w:ascii="Arial Narrow" w:hAnsi="Arial Narrow" w:cs="Times New Roman"/>
                <w:b/>
                <w:bCs/>
                <w:color w:val="FFFFFF" w:themeColor="background1"/>
              </w:rPr>
              <w:t>/km²/</w:t>
            </w:r>
          </w:p>
        </w:tc>
        <w:tc>
          <w:tcPr>
            <w:tcW w:w="2126" w:type="dxa"/>
            <w:shd w:val="clear" w:color="auto" w:fill="1F497D" w:themeFill="text2"/>
            <w:vAlign w:val="center"/>
          </w:tcPr>
          <w:p w:rsidR="00EF6363" w:rsidRPr="00404B86" w:rsidRDefault="00EF6363" w:rsidP="00D101BB">
            <w:pPr>
              <w:spacing w:after="40"/>
              <w:jc w:val="center"/>
              <w:rPr>
                <w:rFonts w:ascii="Arial Narrow" w:hAnsi="Arial Narrow" w:cs="Times New Roman"/>
                <w:b/>
                <w:color w:val="FFFFFF" w:themeColor="background1"/>
              </w:rPr>
            </w:pPr>
            <w:r w:rsidRPr="00404B86">
              <w:rPr>
                <w:rFonts w:ascii="Arial Narrow" w:hAnsi="Arial Narrow" w:cs="Times New Roman"/>
                <w:b/>
                <w:bCs/>
                <w:color w:val="FFFFFF" w:themeColor="background1"/>
              </w:rPr>
              <w:t>Ludność</w:t>
            </w:r>
          </w:p>
        </w:tc>
        <w:tc>
          <w:tcPr>
            <w:tcW w:w="1984" w:type="dxa"/>
            <w:shd w:val="clear" w:color="auto" w:fill="1F497D" w:themeFill="text2"/>
            <w:vAlign w:val="center"/>
          </w:tcPr>
          <w:p w:rsidR="00EF6363" w:rsidRPr="00404B86" w:rsidRDefault="00EF6363" w:rsidP="00D101BB">
            <w:pPr>
              <w:spacing w:after="40"/>
              <w:jc w:val="center"/>
              <w:rPr>
                <w:rFonts w:ascii="Arial Narrow" w:hAnsi="Arial Narrow" w:cs="Times New Roman"/>
                <w:b/>
                <w:color w:val="FFFFFF" w:themeColor="background1"/>
              </w:rPr>
            </w:pPr>
            <w:r w:rsidRPr="00404B86">
              <w:rPr>
                <w:rFonts w:ascii="Arial Narrow" w:hAnsi="Arial Narrow" w:cs="Times New Roman"/>
                <w:b/>
                <w:bCs/>
                <w:color w:val="FFFFFF" w:themeColor="background1"/>
              </w:rPr>
              <w:t>Liczba sołectw</w:t>
            </w:r>
          </w:p>
        </w:tc>
      </w:tr>
      <w:tr w:rsidR="00EF6363" w:rsidRPr="005E7366" w:rsidTr="00EF6363">
        <w:trPr>
          <w:trHeight w:val="110"/>
          <w:jc w:val="center"/>
        </w:trPr>
        <w:tc>
          <w:tcPr>
            <w:tcW w:w="1862"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Czarna</w:t>
            </w:r>
          </w:p>
        </w:tc>
        <w:tc>
          <w:tcPr>
            <w:tcW w:w="1842"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wiejska</w:t>
            </w:r>
          </w:p>
        </w:tc>
        <w:tc>
          <w:tcPr>
            <w:tcW w:w="212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148</w:t>
            </w:r>
          </w:p>
        </w:tc>
        <w:tc>
          <w:tcPr>
            <w:tcW w:w="212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12 849</w:t>
            </w:r>
          </w:p>
        </w:tc>
        <w:tc>
          <w:tcPr>
            <w:tcW w:w="1984"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14</w:t>
            </w:r>
          </w:p>
        </w:tc>
      </w:tr>
      <w:tr w:rsidR="00EF6363" w:rsidRPr="005E7366" w:rsidTr="00EF6363">
        <w:trPr>
          <w:trHeight w:val="110"/>
          <w:jc w:val="center"/>
        </w:trPr>
        <w:tc>
          <w:tcPr>
            <w:tcW w:w="1862"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Dębica</w:t>
            </w:r>
          </w:p>
        </w:tc>
        <w:tc>
          <w:tcPr>
            <w:tcW w:w="1842"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wiejska</w:t>
            </w:r>
          </w:p>
        </w:tc>
        <w:tc>
          <w:tcPr>
            <w:tcW w:w="212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138</w:t>
            </w:r>
          </w:p>
        </w:tc>
        <w:tc>
          <w:tcPr>
            <w:tcW w:w="212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25 197</w:t>
            </w:r>
          </w:p>
        </w:tc>
        <w:tc>
          <w:tcPr>
            <w:tcW w:w="1984"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19</w:t>
            </w:r>
          </w:p>
        </w:tc>
      </w:tr>
      <w:tr w:rsidR="00EF6363" w:rsidRPr="005E7366" w:rsidTr="00EF6363">
        <w:trPr>
          <w:trHeight w:val="110"/>
          <w:jc w:val="center"/>
        </w:trPr>
        <w:tc>
          <w:tcPr>
            <w:tcW w:w="1862"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Iwierzyce</w:t>
            </w:r>
          </w:p>
        </w:tc>
        <w:tc>
          <w:tcPr>
            <w:tcW w:w="1842"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wiejska</w:t>
            </w:r>
          </w:p>
        </w:tc>
        <w:tc>
          <w:tcPr>
            <w:tcW w:w="212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66</w:t>
            </w:r>
          </w:p>
        </w:tc>
        <w:tc>
          <w:tcPr>
            <w:tcW w:w="212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7 628</w:t>
            </w:r>
          </w:p>
        </w:tc>
        <w:tc>
          <w:tcPr>
            <w:tcW w:w="1984"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w:t>
            </w:r>
          </w:p>
        </w:tc>
      </w:tr>
      <w:tr w:rsidR="00EF6363" w:rsidRPr="005E7366" w:rsidTr="00EF6363">
        <w:trPr>
          <w:trHeight w:val="110"/>
          <w:jc w:val="center"/>
        </w:trPr>
        <w:tc>
          <w:tcPr>
            <w:tcW w:w="1862"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Ropczyce</w:t>
            </w:r>
          </w:p>
        </w:tc>
        <w:tc>
          <w:tcPr>
            <w:tcW w:w="1842"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miejsko-wiejska</w:t>
            </w:r>
          </w:p>
        </w:tc>
        <w:tc>
          <w:tcPr>
            <w:tcW w:w="212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139</w:t>
            </w:r>
          </w:p>
        </w:tc>
        <w:tc>
          <w:tcPr>
            <w:tcW w:w="212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26 973</w:t>
            </w:r>
          </w:p>
        </w:tc>
        <w:tc>
          <w:tcPr>
            <w:tcW w:w="1984"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8</w:t>
            </w:r>
          </w:p>
        </w:tc>
      </w:tr>
      <w:tr w:rsidR="00EF6363" w:rsidRPr="005E7366" w:rsidTr="00EF6363">
        <w:trPr>
          <w:trHeight w:val="110"/>
          <w:jc w:val="center"/>
        </w:trPr>
        <w:tc>
          <w:tcPr>
            <w:tcW w:w="1862"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Sędziszów Młp.</w:t>
            </w:r>
          </w:p>
        </w:tc>
        <w:tc>
          <w:tcPr>
            <w:tcW w:w="1842"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miejsko-wiejska</w:t>
            </w:r>
          </w:p>
        </w:tc>
        <w:tc>
          <w:tcPr>
            <w:tcW w:w="212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154</w:t>
            </w:r>
          </w:p>
        </w:tc>
        <w:tc>
          <w:tcPr>
            <w:tcW w:w="212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23 387</w:t>
            </w:r>
          </w:p>
        </w:tc>
        <w:tc>
          <w:tcPr>
            <w:tcW w:w="1984"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15</w:t>
            </w:r>
          </w:p>
        </w:tc>
      </w:tr>
      <w:tr w:rsidR="00260AB0" w:rsidRPr="005E7366" w:rsidTr="00260AB0">
        <w:trPr>
          <w:trHeight w:val="110"/>
          <w:jc w:val="center"/>
        </w:trPr>
        <w:tc>
          <w:tcPr>
            <w:tcW w:w="3704" w:type="dxa"/>
            <w:gridSpan w:val="2"/>
            <w:vAlign w:val="center"/>
          </w:tcPr>
          <w:p w:rsidR="00260AB0" w:rsidRPr="005E7366" w:rsidRDefault="00260AB0" w:rsidP="00D101BB">
            <w:pPr>
              <w:spacing w:after="40"/>
              <w:jc w:val="right"/>
              <w:rPr>
                <w:rFonts w:ascii="Arial Narrow" w:hAnsi="Arial Narrow" w:cs="Times New Roman"/>
                <w:b/>
              </w:rPr>
            </w:pPr>
            <w:r w:rsidRPr="005E7366">
              <w:rPr>
                <w:rFonts w:ascii="Arial Narrow" w:hAnsi="Arial Narrow" w:cs="Times New Roman"/>
                <w:b/>
                <w:bCs/>
              </w:rPr>
              <w:t>RAZEM</w:t>
            </w:r>
          </w:p>
        </w:tc>
        <w:tc>
          <w:tcPr>
            <w:tcW w:w="2127" w:type="dxa"/>
            <w:vAlign w:val="center"/>
          </w:tcPr>
          <w:p w:rsidR="00260AB0" w:rsidRPr="005E7366" w:rsidRDefault="00260AB0" w:rsidP="00D101BB">
            <w:pPr>
              <w:spacing w:after="40"/>
              <w:jc w:val="center"/>
              <w:rPr>
                <w:rFonts w:ascii="Arial Narrow" w:hAnsi="Arial Narrow" w:cs="Times New Roman"/>
                <w:b/>
              </w:rPr>
            </w:pPr>
            <w:r w:rsidRPr="005E7366">
              <w:rPr>
                <w:rFonts w:ascii="Arial Narrow" w:hAnsi="Arial Narrow" w:cs="Times New Roman"/>
                <w:b/>
                <w:bCs/>
              </w:rPr>
              <w:t>645</w:t>
            </w:r>
          </w:p>
        </w:tc>
        <w:tc>
          <w:tcPr>
            <w:tcW w:w="2126" w:type="dxa"/>
            <w:vAlign w:val="center"/>
          </w:tcPr>
          <w:p w:rsidR="00260AB0" w:rsidRPr="005E7366" w:rsidRDefault="00260AB0" w:rsidP="00D101BB">
            <w:pPr>
              <w:spacing w:after="40"/>
              <w:jc w:val="center"/>
              <w:rPr>
                <w:rFonts w:ascii="Arial Narrow" w:hAnsi="Arial Narrow" w:cs="Times New Roman"/>
                <w:b/>
              </w:rPr>
            </w:pPr>
            <w:r w:rsidRPr="005E7366">
              <w:rPr>
                <w:rFonts w:ascii="Arial Narrow" w:hAnsi="Arial Narrow" w:cs="Times New Roman"/>
                <w:b/>
                <w:bCs/>
              </w:rPr>
              <w:t>96 034</w:t>
            </w:r>
          </w:p>
        </w:tc>
        <w:tc>
          <w:tcPr>
            <w:tcW w:w="1984" w:type="dxa"/>
            <w:vAlign w:val="center"/>
          </w:tcPr>
          <w:p w:rsidR="00260AB0" w:rsidRPr="005E7366" w:rsidRDefault="00260AB0" w:rsidP="00D101BB">
            <w:pPr>
              <w:spacing w:after="40"/>
              <w:jc w:val="center"/>
              <w:rPr>
                <w:rFonts w:ascii="Arial Narrow" w:hAnsi="Arial Narrow" w:cs="Times New Roman"/>
                <w:b/>
              </w:rPr>
            </w:pPr>
            <w:r w:rsidRPr="005E7366">
              <w:rPr>
                <w:rFonts w:ascii="Arial Narrow" w:hAnsi="Arial Narrow" w:cs="Times New Roman"/>
                <w:b/>
                <w:bCs/>
              </w:rPr>
              <w:t>65</w:t>
            </w:r>
          </w:p>
        </w:tc>
      </w:tr>
    </w:tbl>
    <w:p w:rsidR="00EF6363" w:rsidRPr="005E7366" w:rsidRDefault="00EF6363" w:rsidP="00D101BB">
      <w:pPr>
        <w:spacing w:after="40" w:line="240" w:lineRule="auto"/>
        <w:rPr>
          <w:rFonts w:ascii="Arial Narrow" w:hAnsi="Arial Narrow" w:cs="Times New Roman"/>
          <w:i/>
          <w:iCs/>
        </w:rPr>
      </w:pPr>
      <w:r w:rsidRPr="005E7366">
        <w:rPr>
          <w:rFonts w:ascii="Arial Narrow" w:hAnsi="Arial Narrow" w:cs="Times New Roman"/>
          <w:i/>
          <w:iCs/>
        </w:rPr>
        <w:t>Źródło: GUS stan na 31.12.2013 r.</w:t>
      </w:r>
    </w:p>
    <w:p w:rsidR="00EF6363" w:rsidRPr="005E7366" w:rsidRDefault="00EF6363" w:rsidP="00D101BB">
      <w:pPr>
        <w:spacing w:after="40" w:line="240" w:lineRule="auto"/>
        <w:rPr>
          <w:rFonts w:ascii="Arial Narrow" w:hAnsi="Arial Narrow" w:cs="Times New Roman"/>
          <w:i/>
        </w:rPr>
      </w:pPr>
      <w:r w:rsidRPr="005E7366">
        <w:rPr>
          <w:rFonts w:ascii="Arial Narrow" w:hAnsi="Arial Narrow" w:cs="Times New Roman"/>
          <w:i/>
          <w:noProof/>
          <w:lang w:eastAsia="pl-PL"/>
        </w:rPr>
        <w:drawing>
          <wp:anchor distT="0" distB="0" distL="114300" distR="114300" simplePos="0" relativeHeight="251663360" behindDoc="0" locked="0" layoutInCell="1" allowOverlap="1" wp14:anchorId="381F9ED3" wp14:editId="301CC47E">
            <wp:simplePos x="0" y="0"/>
            <wp:positionH relativeFrom="column">
              <wp:posOffset>252730</wp:posOffset>
            </wp:positionH>
            <wp:positionV relativeFrom="paragraph">
              <wp:posOffset>106045</wp:posOffset>
            </wp:positionV>
            <wp:extent cx="4090035" cy="2077720"/>
            <wp:effectExtent l="190500" t="190500" r="177165" b="170180"/>
            <wp:wrapSquare wrapText="bothSides"/>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090035" cy="20777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EF6363" w:rsidRPr="005E7366" w:rsidRDefault="00EF6363" w:rsidP="00D101BB">
      <w:pPr>
        <w:spacing w:after="40" w:line="240" w:lineRule="auto"/>
        <w:rPr>
          <w:rFonts w:ascii="Arial Narrow" w:hAnsi="Arial Narrow" w:cs="Times New Roman"/>
          <w:i/>
        </w:rPr>
      </w:pPr>
    </w:p>
    <w:p w:rsidR="00EF6363" w:rsidRPr="005E7366" w:rsidRDefault="00EF6363" w:rsidP="00D101BB">
      <w:pPr>
        <w:spacing w:after="40" w:line="240" w:lineRule="auto"/>
        <w:rPr>
          <w:rFonts w:ascii="Arial Narrow" w:hAnsi="Arial Narrow" w:cs="Times New Roman"/>
        </w:rPr>
      </w:pPr>
    </w:p>
    <w:p w:rsidR="00EF6363" w:rsidRPr="005E7366" w:rsidRDefault="00EF6363" w:rsidP="00D101BB">
      <w:pPr>
        <w:spacing w:after="40" w:line="240" w:lineRule="auto"/>
        <w:rPr>
          <w:rFonts w:ascii="Arial Narrow" w:hAnsi="Arial Narrow" w:cs="Times New Roman"/>
          <w:i/>
        </w:rPr>
      </w:pPr>
      <w:r w:rsidRPr="005E7366">
        <w:rPr>
          <w:rFonts w:ascii="Arial Narrow" w:hAnsi="Arial Narrow" w:cs="Times New Roman"/>
          <w:i/>
        </w:rPr>
        <w:t>Rys. Mapka gmin wchodzących w skład LGD Partnerstwo 5 Gmin</w:t>
      </w:r>
    </w:p>
    <w:p w:rsidR="00EF6363" w:rsidRPr="005E7366" w:rsidRDefault="00EF6363" w:rsidP="00D101BB">
      <w:pPr>
        <w:spacing w:after="40" w:line="240" w:lineRule="auto"/>
        <w:rPr>
          <w:rFonts w:ascii="Arial Narrow" w:hAnsi="Arial Narrow" w:cs="Times New Roman"/>
        </w:rPr>
      </w:pPr>
    </w:p>
    <w:p w:rsidR="00EF6363" w:rsidRPr="005E7366" w:rsidRDefault="00EF6363" w:rsidP="00D101BB">
      <w:pPr>
        <w:spacing w:after="40" w:line="240" w:lineRule="auto"/>
        <w:rPr>
          <w:rFonts w:ascii="Arial Narrow" w:hAnsi="Arial Narrow" w:cs="Times New Roman"/>
        </w:rPr>
      </w:pPr>
    </w:p>
    <w:p w:rsidR="00EF6363" w:rsidRPr="005E7366" w:rsidRDefault="00EF6363" w:rsidP="00D101BB">
      <w:pPr>
        <w:spacing w:after="40" w:line="240" w:lineRule="auto"/>
        <w:rPr>
          <w:rFonts w:ascii="Arial Narrow" w:hAnsi="Arial Narrow" w:cs="Times New Roman"/>
        </w:rPr>
      </w:pPr>
    </w:p>
    <w:p w:rsidR="00EF6363" w:rsidRPr="005E7366" w:rsidRDefault="00EF6363" w:rsidP="00D101BB">
      <w:pPr>
        <w:spacing w:after="40" w:line="240" w:lineRule="auto"/>
        <w:rPr>
          <w:rFonts w:ascii="Arial Narrow" w:hAnsi="Arial Narrow" w:cs="Times New Roman"/>
        </w:rPr>
      </w:pPr>
    </w:p>
    <w:p w:rsidR="00EF6363" w:rsidRPr="005E7366" w:rsidRDefault="00EF6363" w:rsidP="00D101BB">
      <w:pPr>
        <w:spacing w:after="40" w:line="240" w:lineRule="auto"/>
        <w:rPr>
          <w:rFonts w:ascii="Arial Narrow" w:hAnsi="Arial Narrow" w:cs="Times New Roman"/>
        </w:rPr>
      </w:pPr>
    </w:p>
    <w:p w:rsidR="00EF6363" w:rsidRPr="005E7366" w:rsidRDefault="00EF6363" w:rsidP="00D101BB">
      <w:pPr>
        <w:spacing w:after="40" w:line="240" w:lineRule="auto"/>
        <w:rPr>
          <w:rFonts w:ascii="Arial Narrow" w:hAnsi="Arial Narrow" w:cs="Times New Roman"/>
        </w:rPr>
      </w:pPr>
    </w:p>
    <w:p w:rsidR="00EF6363" w:rsidRPr="005E7366" w:rsidRDefault="00362406" w:rsidP="00D101BB">
      <w:pPr>
        <w:spacing w:after="40" w:line="240" w:lineRule="auto"/>
        <w:jc w:val="both"/>
        <w:rPr>
          <w:rFonts w:ascii="Arial Narrow" w:hAnsi="Arial Narrow" w:cs="Times New Roman"/>
          <w:b/>
          <w:bCs/>
        </w:rPr>
      </w:pPr>
      <w:r w:rsidRPr="005E7366">
        <w:rPr>
          <w:rFonts w:ascii="Arial Narrow" w:hAnsi="Arial Narrow" w:cs="Times New Roman"/>
          <w:b/>
          <w:bCs/>
          <w:noProof/>
          <w:lang w:eastAsia="pl-PL"/>
        </w:rPr>
        <w:lastRenderedPageBreak/>
        <w:drawing>
          <wp:anchor distT="0" distB="0" distL="114300" distR="114300" simplePos="0" relativeHeight="251664384" behindDoc="0" locked="0" layoutInCell="1" allowOverlap="1" wp14:anchorId="7D21F009" wp14:editId="1A0284E7">
            <wp:simplePos x="0" y="0"/>
            <wp:positionH relativeFrom="column">
              <wp:posOffset>2543175</wp:posOffset>
            </wp:positionH>
            <wp:positionV relativeFrom="paragraph">
              <wp:posOffset>201930</wp:posOffset>
            </wp:positionV>
            <wp:extent cx="3971925" cy="4248150"/>
            <wp:effectExtent l="171450" t="152400" r="352425" b="342900"/>
            <wp:wrapSquare wrapText="bothSides"/>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971925" cy="4248150"/>
                    </a:xfrm>
                    <a:prstGeom prst="rect">
                      <a:avLst/>
                    </a:prstGeom>
                    <a:ln>
                      <a:noFill/>
                    </a:ln>
                    <a:effectLst>
                      <a:outerShdw blurRad="292100" dist="139700" dir="2700000" algn="tl" rotWithShape="0">
                        <a:srgbClr val="333333">
                          <a:alpha val="65000"/>
                        </a:srgbClr>
                      </a:outerShdw>
                    </a:effectLst>
                  </pic:spPr>
                </pic:pic>
              </a:graphicData>
            </a:graphic>
          </wp:anchor>
        </w:drawing>
      </w:r>
      <w:r w:rsidR="00EF6363" w:rsidRPr="005E7366">
        <w:rPr>
          <w:rFonts w:ascii="Arial Narrow" w:hAnsi="Arial Narrow" w:cs="Times New Roman"/>
          <w:b/>
          <w:bCs/>
        </w:rPr>
        <w:t>Spójność obszaru i jego uwarunkowania geograficzne</w:t>
      </w:r>
    </w:p>
    <w:p w:rsidR="00EF6363" w:rsidRPr="005E7366" w:rsidRDefault="00EF6363" w:rsidP="00D101BB">
      <w:pPr>
        <w:spacing w:after="40" w:line="240" w:lineRule="auto"/>
        <w:jc w:val="both"/>
        <w:rPr>
          <w:rFonts w:ascii="Arial Narrow" w:hAnsi="Arial Narrow" w:cs="Times New Roman"/>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Obszar LGD Partnerstwo 5 Gmin położony jest w południowo-wschodniej Polsce, w zachodniej części województwa podkarpackiego, w odległości około 22-60 km od Rzeszowa stolicy województwa. Region usytuowany jest na pograniczu dwóch jednostek fizyczno-geograficznych: Pogórza Karpackiego i Kotliny Sandomierskiej. W całości leży na terenie województwa podkarpackiego w dwóch powiatach: ropczycko sędziszowskim i dębickim. </w:t>
      </w:r>
    </w:p>
    <w:p w:rsidR="00EF6363" w:rsidRPr="009446BD"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Od północy obszar graniczy z powiatami mieleckim i kolbuszowskim, od wschodu z rzeszowskim, od południa strzyżowskim, zaś od zachodu z tarnowskim. Wszystkie gminy LGD Partnerstwo 5 Gmin są ze sobą spójne terytorialnie i zajmują łącznie </w:t>
      </w:r>
      <w:r w:rsidRPr="005E7366">
        <w:rPr>
          <w:rFonts w:ascii="Arial Narrow" w:hAnsi="Arial Narrow" w:cs="Times New Roman"/>
          <w:bCs/>
        </w:rPr>
        <w:t>645 km².</w:t>
      </w:r>
    </w:p>
    <w:p w:rsidR="00EF6363" w:rsidRPr="005E7366" w:rsidRDefault="00EF6363" w:rsidP="00D101BB">
      <w:pPr>
        <w:spacing w:after="40" w:line="240" w:lineRule="auto"/>
        <w:jc w:val="both"/>
        <w:rPr>
          <w:rFonts w:ascii="Arial Narrow" w:hAnsi="Arial Narrow" w:cs="Times New Roman"/>
          <w:i/>
        </w:rPr>
      </w:pPr>
    </w:p>
    <w:p w:rsidR="00EF6363" w:rsidRPr="005E7366" w:rsidRDefault="00EF6363" w:rsidP="00D101BB">
      <w:pPr>
        <w:spacing w:after="40" w:line="240" w:lineRule="auto"/>
        <w:jc w:val="both"/>
        <w:rPr>
          <w:rFonts w:ascii="Arial Narrow" w:hAnsi="Arial Narrow" w:cs="Times New Roman"/>
          <w:i/>
        </w:rPr>
      </w:pPr>
      <w:r w:rsidRPr="005E7366">
        <w:rPr>
          <w:rFonts w:ascii="Arial Narrow" w:hAnsi="Arial Narrow" w:cs="Times New Roman"/>
          <w:i/>
          <w:color w:val="000000" w:themeColor="text1"/>
        </w:rPr>
        <w:t>Rys.</w:t>
      </w:r>
      <w:r w:rsidRPr="005E7366">
        <w:rPr>
          <w:rFonts w:ascii="Arial Narrow" w:hAnsi="Arial Narrow" w:cs="Times New Roman"/>
          <w:i/>
        </w:rPr>
        <w:t xml:space="preserve"> Położenie geograficzne LGD Partnerstwo 5 Gmin w woj. podkarpackim</w:t>
      </w:r>
    </w:p>
    <w:p w:rsidR="00EF6363" w:rsidRPr="005E7366" w:rsidRDefault="00EF6363" w:rsidP="00D101BB">
      <w:pPr>
        <w:pStyle w:val="Akapitzlist"/>
        <w:spacing w:after="40" w:line="240" w:lineRule="auto"/>
        <w:jc w:val="both"/>
        <w:rPr>
          <w:rFonts w:ascii="Arial Narrow" w:hAnsi="Arial Narrow" w:cs="Times New Roman"/>
          <w:b/>
        </w:rPr>
      </w:pPr>
    </w:p>
    <w:p w:rsidR="00EF6363" w:rsidRPr="005E7366" w:rsidRDefault="00EF6363" w:rsidP="00D101BB">
      <w:pPr>
        <w:pStyle w:val="Akapitzlist"/>
        <w:spacing w:after="40" w:line="240" w:lineRule="auto"/>
        <w:jc w:val="both"/>
        <w:rPr>
          <w:rFonts w:ascii="Arial Narrow" w:hAnsi="Arial Narrow" w:cs="Times New Roman"/>
          <w:b/>
        </w:rPr>
      </w:pPr>
    </w:p>
    <w:p w:rsidR="00EF6363" w:rsidRPr="005E7366" w:rsidRDefault="00EF6363" w:rsidP="00820EE7">
      <w:pPr>
        <w:pStyle w:val="Akapitzlist"/>
        <w:numPr>
          <w:ilvl w:val="0"/>
          <w:numId w:val="26"/>
        </w:numPr>
        <w:spacing w:after="40" w:line="240" w:lineRule="auto"/>
        <w:jc w:val="both"/>
        <w:rPr>
          <w:rFonts w:ascii="Arial Narrow" w:hAnsi="Arial Narrow" w:cs="Times New Roman"/>
          <w:b/>
        </w:rPr>
      </w:pPr>
      <w:r w:rsidRPr="005E7366">
        <w:rPr>
          <w:rFonts w:ascii="Arial Narrow" w:hAnsi="Arial Narrow" w:cs="Times New Roman"/>
          <w:b/>
        </w:rPr>
        <w:t>Potencjał LGD</w:t>
      </w:r>
    </w:p>
    <w:p w:rsidR="00EF6363" w:rsidRPr="005E7366" w:rsidRDefault="00EF6363" w:rsidP="00D101BB">
      <w:pPr>
        <w:spacing w:after="40" w:line="240" w:lineRule="auto"/>
        <w:jc w:val="both"/>
        <w:rPr>
          <w:rFonts w:ascii="Arial Narrow" w:hAnsi="Arial Narrow" w:cs="Times New Roman"/>
          <w:b/>
        </w:rPr>
      </w:pPr>
      <w:r w:rsidRPr="005E7366">
        <w:rPr>
          <w:rFonts w:ascii="Arial Narrow" w:hAnsi="Arial Narrow" w:cs="Times New Roman"/>
          <w:b/>
          <w:bCs/>
        </w:rPr>
        <w:t>Opis sposobu powstania LGD</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Pierwsze pomysły utworzenia LGD pojawiły się na początku 2006 r. Grupa pomysłodawców składająca się z przedstawicieli organizacji pozarządowych, samorządów oraz przedsiębiorców doszła do wniosku, że utworzenie na tym terenie Lokalnej Grupy Działania pozwoli efektywniej wykorzystać zasoby krajobrazowe, kulturowe i historyczne regionu. LGD z założenia miała skupiać liderów miejscowych społeczności i stać się „kuźnią” pomysłów i dobrych praktyk umożliwiających zrównoważony rozwój całego regionu. Początkowo wsparcia procesowi tworzenia nowej LGD udzieliły trzy gminy Ropczyce, Sędziszów Młp. i Iwierzyce. Powstała w ten sposób grupa inicjatywna złożona z przedstawicieli trzech gmin wywodzących się z sektorów publicznego, społecznego i gospodarczego, która przystąpiła do prac nad utworzeniem Lokalnej Grupy Działania. Podjęto działania mające na celu rozpropagowanie idei tworzenia nowego partnerstwa. Efektem tych prac było pozyskanie nowych partnerów, wśród których znaleźli się między innymi przedstawiciele gminy Czarna. </w:t>
      </w:r>
    </w:p>
    <w:p w:rsidR="00EF6363" w:rsidRPr="005E7366" w:rsidRDefault="00EF6363" w:rsidP="00D101BB">
      <w:pPr>
        <w:spacing w:after="40" w:line="240" w:lineRule="auto"/>
        <w:jc w:val="both"/>
        <w:rPr>
          <w:rFonts w:ascii="Arial Narrow" w:hAnsi="Arial Narrow" w:cs="Times New Roman"/>
          <w:bCs/>
        </w:rPr>
      </w:pPr>
      <w:r w:rsidRPr="005E7366">
        <w:rPr>
          <w:rFonts w:ascii="Arial Narrow" w:hAnsi="Arial Narrow" w:cs="Times New Roman"/>
        </w:rPr>
        <w:t xml:space="preserve">7 kwietnia 2006 r. w Ropczycach zwołane zostało zebranie założycielskie LGD. Na spotkaniu uznano, że najkorzystniejszą formą prawną funkcjonowania LGD będzie – stowarzyszenie. Podjęto uchwałę o utworzeniu stowarzyszenia o nazwie </w:t>
      </w:r>
      <w:r w:rsidRPr="005E7366">
        <w:rPr>
          <w:rFonts w:ascii="Arial Narrow" w:hAnsi="Arial Narrow" w:cs="Times New Roman"/>
          <w:bCs/>
          <w:i/>
        </w:rPr>
        <w:t>„Stowarzyszenie Rozwoju Regionów Ropczycko-Sędziszowskiego i Dębickiego”,</w:t>
      </w:r>
      <w:r w:rsidRPr="005E7366">
        <w:rPr>
          <w:rFonts w:ascii="Arial Narrow" w:hAnsi="Arial Narrow" w:cs="Times New Roman"/>
          <w:bCs/>
        </w:rPr>
        <w:t xml:space="preserve"> </w:t>
      </w:r>
      <w:r w:rsidRPr="005E7366">
        <w:rPr>
          <w:rFonts w:ascii="Arial Narrow" w:hAnsi="Arial Narrow" w:cs="Times New Roman"/>
        </w:rPr>
        <w:t xml:space="preserve">przyjęto statut stowarzyszenia i wyłoniono sześcioosobowy zarząd. Na siedzibę LGD przyjęto miasto Ropczyce. Pod listą założycielską Stowarzyszenia podpisało się 17 osób z powiatu ropczycko – sędziszowskiego i dębickiego. Stowarzyszenie było partnerstwem trójsektorowym, zrzeszającym przedstawicieli sektorów publicznego, społecznego i gospodarczego. W dalszym okresie przystąpiono do prac nad przygotowaniem Zintegrowanej Strategii Rozwoju Obszarów Wiejskich dla obszaru gmin Ropczyce, Sędziszów Małopolski, Czarna i Iwierzyce. Intensywne prace odbywały się w grupach roboczych, które za zadanie miały wypracowanie celów strategicznych i szczegółowych opracowywanej ZSROW oraz wybór przedsięwzięć umożliwiających realizację określonych celów. Efektem tych działań była opracowana a następnie przyjęta 23 maja 2006 r. przez Walne Zebranie Członków - </w:t>
      </w:r>
      <w:r w:rsidRPr="005E7366">
        <w:rPr>
          <w:rFonts w:ascii="Arial Narrow" w:hAnsi="Arial Narrow" w:cs="Times New Roman"/>
          <w:i/>
          <w:iCs/>
        </w:rPr>
        <w:t>Zintegrowana Strategia Rozwoju Obszarów Wiejskich Regionów Ropczycko-Sędziszowskiego i Dębickiego</w:t>
      </w:r>
      <w:r w:rsidRPr="005E7366">
        <w:rPr>
          <w:rFonts w:ascii="Arial Narrow" w:hAnsi="Arial Narrow" w:cs="Times New Roman"/>
        </w:rPr>
        <w:t xml:space="preserve">. </w:t>
      </w:r>
      <w:r w:rsidRPr="005E7366">
        <w:rPr>
          <w:rFonts w:ascii="Arial Narrow" w:hAnsi="Arial Narrow" w:cs="Times New Roman"/>
          <w:bCs/>
        </w:rPr>
        <w:t>„Stowarzyszenie Rozwoju Regionów Ropczycko-Sędziszowskiego i Dębickiego</w:t>
      </w:r>
    </w:p>
    <w:p w:rsidR="00EF6363" w:rsidRPr="005E7366" w:rsidRDefault="00EF6363" w:rsidP="00D101BB">
      <w:pPr>
        <w:spacing w:after="40" w:line="240" w:lineRule="auto"/>
        <w:jc w:val="both"/>
        <w:rPr>
          <w:rFonts w:ascii="Arial Narrow" w:hAnsi="Arial Narrow" w:cs="Times New Roman"/>
          <w:bCs/>
        </w:rPr>
      </w:pPr>
    </w:p>
    <w:p w:rsidR="00EF6363" w:rsidRPr="005E7366" w:rsidRDefault="00EF6363" w:rsidP="00D101BB">
      <w:pPr>
        <w:spacing w:after="40" w:line="240" w:lineRule="auto"/>
        <w:jc w:val="both"/>
        <w:rPr>
          <w:rFonts w:ascii="Arial Narrow" w:hAnsi="Arial Narrow" w:cs="Times New Roman"/>
          <w:b/>
        </w:rPr>
      </w:pPr>
      <w:r w:rsidRPr="005E7366">
        <w:rPr>
          <w:rFonts w:ascii="Arial Narrow" w:hAnsi="Arial Narrow" w:cs="Times New Roman"/>
          <w:b/>
        </w:rPr>
        <w:t>Doświadczenie LGD</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14 czerwca 2006 r. złożono wniosek na dofinansowanie projektu </w:t>
      </w:r>
      <w:r w:rsidRPr="005E7366">
        <w:rPr>
          <w:rFonts w:ascii="Arial Narrow" w:hAnsi="Arial Narrow" w:cs="Times New Roman"/>
          <w:i/>
          <w:iCs/>
        </w:rPr>
        <w:t xml:space="preserve">„Wzmacnianie potencjału regionów Ropczycko-Sędziszowskiego i Dębickiego poprzez realizację wspólnych przedsięwzięć społecznych, kulturowych i sportowo-rekreacyjnych” </w:t>
      </w:r>
      <w:r w:rsidRPr="005E7366">
        <w:rPr>
          <w:rFonts w:ascii="Arial Narrow" w:hAnsi="Arial Narrow" w:cs="Times New Roman"/>
        </w:rPr>
        <w:t>finansowanego w ramach Pilotażowego Programu Leader+. Projekt uzyskał dofinansowanie po przyznaniu dodatkowej puli środków. Realizowany był w okresie od 1 marca 2007 r. do 7 kwietnia 2008 r. Kwota dofinansowania wynosiła 733 125,00. W tym czasie przygotowano dokumentacje techniczne na modernizację lokalnych dróg, opracowano projekty remontu niektórych budynków użyteczności publicznej, dokumentację tras widokowych, inwentaryzację zabytków, wykonano oznaczenia tablic szlaków turystycznych i miejsc zabytkowych</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lastRenderedPageBreak/>
        <w:t>W ramach projektu zrealizowano imprezy promujące produkty regionalne, warsztaty i turnieje w zakresie rozwoju sportu szachowego i brydżowego, rajdy rowerowe, warsztaty florystyczne i z zakresu produktów rękodzielniczych, kursy języka angielskiego i kulinarne. Prowadzono też szereg działań na rzecz promocji regionu w tym imprezy kulturalne. Wymieniano się doświadczeniami z innymi LGD poprzez wyjazdy do partnerskich LGD w kraju i zagranicą. Wszystkie te działania doczekały się kontynuacji w kolejnym okresie programowania 2007-2013.</w:t>
      </w:r>
    </w:p>
    <w:p w:rsidR="00EF6363" w:rsidRPr="005E7366" w:rsidRDefault="00EF6363" w:rsidP="00D101BB">
      <w:pPr>
        <w:pStyle w:val="Default"/>
        <w:spacing w:after="40"/>
        <w:jc w:val="both"/>
        <w:rPr>
          <w:rFonts w:ascii="Arial Narrow" w:hAnsi="Arial Narrow" w:cs="Times New Roman"/>
          <w:sz w:val="22"/>
          <w:szCs w:val="22"/>
        </w:rPr>
      </w:pPr>
      <w:r w:rsidRPr="005E7366">
        <w:rPr>
          <w:rFonts w:ascii="Arial Narrow" w:hAnsi="Arial Narrow" w:cs="Times New Roman"/>
          <w:sz w:val="22"/>
          <w:szCs w:val="22"/>
        </w:rPr>
        <w:t xml:space="preserve">Równolegle z realizacją Pilotażowego Programu Leader Plus podjęto szereg działań, które w znacznym stopniu przyczyniły się do wzmocnienia trójsektorowego partnerstwa. Włączono do nich lokalnych liderów, przedstawicieli sektorów społecznego, publicznego i gospodarczego. Efektem było pozyskanie nowych członków i partnerów </w:t>
      </w:r>
      <w:r w:rsidRPr="005E7366">
        <w:rPr>
          <w:rFonts w:ascii="Arial Narrow" w:hAnsi="Arial Narrow" w:cs="Times New Roman"/>
          <w:b/>
          <w:sz w:val="22"/>
          <w:szCs w:val="22"/>
        </w:rPr>
        <w:t xml:space="preserve">takich jak koła gospodyń wiejskich, kluby sportowe, OSP, instytucje kultury, osoby fizyczne. Członkowie reprezentowali wszystkie wchodzące w skład stowarzyszenia gminy. Wśród sektora społecznego znaczące stały się organizacje pozarządowe działające na rzecz swoich lokalnych społeczności. Przystąpiło też kilka podmiotów prowadzących działalność gospodarczą. Liczba członków od 2006 zwiększyła się trzykrotnie. Łącznie w omawianym okresie w sektorze społeczno-gospodarczym było 52 członków. </w:t>
      </w:r>
      <w:r w:rsidRPr="005E7366">
        <w:rPr>
          <w:rFonts w:ascii="Arial Narrow" w:hAnsi="Arial Narrow" w:cs="Times New Roman"/>
          <w:sz w:val="22"/>
          <w:szCs w:val="22"/>
        </w:rPr>
        <w:t xml:space="preserve">W trakcie realizacji projektu z inicjatywy Zarządu nawiązane zostały kontakty z gminą Dębica, mające na celu poszerzenie partnerstwa poprzez włączenie kolejnej gminy do sektora publicznego w LGD.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W dniu 8 kwietnia 2008 r. w Ropczycach odbyło się Walne Zebranie Członków, na którym przyjęto nowych członków, powiększając równocześnie obszar działania o gminę Dębica. Przyjęty został nowy statut stowarzyszeni i zmieniono nazwę na:</w:t>
      </w:r>
      <w:r w:rsidRPr="005E7366">
        <w:rPr>
          <w:rFonts w:ascii="Arial Narrow" w:hAnsi="Arial Narrow" w:cs="Times New Roman"/>
          <w:bCs/>
        </w:rPr>
        <w:t xml:space="preserve"> </w:t>
      </w:r>
      <w:r w:rsidRPr="005E7366">
        <w:rPr>
          <w:rFonts w:ascii="Arial Narrow" w:hAnsi="Arial Narrow" w:cs="Times New Roman"/>
          <w:bCs/>
          <w:i/>
        </w:rPr>
        <w:t>Lokalna Grupa Działania Partnerstwo 5 Gmin</w:t>
      </w:r>
      <w:r w:rsidRPr="005E7366">
        <w:rPr>
          <w:rFonts w:ascii="Arial Narrow" w:hAnsi="Arial Narrow" w:cs="Times New Roman"/>
        </w:rPr>
        <w:t>.  Wybrany został nowy ośmioosobowy Zarząd na czele, którego stanął Prezes Robert Kuraszkiewicz.</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W dalszej kolejności przystąpiono do prac nad przygotowaniem Lokalnej Strategii Rozwoju na lata 2009 – 2015. Efektem starań było uzyskanie dofinansowania na kolejne lata działalności Lokalnej Grupy Działania Partnerstwo 5 Gmin.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Dnia 21.05.2009 r. podpisano umowę nr 6933-UM0900013/09 o warunkach i sposobie realizacji Lokalnej Strategii Rozwoju. Planowany budżet na realizację LSR wynosił 13 776 580,00 zł. </w:t>
      </w:r>
    </w:p>
    <w:p w:rsidR="00EF6363" w:rsidRPr="005E7366" w:rsidRDefault="00EF6363" w:rsidP="00D101BB">
      <w:pPr>
        <w:spacing w:after="40" w:line="240" w:lineRule="auto"/>
        <w:jc w:val="both"/>
        <w:rPr>
          <w:rFonts w:ascii="Arial Narrow" w:hAnsi="Arial Narrow" w:cs="Times New Roman"/>
          <w:i/>
        </w:rPr>
      </w:pPr>
      <w:r w:rsidRPr="005E7366">
        <w:rPr>
          <w:rFonts w:ascii="Arial Narrow" w:hAnsi="Arial Narrow" w:cs="Times New Roman"/>
          <w:i/>
        </w:rPr>
        <w:t xml:space="preserve">Limity środków na poszczególne działania zgodnie z załącznikiem nr 2 umowy: </w:t>
      </w:r>
    </w:p>
    <w:tbl>
      <w:tblPr>
        <w:tblStyle w:val="Tabela-Siatka"/>
        <w:tblpPr w:leftFromText="141" w:rightFromText="141" w:vertAnchor="text" w:horzAnchor="margin" w:tblpXSpec="center" w:tblpY="133"/>
        <w:tblW w:w="10317" w:type="dxa"/>
        <w:tblLayout w:type="fixed"/>
        <w:tblLook w:val="04A0" w:firstRow="1" w:lastRow="0" w:firstColumn="1" w:lastColumn="0" w:noHBand="0" w:noVBand="1"/>
      </w:tblPr>
      <w:tblGrid>
        <w:gridCol w:w="1728"/>
        <w:gridCol w:w="1556"/>
        <w:gridCol w:w="1379"/>
        <w:gridCol w:w="1338"/>
        <w:gridCol w:w="1463"/>
        <w:gridCol w:w="1421"/>
        <w:gridCol w:w="1432"/>
      </w:tblGrid>
      <w:tr w:rsidR="00EF6363" w:rsidRPr="005E7366" w:rsidTr="00404B86">
        <w:trPr>
          <w:trHeight w:val="890"/>
        </w:trPr>
        <w:tc>
          <w:tcPr>
            <w:tcW w:w="1728" w:type="dxa"/>
            <w:shd w:val="clear" w:color="auto" w:fill="1F497D" w:themeFill="text2"/>
            <w:vAlign w:val="center"/>
          </w:tcPr>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 xml:space="preserve">Różnicowanie </w:t>
            </w:r>
          </w:p>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w zł</w:t>
            </w:r>
          </w:p>
        </w:tc>
        <w:tc>
          <w:tcPr>
            <w:tcW w:w="1556" w:type="dxa"/>
            <w:shd w:val="clear" w:color="auto" w:fill="1F497D" w:themeFill="text2"/>
            <w:vAlign w:val="center"/>
          </w:tcPr>
          <w:p w:rsidR="00EF6363" w:rsidRPr="00712C69" w:rsidRDefault="00B129A1"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Mikroprzedsiębiorstwa</w:t>
            </w:r>
          </w:p>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w zł</w:t>
            </w:r>
          </w:p>
        </w:tc>
        <w:tc>
          <w:tcPr>
            <w:tcW w:w="1379" w:type="dxa"/>
            <w:shd w:val="clear" w:color="auto" w:fill="1F497D" w:themeFill="text2"/>
            <w:vAlign w:val="center"/>
          </w:tcPr>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Odnowa i rozwój wsi</w:t>
            </w:r>
          </w:p>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w zł</w:t>
            </w:r>
          </w:p>
        </w:tc>
        <w:tc>
          <w:tcPr>
            <w:tcW w:w="1338" w:type="dxa"/>
            <w:shd w:val="clear" w:color="auto" w:fill="1F497D" w:themeFill="text2"/>
            <w:vAlign w:val="center"/>
          </w:tcPr>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małe projekty</w:t>
            </w:r>
          </w:p>
        </w:tc>
        <w:tc>
          <w:tcPr>
            <w:tcW w:w="1463" w:type="dxa"/>
            <w:shd w:val="clear" w:color="auto" w:fill="1F497D" w:themeFill="text2"/>
            <w:vAlign w:val="center"/>
          </w:tcPr>
          <w:p w:rsidR="00EF6363" w:rsidRPr="00712C69" w:rsidRDefault="00712C69"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Projekty</w:t>
            </w:r>
            <w:r w:rsidR="00EF6363" w:rsidRPr="00712C69">
              <w:rPr>
                <w:rFonts w:ascii="Arial Narrow" w:hAnsi="Arial Narrow" w:cs="Times New Roman"/>
                <w:color w:val="FFFFFF" w:themeColor="background1"/>
              </w:rPr>
              <w:t xml:space="preserve"> współpracy</w:t>
            </w:r>
          </w:p>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w zł</w:t>
            </w:r>
          </w:p>
        </w:tc>
        <w:tc>
          <w:tcPr>
            <w:tcW w:w="1421" w:type="dxa"/>
            <w:shd w:val="clear" w:color="auto" w:fill="1F497D" w:themeFill="text2"/>
            <w:vAlign w:val="center"/>
          </w:tcPr>
          <w:p w:rsidR="00EF6363" w:rsidRPr="00712C69" w:rsidRDefault="00712C69"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Aktywizacja</w:t>
            </w:r>
          </w:p>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w zł</w:t>
            </w:r>
          </w:p>
        </w:tc>
        <w:tc>
          <w:tcPr>
            <w:tcW w:w="1432" w:type="dxa"/>
            <w:shd w:val="clear" w:color="auto" w:fill="1F497D" w:themeFill="text2"/>
            <w:vAlign w:val="center"/>
          </w:tcPr>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Funkcjonowanie LGD</w:t>
            </w:r>
          </w:p>
          <w:p w:rsidR="00EF6363" w:rsidRPr="00712C69" w:rsidRDefault="00EF6363" w:rsidP="00D101BB">
            <w:pPr>
              <w:spacing w:after="40"/>
              <w:jc w:val="center"/>
              <w:rPr>
                <w:rFonts w:ascii="Arial Narrow" w:hAnsi="Arial Narrow" w:cs="Times New Roman"/>
                <w:color w:val="FFFFFF" w:themeColor="background1"/>
              </w:rPr>
            </w:pPr>
            <w:r w:rsidRPr="00712C69">
              <w:rPr>
                <w:rFonts w:ascii="Arial Narrow" w:hAnsi="Arial Narrow" w:cs="Times New Roman"/>
                <w:color w:val="FFFFFF" w:themeColor="background1"/>
              </w:rPr>
              <w:t>w zł</w:t>
            </w:r>
          </w:p>
        </w:tc>
      </w:tr>
      <w:tr w:rsidR="00EF6363" w:rsidRPr="005E7366" w:rsidTr="00712C69">
        <w:trPr>
          <w:trHeight w:val="319"/>
        </w:trPr>
        <w:tc>
          <w:tcPr>
            <w:tcW w:w="172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1 079 788,00</w:t>
            </w:r>
          </w:p>
        </w:tc>
        <w:tc>
          <w:tcPr>
            <w:tcW w:w="155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1 079 788,00</w:t>
            </w:r>
          </w:p>
        </w:tc>
        <w:tc>
          <w:tcPr>
            <w:tcW w:w="137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7 557 502,00</w:t>
            </w:r>
          </w:p>
        </w:tc>
        <w:tc>
          <w:tcPr>
            <w:tcW w:w="133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1 080 782,00</w:t>
            </w:r>
          </w:p>
        </w:tc>
        <w:tc>
          <w:tcPr>
            <w:tcW w:w="146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279 255,00</w:t>
            </w:r>
          </w:p>
        </w:tc>
        <w:tc>
          <w:tcPr>
            <w:tcW w:w="1421"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1 010 117,35</w:t>
            </w:r>
          </w:p>
        </w:tc>
        <w:tc>
          <w:tcPr>
            <w:tcW w:w="1432"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2 699 465,00</w:t>
            </w:r>
          </w:p>
        </w:tc>
      </w:tr>
    </w:tbl>
    <w:p w:rsidR="00EF6363" w:rsidRPr="005E7366" w:rsidRDefault="00EF6363" w:rsidP="00D101BB">
      <w:pPr>
        <w:spacing w:after="40" w:line="240" w:lineRule="auto"/>
        <w:jc w:val="both"/>
        <w:rPr>
          <w:rFonts w:ascii="Arial Narrow" w:hAnsi="Arial Narrow" w:cs="Times New Roman"/>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LGD wybierała i finansowała projekty, których realizacja przyczyniała się do osiągnięcia następujących celów:</w:t>
      </w:r>
    </w:p>
    <w:p w:rsidR="00EF6363" w:rsidRPr="005E7366" w:rsidRDefault="00EF6363" w:rsidP="00D101BB">
      <w:pPr>
        <w:numPr>
          <w:ilvl w:val="0"/>
          <w:numId w:val="1"/>
        </w:numPr>
        <w:spacing w:after="40" w:line="240" w:lineRule="auto"/>
        <w:jc w:val="both"/>
        <w:rPr>
          <w:rFonts w:ascii="Arial Narrow" w:hAnsi="Arial Narrow" w:cs="Times New Roman"/>
        </w:rPr>
      </w:pPr>
      <w:r w:rsidRPr="005E7366">
        <w:rPr>
          <w:rFonts w:ascii="Arial Narrow" w:hAnsi="Arial Narrow" w:cs="Times New Roman"/>
        </w:rPr>
        <w:t xml:space="preserve">Kultywowanie i zachowanie tradycji oraz ochrona dziedzictwa kulturowego </w:t>
      </w:r>
    </w:p>
    <w:p w:rsidR="00EF6363" w:rsidRPr="005E7366" w:rsidRDefault="00EF6363" w:rsidP="00D101BB">
      <w:pPr>
        <w:numPr>
          <w:ilvl w:val="0"/>
          <w:numId w:val="1"/>
        </w:numPr>
        <w:spacing w:after="40" w:line="240" w:lineRule="auto"/>
        <w:jc w:val="both"/>
        <w:rPr>
          <w:rFonts w:ascii="Arial Narrow" w:hAnsi="Arial Narrow" w:cs="Times New Roman"/>
        </w:rPr>
      </w:pPr>
      <w:r w:rsidRPr="005E7366">
        <w:rPr>
          <w:rFonts w:ascii="Arial Narrow" w:hAnsi="Arial Narrow" w:cs="Times New Roman"/>
        </w:rPr>
        <w:t>Wzrost atrakcyjności rekreacyjno-sportowej i turystycznej regionu</w:t>
      </w:r>
    </w:p>
    <w:p w:rsidR="00EF6363" w:rsidRPr="005E7366" w:rsidRDefault="00EF6363" w:rsidP="00D101BB">
      <w:pPr>
        <w:numPr>
          <w:ilvl w:val="0"/>
          <w:numId w:val="1"/>
        </w:numPr>
        <w:spacing w:after="40" w:line="240" w:lineRule="auto"/>
        <w:jc w:val="both"/>
        <w:rPr>
          <w:rFonts w:ascii="Arial Narrow" w:hAnsi="Arial Narrow" w:cs="Times New Roman"/>
        </w:rPr>
      </w:pPr>
      <w:r w:rsidRPr="005E7366">
        <w:rPr>
          <w:rFonts w:ascii="Arial Narrow" w:hAnsi="Arial Narrow" w:cs="Times New Roman"/>
        </w:rPr>
        <w:t xml:space="preserve">Poprawa, jakości życia na obszarach wiejskich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LGD realizowała wszystkie założenia LSR na zaplanowanym poziomie, a także zainwestowała niemal wszystkie udostępnione jej środki finansowe.</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W ramach wszystkich konkursów przeprowadzonych przez LGD Partnerstwo 5 Gmin potencjalni beneficjenci złożyli 203 wnioski o przyznanie pomocy o łącznej wartości 13 738 284,27 zł. Spośród nich LGD wybrała do dofinansowania 169 wniosków, z czego zrealizowano 167 o wartości 12 779 439,48 zł. Szczegóły zawiera poniższa tabela.</w:t>
      </w:r>
    </w:p>
    <w:tbl>
      <w:tblPr>
        <w:tblStyle w:val="Tabela-Siatka"/>
        <w:tblW w:w="10551" w:type="dxa"/>
        <w:jc w:val="center"/>
        <w:tblLayout w:type="fixed"/>
        <w:tblLook w:val="04A0" w:firstRow="1" w:lastRow="0" w:firstColumn="1" w:lastColumn="0" w:noHBand="0" w:noVBand="1"/>
      </w:tblPr>
      <w:tblGrid>
        <w:gridCol w:w="1368"/>
        <w:gridCol w:w="2160"/>
        <w:gridCol w:w="1559"/>
        <w:gridCol w:w="1167"/>
        <w:gridCol w:w="1559"/>
        <w:gridCol w:w="1055"/>
        <w:gridCol w:w="1683"/>
      </w:tblGrid>
      <w:tr w:rsidR="00EF6363" w:rsidRPr="005E7366" w:rsidTr="00362406">
        <w:trPr>
          <w:jc w:val="center"/>
        </w:trPr>
        <w:tc>
          <w:tcPr>
            <w:tcW w:w="1368" w:type="dxa"/>
            <w:shd w:val="clear" w:color="auto" w:fill="1F497D" w:themeFill="text2"/>
            <w:vAlign w:val="center"/>
          </w:tcPr>
          <w:p w:rsidR="00EF6363" w:rsidRPr="005E7366" w:rsidRDefault="00EF6363" w:rsidP="00D101BB">
            <w:pPr>
              <w:spacing w:after="40"/>
              <w:jc w:val="center"/>
              <w:rPr>
                <w:rFonts w:ascii="Arial Narrow" w:hAnsi="Arial Narrow" w:cs="Times New Roman"/>
                <w:b/>
                <w:i/>
                <w:color w:val="FFFFFF" w:themeColor="background1"/>
              </w:rPr>
            </w:pPr>
            <w:r w:rsidRPr="005E7366">
              <w:rPr>
                <w:rFonts w:ascii="Arial Narrow" w:hAnsi="Arial Narrow" w:cs="Times New Roman"/>
                <w:b/>
                <w:bCs/>
                <w:i/>
                <w:color w:val="FFFFFF" w:themeColor="background1"/>
              </w:rPr>
              <w:t>Data naboru</w:t>
            </w:r>
          </w:p>
        </w:tc>
        <w:tc>
          <w:tcPr>
            <w:tcW w:w="2160" w:type="dxa"/>
            <w:shd w:val="clear" w:color="auto" w:fill="1F497D" w:themeFill="text2"/>
            <w:vAlign w:val="center"/>
          </w:tcPr>
          <w:p w:rsidR="00EF6363" w:rsidRPr="005E7366" w:rsidRDefault="00EF6363" w:rsidP="00D101BB">
            <w:pPr>
              <w:spacing w:after="40"/>
              <w:jc w:val="center"/>
              <w:rPr>
                <w:rFonts w:ascii="Arial Narrow" w:hAnsi="Arial Narrow" w:cs="Times New Roman"/>
                <w:b/>
                <w:i/>
                <w:color w:val="FFFFFF" w:themeColor="background1"/>
              </w:rPr>
            </w:pPr>
            <w:r w:rsidRPr="005E7366">
              <w:rPr>
                <w:rFonts w:ascii="Arial Narrow" w:hAnsi="Arial Narrow" w:cs="Times New Roman"/>
                <w:b/>
                <w:bCs/>
                <w:i/>
                <w:color w:val="FFFFFF" w:themeColor="background1"/>
              </w:rPr>
              <w:t>Nazwa działania</w:t>
            </w:r>
          </w:p>
        </w:tc>
        <w:tc>
          <w:tcPr>
            <w:tcW w:w="1559" w:type="dxa"/>
            <w:shd w:val="clear" w:color="auto" w:fill="1F497D" w:themeFill="text2"/>
            <w:vAlign w:val="center"/>
          </w:tcPr>
          <w:p w:rsidR="00EF6363" w:rsidRPr="005E7366" w:rsidRDefault="00EF6363" w:rsidP="00D101BB">
            <w:pPr>
              <w:spacing w:after="40"/>
              <w:jc w:val="center"/>
              <w:rPr>
                <w:rFonts w:ascii="Arial Narrow" w:hAnsi="Arial Narrow" w:cs="Times New Roman"/>
                <w:b/>
                <w:i/>
                <w:color w:val="FFFFFF" w:themeColor="background1"/>
              </w:rPr>
            </w:pPr>
            <w:r w:rsidRPr="005E7366">
              <w:rPr>
                <w:rFonts w:ascii="Arial Narrow" w:hAnsi="Arial Narrow" w:cs="Times New Roman"/>
                <w:b/>
                <w:bCs/>
                <w:i/>
                <w:color w:val="FFFFFF" w:themeColor="background1"/>
              </w:rPr>
              <w:t>Limit naboru</w:t>
            </w:r>
          </w:p>
        </w:tc>
        <w:tc>
          <w:tcPr>
            <w:tcW w:w="1167" w:type="dxa"/>
            <w:shd w:val="clear" w:color="auto" w:fill="1F497D" w:themeFill="text2"/>
            <w:vAlign w:val="center"/>
          </w:tcPr>
          <w:p w:rsidR="00EF6363" w:rsidRPr="005E7366" w:rsidRDefault="00EF6363" w:rsidP="00D101BB">
            <w:pPr>
              <w:spacing w:after="40"/>
              <w:jc w:val="center"/>
              <w:rPr>
                <w:rFonts w:ascii="Arial Narrow" w:hAnsi="Arial Narrow" w:cs="Times New Roman"/>
                <w:b/>
                <w:i/>
                <w:color w:val="FFFFFF" w:themeColor="background1"/>
              </w:rPr>
            </w:pPr>
            <w:r w:rsidRPr="005E7366">
              <w:rPr>
                <w:rFonts w:ascii="Arial Narrow" w:hAnsi="Arial Narrow" w:cs="Times New Roman"/>
                <w:b/>
                <w:bCs/>
                <w:i/>
                <w:color w:val="FFFFFF" w:themeColor="background1"/>
              </w:rPr>
              <w:t>Liczba złożonych wniosków</w:t>
            </w:r>
          </w:p>
        </w:tc>
        <w:tc>
          <w:tcPr>
            <w:tcW w:w="1559" w:type="dxa"/>
            <w:shd w:val="clear" w:color="auto" w:fill="1F497D" w:themeFill="text2"/>
            <w:vAlign w:val="center"/>
          </w:tcPr>
          <w:p w:rsidR="00EF6363" w:rsidRPr="005E7366" w:rsidRDefault="00EF6363" w:rsidP="00D101BB">
            <w:pPr>
              <w:spacing w:after="40"/>
              <w:jc w:val="center"/>
              <w:rPr>
                <w:rFonts w:ascii="Arial Narrow" w:hAnsi="Arial Narrow" w:cs="Times New Roman"/>
                <w:b/>
                <w:i/>
                <w:color w:val="FFFFFF" w:themeColor="background1"/>
              </w:rPr>
            </w:pPr>
            <w:r w:rsidRPr="005E7366">
              <w:rPr>
                <w:rFonts w:ascii="Arial Narrow" w:hAnsi="Arial Narrow" w:cs="Times New Roman"/>
                <w:b/>
                <w:bCs/>
                <w:i/>
                <w:color w:val="FFFFFF" w:themeColor="background1"/>
              </w:rPr>
              <w:t>Wnioskowana kwota</w:t>
            </w:r>
          </w:p>
        </w:tc>
        <w:tc>
          <w:tcPr>
            <w:tcW w:w="1055" w:type="dxa"/>
            <w:shd w:val="clear" w:color="auto" w:fill="1F497D" w:themeFill="text2"/>
            <w:vAlign w:val="center"/>
          </w:tcPr>
          <w:p w:rsidR="00EF6363" w:rsidRPr="005E7366" w:rsidRDefault="00EF6363" w:rsidP="00D101BB">
            <w:pPr>
              <w:spacing w:after="40"/>
              <w:jc w:val="center"/>
              <w:rPr>
                <w:rFonts w:ascii="Arial Narrow" w:hAnsi="Arial Narrow" w:cs="Times New Roman"/>
                <w:b/>
                <w:i/>
                <w:color w:val="FFFFFF" w:themeColor="background1"/>
              </w:rPr>
            </w:pPr>
            <w:r w:rsidRPr="005E7366">
              <w:rPr>
                <w:rFonts w:ascii="Arial Narrow" w:hAnsi="Arial Narrow" w:cs="Times New Roman"/>
                <w:b/>
                <w:bCs/>
                <w:i/>
                <w:color w:val="FFFFFF" w:themeColor="background1"/>
              </w:rPr>
              <w:t>Liczba zrealizowanych operacji</w:t>
            </w:r>
          </w:p>
        </w:tc>
        <w:tc>
          <w:tcPr>
            <w:tcW w:w="1683" w:type="dxa"/>
            <w:shd w:val="clear" w:color="auto" w:fill="1F497D" w:themeFill="text2"/>
            <w:vAlign w:val="center"/>
          </w:tcPr>
          <w:p w:rsidR="00EF6363" w:rsidRPr="005E7366" w:rsidRDefault="00EF6363" w:rsidP="00D101BB">
            <w:pPr>
              <w:spacing w:after="40"/>
              <w:jc w:val="center"/>
              <w:rPr>
                <w:rFonts w:ascii="Arial Narrow" w:hAnsi="Arial Narrow" w:cs="Times New Roman"/>
                <w:b/>
                <w:i/>
                <w:color w:val="FFFFFF" w:themeColor="background1"/>
              </w:rPr>
            </w:pPr>
            <w:r w:rsidRPr="005E7366">
              <w:rPr>
                <w:rFonts w:ascii="Arial Narrow" w:hAnsi="Arial Narrow" w:cs="Times New Roman"/>
                <w:b/>
                <w:bCs/>
                <w:i/>
                <w:color w:val="FFFFFF" w:themeColor="background1"/>
              </w:rPr>
              <w:t>Kwota wniosków wybranych przez LGD</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01.12.2009-17.12.2009</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Odnowa i rozwój wsi</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3 090 000,00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8</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3 089 994,85</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8</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3 089 994,85</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04.01.2010-02.02.2010</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Małe projekty</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134 993,00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16</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167 027,73</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13</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118 269,03</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01.04.2010-30.04.2010</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Tworzenie i rozwój mikroprzedsiębiorstw</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1 079 788,00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519 595,00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519 595,00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01.04.2010-30.04.2010</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Różnicowanie w kierunku działalności pozarolniczej</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1 079 788,00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6</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535 400,00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6</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535 400,00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14.04.2010-12.05.2010</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Odnowa i rozwój wsi</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1 650 000,00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1 573 683,00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1 573 683,00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23.11.2010-16.12.2010</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Małe projekty</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150 127,35</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18</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181 633,64</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15</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139 487,54</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15.07.2011-</w:t>
            </w:r>
            <w:r w:rsidRPr="005E7366">
              <w:rPr>
                <w:rFonts w:ascii="Arial Narrow" w:hAnsi="Arial Narrow" w:cs="Times New Roman"/>
              </w:rPr>
              <w:lastRenderedPageBreak/>
              <w:t>12.08.2011</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lastRenderedPageBreak/>
              <w:t>Małe projekty</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163 427,01</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21</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305 238,25</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14</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185 524,49</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lastRenderedPageBreak/>
              <w:t>05.09.2011-04.10.2011</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Tworzenie i rozwój mikroprzedsiębiorstw</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613 638,00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395 500,00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395 500,00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05.09.2011-04.10.2011</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Różnicowanie w kierunku działalności pozarolniczej</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535 400,00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200 000,00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200 000,00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02.11.2011-23.11.2011</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Odnowa i rozwój wsi</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1 986 440,00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1 866 105,00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1 866 105,00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02.04.2012-27.04.2012</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Małe projekty</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391 762,86</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28</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384 037,65</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28</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384 037,65</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23.07.2012-06.08.2012</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Odnowa i rozwój wsi</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1 800 505,00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1 569 170,00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1 569 170,00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02.01.2013-31.01.2013</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Małe projekty</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467 819,84</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36</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550 201,87</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30</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467 538,87</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15.04.2013-09.05.2013</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Małe projekty</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372 000,00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31</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655 662,23</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15</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364 746,70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12.07.2013-09.08.2013</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Odnowa i rozwój wsi</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952 000,00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951 995,00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3</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951 995,00</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17.03.2014-15.04.2014</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Małe projekty</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117 182,87</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10</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140 363,05</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130 462,05</w:t>
            </w:r>
          </w:p>
        </w:tc>
      </w:tr>
      <w:tr w:rsidR="00EF6363" w:rsidRPr="005E7366" w:rsidTr="00362406">
        <w:trPr>
          <w:jc w:val="center"/>
        </w:trPr>
        <w:tc>
          <w:tcPr>
            <w:tcW w:w="13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17.03.2014-15.04.2014</w:t>
            </w:r>
          </w:p>
        </w:tc>
        <w:tc>
          <w:tcPr>
            <w:tcW w:w="2160"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Odnowa i rozwój wsi</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593 408,00</w:t>
            </w:r>
          </w:p>
        </w:tc>
        <w:tc>
          <w:tcPr>
            <w:tcW w:w="116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w:t>
            </w:r>
          </w:p>
        </w:tc>
        <w:tc>
          <w:tcPr>
            <w:tcW w:w="1559"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652 677,00</w:t>
            </w:r>
          </w:p>
        </w:tc>
        <w:tc>
          <w:tcPr>
            <w:tcW w:w="10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4</w:t>
            </w:r>
          </w:p>
        </w:tc>
        <w:tc>
          <w:tcPr>
            <w:tcW w:w="168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652 677,00</w:t>
            </w:r>
          </w:p>
        </w:tc>
      </w:tr>
      <w:tr w:rsidR="00EF6363" w:rsidRPr="005E7366" w:rsidTr="00362406">
        <w:trPr>
          <w:trHeight w:val="711"/>
          <w:jc w:val="center"/>
        </w:trPr>
        <w:tc>
          <w:tcPr>
            <w:tcW w:w="3528" w:type="dxa"/>
            <w:gridSpan w:val="2"/>
            <w:vAlign w:val="center"/>
          </w:tcPr>
          <w:p w:rsidR="00EF6363" w:rsidRPr="005E7366" w:rsidRDefault="00EF6363" w:rsidP="00D101BB">
            <w:pPr>
              <w:spacing w:after="40"/>
              <w:jc w:val="center"/>
              <w:rPr>
                <w:rFonts w:ascii="Arial Narrow" w:hAnsi="Arial Narrow" w:cs="Times New Roman"/>
                <w:b/>
              </w:rPr>
            </w:pPr>
            <w:r w:rsidRPr="005E7366">
              <w:rPr>
                <w:rFonts w:ascii="Arial Narrow" w:hAnsi="Arial Narrow" w:cs="Times New Roman"/>
                <w:b/>
              </w:rPr>
              <w:t>SUMA</w:t>
            </w:r>
          </w:p>
        </w:tc>
        <w:tc>
          <w:tcPr>
            <w:tcW w:w="1559" w:type="dxa"/>
            <w:vAlign w:val="center"/>
          </w:tcPr>
          <w:p w:rsidR="00EF6363" w:rsidRPr="005E7366" w:rsidRDefault="00EF6363" w:rsidP="00D101BB">
            <w:pPr>
              <w:spacing w:after="40"/>
              <w:jc w:val="center"/>
              <w:rPr>
                <w:rFonts w:ascii="Arial Narrow" w:hAnsi="Arial Narrow" w:cs="Times New Roman"/>
                <w:b/>
              </w:rPr>
            </w:pPr>
            <w:r w:rsidRPr="005E7366">
              <w:rPr>
                <w:rFonts w:ascii="Arial Narrow" w:hAnsi="Arial Narrow" w:cs="Times New Roman"/>
                <w:b/>
              </w:rPr>
              <w:t>15 178 279,33</w:t>
            </w:r>
          </w:p>
        </w:tc>
        <w:tc>
          <w:tcPr>
            <w:tcW w:w="1167" w:type="dxa"/>
            <w:vAlign w:val="center"/>
          </w:tcPr>
          <w:p w:rsidR="00EF6363" w:rsidRPr="005E7366" w:rsidRDefault="00EF6363" w:rsidP="00D101BB">
            <w:pPr>
              <w:spacing w:after="40"/>
              <w:jc w:val="center"/>
              <w:rPr>
                <w:rFonts w:ascii="Arial Narrow" w:hAnsi="Arial Narrow" w:cs="Times New Roman"/>
                <w:b/>
              </w:rPr>
            </w:pPr>
            <w:r w:rsidRPr="005E7366">
              <w:rPr>
                <w:rFonts w:ascii="Arial Narrow" w:hAnsi="Arial Narrow" w:cs="Times New Roman"/>
                <w:b/>
              </w:rPr>
              <w:t>203</w:t>
            </w:r>
          </w:p>
        </w:tc>
        <w:tc>
          <w:tcPr>
            <w:tcW w:w="1559" w:type="dxa"/>
            <w:vAlign w:val="center"/>
          </w:tcPr>
          <w:p w:rsidR="00EF6363" w:rsidRPr="005E7366" w:rsidRDefault="00EF6363" w:rsidP="00D101BB">
            <w:pPr>
              <w:spacing w:after="40"/>
              <w:jc w:val="center"/>
              <w:rPr>
                <w:rFonts w:ascii="Arial Narrow" w:hAnsi="Arial Narrow" w:cs="Times New Roman"/>
                <w:b/>
              </w:rPr>
            </w:pPr>
            <w:r w:rsidRPr="005E7366">
              <w:rPr>
                <w:rFonts w:ascii="Arial Narrow" w:hAnsi="Arial Narrow" w:cs="Times New Roman"/>
                <w:b/>
              </w:rPr>
              <w:t>13 738 284,27</w:t>
            </w:r>
          </w:p>
        </w:tc>
        <w:tc>
          <w:tcPr>
            <w:tcW w:w="1055" w:type="dxa"/>
            <w:vAlign w:val="center"/>
          </w:tcPr>
          <w:p w:rsidR="00EF6363" w:rsidRPr="005E7366" w:rsidRDefault="00EF6363" w:rsidP="00D101BB">
            <w:pPr>
              <w:spacing w:after="40"/>
              <w:jc w:val="center"/>
              <w:rPr>
                <w:rFonts w:ascii="Arial Narrow" w:hAnsi="Arial Narrow" w:cs="Times New Roman"/>
                <w:b/>
              </w:rPr>
            </w:pPr>
            <w:r w:rsidRPr="005E7366">
              <w:rPr>
                <w:rFonts w:ascii="Arial Narrow" w:hAnsi="Arial Narrow" w:cs="Times New Roman"/>
                <w:b/>
              </w:rPr>
              <w:t>167</w:t>
            </w:r>
          </w:p>
        </w:tc>
        <w:tc>
          <w:tcPr>
            <w:tcW w:w="1683" w:type="dxa"/>
            <w:vAlign w:val="center"/>
          </w:tcPr>
          <w:p w:rsidR="00EF6363" w:rsidRPr="005E7366" w:rsidRDefault="00EF6363" w:rsidP="00D101BB">
            <w:pPr>
              <w:spacing w:after="40"/>
              <w:jc w:val="center"/>
              <w:rPr>
                <w:rFonts w:ascii="Arial Narrow" w:hAnsi="Arial Narrow" w:cs="Times New Roman"/>
                <w:b/>
              </w:rPr>
            </w:pPr>
            <w:r w:rsidRPr="005E7366">
              <w:rPr>
                <w:rFonts w:ascii="Arial Narrow" w:hAnsi="Arial Narrow" w:cs="Times New Roman"/>
                <w:b/>
              </w:rPr>
              <w:t>12 779 439,48</w:t>
            </w:r>
          </w:p>
        </w:tc>
      </w:tr>
    </w:tbl>
    <w:p w:rsidR="00EF6363" w:rsidRPr="005E7366" w:rsidRDefault="00EF6363" w:rsidP="00D101BB">
      <w:pPr>
        <w:spacing w:after="40" w:line="240" w:lineRule="auto"/>
        <w:jc w:val="both"/>
        <w:rPr>
          <w:rFonts w:ascii="Arial Narrow" w:hAnsi="Arial Narrow" w:cs="Times New Roman"/>
          <w:i/>
        </w:rPr>
      </w:pPr>
      <w:r w:rsidRPr="005E7366">
        <w:rPr>
          <w:rFonts w:ascii="Arial Narrow" w:hAnsi="Arial Narrow" w:cs="Times New Roman"/>
          <w:i/>
        </w:rPr>
        <w:t>Źródło: Opracowanie własne na podstawie danych z UM i ARiMR w Rzeszowie</w:t>
      </w:r>
    </w:p>
    <w:p w:rsidR="00EF6363" w:rsidRPr="005E7366" w:rsidRDefault="00EF6363" w:rsidP="00D101BB">
      <w:pPr>
        <w:spacing w:after="40" w:line="240" w:lineRule="auto"/>
        <w:jc w:val="both"/>
        <w:rPr>
          <w:rFonts w:ascii="Arial Narrow" w:hAnsi="Arial Narrow" w:cs="Times New Roman"/>
          <w:i/>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W ramach realizacji projektu ogłoszono 17 konkursów, w których beneficjentami były jednostki samorządu terytorialnego, domy kultury, organizacje pozarządowe, parafie, rolnicy, przedsiębiorcy, osoby fizyczne.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Najwięcej wniosków złożono w odpowiedzi na konkursy organizowane w ramach działania </w:t>
      </w:r>
      <w:r w:rsidRPr="005E7366">
        <w:rPr>
          <w:rFonts w:ascii="Arial Narrow" w:hAnsi="Arial Narrow" w:cs="Times New Roman"/>
          <w:i/>
        </w:rPr>
        <w:t>413 małe projekty</w:t>
      </w:r>
      <w:r w:rsidRPr="005E7366">
        <w:rPr>
          <w:rFonts w:ascii="Arial Narrow" w:hAnsi="Arial Narrow" w:cs="Times New Roman"/>
        </w:rPr>
        <w:t xml:space="preserve"> tj. operacji, które nie odpowiadają warunkom przyznania pomocy w ramach działań osi 3, najmniej na działanie </w:t>
      </w:r>
      <w:r w:rsidRPr="005E7366">
        <w:rPr>
          <w:rFonts w:ascii="Arial Narrow" w:hAnsi="Arial Narrow" w:cs="Times New Roman"/>
          <w:i/>
        </w:rPr>
        <w:t>Tworzenie i rozwój mikroprzedsiębiorstw. Odnowa i rozwój wsi, Różnicowanie w kierunku działalności pozarolniczej oraz Tworzenie i rozwój mikroprzedsiębiorstw</w:t>
      </w:r>
      <w:r w:rsidRPr="005E7366">
        <w:rPr>
          <w:rFonts w:ascii="Arial Narrow" w:hAnsi="Arial Narrow" w:cs="Times New Roman"/>
        </w:rPr>
        <w:t xml:space="preserve"> były działaniami w ramach, których Rada LGD wybrała do dofinansowania 100% złożonych projektów.</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Stopień wykorzystania budżetu przez wnioski wybrane do dofinansowania przez LGD i dla których została wypłacona pomoc finansowa przedstawia poniższa tabela. </w:t>
      </w:r>
    </w:p>
    <w:tbl>
      <w:tblPr>
        <w:tblStyle w:val="Tabela-Siatka"/>
        <w:tblW w:w="0" w:type="auto"/>
        <w:jc w:val="center"/>
        <w:tblLayout w:type="fixed"/>
        <w:tblLook w:val="04A0" w:firstRow="1" w:lastRow="0" w:firstColumn="1" w:lastColumn="0" w:noHBand="0" w:noVBand="1"/>
      </w:tblPr>
      <w:tblGrid>
        <w:gridCol w:w="1743"/>
        <w:gridCol w:w="1655"/>
        <w:gridCol w:w="2268"/>
        <w:gridCol w:w="1506"/>
        <w:gridCol w:w="1533"/>
        <w:gridCol w:w="1607"/>
      </w:tblGrid>
      <w:tr w:rsidR="00EF6363" w:rsidRPr="005E7366" w:rsidTr="00404B86">
        <w:trPr>
          <w:jc w:val="center"/>
        </w:trPr>
        <w:tc>
          <w:tcPr>
            <w:tcW w:w="1743" w:type="dxa"/>
            <w:vMerge w:val="restart"/>
            <w:shd w:val="clear" w:color="auto" w:fill="1F497D" w:themeFill="text2"/>
            <w:vAlign w:val="center"/>
          </w:tcPr>
          <w:p w:rsidR="00EF6363" w:rsidRPr="005E7366" w:rsidRDefault="00EF6363" w:rsidP="00D101BB">
            <w:pPr>
              <w:spacing w:after="40"/>
              <w:jc w:val="center"/>
              <w:rPr>
                <w:rFonts w:ascii="Arial Narrow" w:hAnsi="Arial Narrow" w:cs="Times New Roman"/>
              </w:rPr>
            </w:pPr>
          </w:p>
        </w:tc>
        <w:tc>
          <w:tcPr>
            <w:tcW w:w="8569" w:type="dxa"/>
            <w:gridSpan w:val="5"/>
            <w:shd w:val="clear" w:color="auto" w:fill="1F497D" w:themeFill="text2"/>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color w:val="FFFFFF" w:themeColor="background1"/>
              </w:rPr>
              <w:t>4.1/413 Wdrażanie lokalnych strategii rozwoju</w:t>
            </w:r>
          </w:p>
        </w:tc>
      </w:tr>
      <w:tr w:rsidR="00EF6363" w:rsidRPr="005E7366" w:rsidTr="00404B86">
        <w:trPr>
          <w:jc w:val="center"/>
        </w:trPr>
        <w:tc>
          <w:tcPr>
            <w:tcW w:w="1743" w:type="dxa"/>
            <w:vMerge/>
            <w:shd w:val="clear" w:color="auto" w:fill="1F497D" w:themeFill="text2"/>
            <w:vAlign w:val="center"/>
          </w:tcPr>
          <w:p w:rsidR="00EF6363" w:rsidRPr="005E7366" w:rsidRDefault="00EF6363" w:rsidP="00D101BB">
            <w:pPr>
              <w:spacing w:after="40"/>
              <w:jc w:val="center"/>
              <w:rPr>
                <w:rFonts w:ascii="Arial Narrow" w:hAnsi="Arial Narrow" w:cs="Times New Roman"/>
              </w:rPr>
            </w:pPr>
          </w:p>
        </w:tc>
        <w:tc>
          <w:tcPr>
            <w:tcW w:w="6962" w:type="dxa"/>
            <w:gridSpan w:val="4"/>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Operacje spełniające warunki przyznania pomocy dla działań:</w:t>
            </w:r>
          </w:p>
        </w:tc>
        <w:tc>
          <w:tcPr>
            <w:tcW w:w="1607" w:type="dxa"/>
            <w:vMerge w:val="restart"/>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Razem 4.1/413</w:t>
            </w:r>
          </w:p>
        </w:tc>
      </w:tr>
      <w:tr w:rsidR="00EF6363" w:rsidRPr="005E7366" w:rsidTr="00404B86">
        <w:trPr>
          <w:jc w:val="center"/>
        </w:trPr>
        <w:tc>
          <w:tcPr>
            <w:tcW w:w="1743" w:type="dxa"/>
            <w:vMerge/>
            <w:shd w:val="clear" w:color="auto" w:fill="1F497D" w:themeFill="text2"/>
            <w:vAlign w:val="center"/>
          </w:tcPr>
          <w:p w:rsidR="00EF6363" w:rsidRPr="005E7366" w:rsidRDefault="00EF6363" w:rsidP="00D101BB">
            <w:pPr>
              <w:spacing w:after="40"/>
              <w:jc w:val="center"/>
              <w:rPr>
                <w:rFonts w:ascii="Arial Narrow" w:hAnsi="Arial Narrow" w:cs="Times New Roman"/>
              </w:rPr>
            </w:pPr>
          </w:p>
        </w:tc>
        <w:tc>
          <w:tcPr>
            <w:tcW w:w="1655"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Różnicowanie w kierunku działalności nierolniczej</w:t>
            </w:r>
          </w:p>
        </w:tc>
        <w:tc>
          <w:tcPr>
            <w:tcW w:w="2268"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Tworzenie i rozwój mikroprzedsiębiorstw</w:t>
            </w:r>
          </w:p>
        </w:tc>
        <w:tc>
          <w:tcPr>
            <w:tcW w:w="1506"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Odnowa i rozwój wsi</w:t>
            </w:r>
          </w:p>
        </w:tc>
        <w:tc>
          <w:tcPr>
            <w:tcW w:w="1533" w:type="dxa"/>
            <w:vAlign w:val="center"/>
          </w:tcPr>
          <w:p w:rsidR="00EF6363" w:rsidRPr="005E7366" w:rsidRDefault="00EF6363" w:rsidP="00D101BB">
            <w:pPr>
              <w:spacing w:after="40"/>
              <w:jc w:val="center"/>
              <w:rPr>
                <w:rFonts w:ascii="Arial Narrow" w:hAnsi="Arial Narrow" w:cs="Times New Roman"/>
                <w:i/>
              </w:rPr>
            </w:pPr>
            <w:r w:rsidRPr="005E7366">
              <w:rPr>
                <w:rFonts w:ascii="Arial Narrow" w:hAnsi="Arial Narrow" w:cs="Times New Roman"/>
                <w:i/>
              </w:rPr>
              <w:t>Małe projekty</w:t>
            </w:r>
          </w:p>
        </w:tc>
        <w:tc>
          <w:tcPr>
            <w:tcW w:w="1607" w:type="dxa"/>
            <w:vMerge/>
            <w:vAlign w:val="center"/>
          </w:tcPr>
          <w:p w:rsidR="00EF6363" w:rsidRPr="005E7366" w:rsidRDefault="00EF6363" w:rsidP="00D101BB">
            <w:pPr>
              <w:spacing w:after="40"/>
              <w:jc w:val="center"/>
              <w:rPr>
                <w:rFonts w:ascii="Arial Narrow" w:hAnsi="Arial Narrow" w:cs="Times New Roman"/>
              </w:rPr>
            </w:pPr>
          </w:p>
        </w:tc>
      </w:tr>
      <w:tr w:rsidR="00EF6363" w:rsidRPr="005E7366" w:rsidTr="00404B86">
        <w:trPr>
          <w:jc w:val="center"/>
        </w:trPr>
        <w:tc>
          <w:tcPr>
            <w:tcW w:w="1743" w:type="dxa"/>
            <w:shd w:val="clear" w:color="auto" w:fill="1F497D" w:themeFill="text2"/>
            <w:vAlign w:val="center"/>
          </w:tcPr>
          <w:p w:rsidR="00EF6363" w:rsidRPr="005E7366" w:rsidRDefault="00EF6363" w:rsidP="00D101BB">
            <w:pPr>
              <w:spacing w:after="40"/>
              <w:jc w:val="center"/>
              <w:rPr>
                <w:rFonts w:ascii="Arial Narrow" w:hAnsi="Arial Narrow" w:cs="Times New Roman"/>
                <w:b/>
                <w:color w:val="FFFFFF" w:themeColor="background1"/>
              </w:rPr>
            </w:pPr>
            <w:r w:rsidRPr="005E7366">
              <w:rPr>
                <w:rFonts w:ascii="Arial Narrow" w:hAnsi="Arial Narrow" w:cs="Times New Roman"/>
                <w:b/>
                <w:color w:val="FFFFFF" w:themeColor="background1"/>
              </w:rPr>
              <w:t>Limit środków w zł</w:t>
            </w:r>
          </w:p>
        </w:tc>
        <w:tc>
          <w:tcPr>
            <w:tcW w:w="16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735 400,00</w:t>
            </w:r>
          </w:p>
        </w:tc>
        <w:tc>
          <w:tcPr>
            <w:tcW w:w="22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861 650,00</w:t>
            </w:r>
          </w:p>
        </w:tc>
        <w:tc>
          <w:tcPr>
            <w:tcW w:w="150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7 557 502,00</w:t>
            </w:r>
          </w:p>
        </w:tc>
        <w:tc>
          <w:tcPr>
            <w:tcW w:w="153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1 643 308,00</w:t>
            </w:r>
          </w:p>
        </w:tc>
        <w:tc>
          <w:tcPr>
            <w:tcW w:w="160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10 797 860,00</w:t>
            </w:r>
          </w:p>
        </w:tc>
      </w:tr>
      <w:tr w:rsidR="00EF6363" w:rsidRPr="005E7366" w:rsidTr="00404B86">
        <w:trPr>
          <w:jc w:val="center"/>
        </w:trPr>
        <w:tc>
          <w:tcPr>
            <w:tcW w:w="1743" w:type="dxa"/>
            <w:shd w:val="clear" w:color="auto" w:fill="1F497D" w:themeFill="text2"/>
            <w:vAlign w:val="center"/>
          </w:tcPr>
          <w:p w:rsidR="00EF6363" w:rsidRPr="005E7366" w:rsidRDefault="00EF6363" w:rsidP="00D101BB">
            <w:pPr>
              <w:spacing w:after="40"/>
              <w:jc w:val="center"/>
              <w:rPr>
                <w:rFonts w:ascii="Arial Narrow" w:hAnsi="Arial Narrow" w:cs="Times New Roman"/>
                <w:b/>
                <w:color w:val="FFFFFF" w:themeColor="background1"/>
              </w:rPr>
            </w:pPr>
            <w:r w:rsidRPr="005E7366">
              <w:rPr>
                <w:rFonts w:ascii="Arial Narrow" w:hAnsi="Arial Narrow" w:cs="Times New Roman"/>
                <w:b/>
                <w:color w:val="FFFFFF" w:themeColor="background1"/>
              </w:rPr>
              <w:t>Poziom realizacji w zł</w:t>
            </w:r>
          </w:p>
        </w:tc>
        <w:tc>
          <w:tcPr>
            <w:tcW w:w="16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735 396,50</w:t>
            </w:r>
          </w:p>
        </w:tc>
        <w:tc>
          <w:tcPr>
            <w:tcW w:w="22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861 650,00</w:t>
            </w:r>
          </w:p>
        </w:tc>
        <w:tc>
          <w:tcPr>
            <w:tcW w:w="150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7 356 512,99</w:t>
            </w:r>
          </w:p>
        </w:tc>
        <w:tc>
          <w:tcPr>
            <w:tcW w:w="153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1 560 662,70</w:t>
            </w:r>
          </w:p>
        </w:tc>
        <w:tc>
          <w:tcPr>
            <w:tcW w:w="160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10 514 222,19</w:t>
            </w:r>
          </w:p>
        </w:tc>
      </w:tr>
      <w:tr w:rsidR="00EF6363" w:rsidRPr="005E7366" w:rsidTr="00404B86">
        <w:trPr>
          <w:jc w:val="center"/>
        </w:trPr>
        <w:tc>
          <w:tcPr>
            <w:tcW w:w="1743" w:type="dxa"/>
            <w:shd w:val="clear" w:color="auto" w:fill="1F497D" w:themeFill="text2"/>
            <w:vAlign w:val="center"/>
          </w:tcPr>
          <w:p w:rsidR="00EF6363" w:rsidRPr="005E7366" w:rsidRDefault="00EF6363" w:rsidP="00D101BB">
            <w:pPr>
              <w:spacing w:after="40"/>
              <w:jc w:val="center"/>
              <w:rPr>
                <w:rFonts w:ascii="Arial Narrow" w:hAnsi="Arial Narrow" w:cs="Times New Roman"/>
                <w:b/>
                <w:color w:val="FFFFFF" w:themeColor="background1"/>
              </w:rPr>
            </w:pPr>
            <w:r w:rsidRPr="005E7366">
              <w:rPr>
                <w:rFonts w:ascii="Arial Narrow" w:hAnsi="Arial Narrow" w:cs="Times New Roman"/>
                <w:b/>
                <w:color w:val="FFFFFF" w:themeColor="background1"/>
              </w:rPr>
              <w:t>Poziom realizacji %</w:t>
            </w:r>
          </w:p>
        </w:tc>
        <w:tc>
          <w:tcPr>
            <w:tcW w:w="1655"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99,99%</w:t>
            </w:r>
          </w:p>
        </w:tc>
        <w:tc>
          <w:tcPr>
            <w:tcW w:w="2268"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100%</w:t>
            </w:r>
          </w:p>
        </w:tc>
        <w:tc>
          <w:tcPr>
            <w:tcW w:w="1506"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97,34%</w:t>
            </w:r>
          </w:p>
        </w:tc>
        <w:tc>
          <w:tcPr>
            <w:tcW w:w="1533"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94,97%</w:t>
            </w:r>
          </w:p>
        </w:tc>
        <w:tc>
          <w:tcPr>
            <w:tcW w:w="1607" w:type="dxa"/>
            <w:vAlign w:val="center"/>
          </w:tcPr>
          <w:p w:rsidR="00EF6363" w:rsidRPr="005E7366" w:rsidRDefault="00EF6363" w:rsidP="00D101BB">
            <w:pPr>
              <w:spacing w:after="40"/>
              <w:jc w:val="center"/>
              <w:rPr>
                <w:rFonts w:ascii="Arial Narrow" w:hAnsi="Arial Narrow" w:cs="Times New Roman"/>
              </w:rPr>
            </w:pPr>
            <w:r w:rsidRPr="005E7366">
              <w:rPr>
                <w:rFonts w:ascii="Arial Narrow" w:hAnsi="Arial Narrow" w:cs="Times New Roman"/>
              </w:rPr>
              <w:t>97,37%</w:t>
            </w:r>
          </w:p>
        </w:tc>
      </w:tr>
    </w:tbl>
    <w:p w:rsidR="00EF6363" w:rsidRPr="005E7366" w:rsidRDefault="00EF6363" w:rsidP="00D101BB">
      <w:pPr>
        <w:spacing w:after="40" w:line="240" w:lineRule="auto"/>
        <w:jc w:val="both"/>
        <w:rPr>
          <w:rFonts w:ascii="Arial Narrow" w:hAnsi="Arial Narrow" w:cs="Times New Roman"/>
          <w:i/>
        </w:rPr>
      </w:pPr>
      <w:r w:rsidRPr="005E7366">
        <w:rPr>
          <w:rFonts w:ascii="Arial Narrow" w:hAnsi="Arial Narrow" w:cs="Times New Roman"/>
          <w:i/>
        </w:rPr>
        <w:t>Źródło: Opracowanie własne na podstawie danych z UM i ARiMR w Rzeszowie</w:t>
      </w:r>
    </w:p>
    <w:p w:rsidR="00EF6363" w:rsidRPr="005E7366" w:rsidRDefault="00EF6363" w:rsidP="00D101BB">
      <w:pPr>
        <w:spacing w:after="40" w:line="240" w:lineRule="auto"/>
        <w:jc w:val="both"/>
        <w:rPr>
          <w:rFonts w:ascii="Arial Narrow" w:hAnsi="Arial Narrow" w:cs="Times New Roman"/>
        </w:rPr>
      </w:pPr>
    </w:p>
    <w:p w:rsidR="002A3D16" w:rsidRDefault="002A3D16" w:rsidP="00D101BB">
      <w:pPr>
        <w:spacing w:after="40" w:line="240" w:lineRule="auto"/>
        <w:jc w:val="both"/>
        <w:rPr>
          <w:rFonts w:ascii="Arial Narrow" w:hAnsi="Arial Narrow" w:cs="Times New Roman"/>
        </w:rPr>
      </w:pPr>
    </w:p>
    <w:p w:rsidR="009446BD" w:rsidRDefault="009446BD" w:rsidP="00D101BB">
      <w:pPr>
        <w:spacing w:after="40" w:line="240" w:lineRule="auto"/>
        <w:jc w:val="both"/>
        <w:rPr>
          <w:rFonts w:ascii="Arial Narrow" w:hAnsi="Arial Narrow" w:cs="Times New Roman"/>
        </w:rPr>
      </w:pPr>
    </w:p>
    <w:p w:rsidR="009446BD" w:rsidRDefault="009446BD" w:rsidP="00D101BB">
      <w:pPr>
        <w:spacing w:after="40" w:line="240" w:lineRule="auto"/>
        <w:jc w:val="both"/>
        <w:rPr>
          <w:rFonts w:ascii="Arial Narrow" w:hAnsi="Arial Narrow" w:cs="Times New Roman"/>
        </w:rPr>
      </w:pPr>
    </w:p>
    <w:p w:rsidR="009446BD" w:rsidRDefault="009446BD" w:rsidP="00D101BB">
      <w:pPr>
        <w:spacing w:after="40" w:line="240" w:lineRule="auto"/>
        <w:jc w:val="both"/>
        <w:rPr>
          <w:rFonts w:ascii="Arial Narrow" w:hAnsi="Arial Narrow" w:cs="Times New Roman"/>
        </w:rPr>
      </w:pPr>
    </w:p>
    <w:p w:rsidR="009446BD" w:rsidRDefault="009446BD" w:rsidP="00D101BB">
      <w:pPr>
        <w:spacing w:after="40" w:line="240" w:lineRule="auto"/>
        <w:jc w:val="both"/>
        <w:rPr>
          <w:rFonts w:ascii="Arial Narrow" w:hAnsi="Arial Narrow" w:cs="Times New Roman"/>
        </w:rPr>
      </w:pPr>
    </w:p>
    <w:p w:rsidR="002A3D16" w:rsidRDefault="002A3D16" w:rsidP="00D101BB">
      <w:pPr>
        <w:spacing w:after="40" w:line="240" w:lineRule="auto"/>
        <w:jc w:val="both"/>
        <w:rPr>
          <w:rFonts w:ascii="Arial Narrow" w:hAnsi="Arial Narrow" w:cs="Times New Roman"/>
        </w:rPr>
      </w:pPr>
    </w:p>
    <w:p w:rsidR="00EF6363" w:rsidRPr="002A3D16" w:rsidRDefault="00EF6363" w:rsidP="00362406">
      <w:pPr>
        <w:spacing w:after="40" w:line="240" w:lineRule="auto"/>
        <w:jc w:val="center"/>
        <w:rPr>
          <w:rFonts w:ascii="Arial Narrow" w:hAnsi="Arial Narrow" w:cs="Times New Roman"/>
          <w:b/>
        </w:rPr>
      </w:pPr>
      <w:r w:rsidRPr="002A3D16">
        <w:rPr>
          <w:rFonts w:ascii="Arial Narrow" w:hAnsi="Arial Narrow" w:cs="Times New Roman"/>
          <w:b/>
        </w:rPr>
        <w:lastRenderedPageBreak/>
        <w:t>Stopień wykorzystania budżetu na poszczególne działania przez wnioski, dla których została wypłacona pomoc</w:t>
      </w:r>
    </w:p>
    <w:p w:rsidR="00EF6363" w:rsidRPr="005E7366" w:rsidRDefault="00EF6363" w:rsidP="00D101BB">
      <w:pPr>
        <w:spacing w:after="40" w:line="240" w:lineRule="auto"/>
        <w:jc w:val="both"/>
        <w:rPr>
          <w:rFonts w:ascii="Arial Narrow" w:hAnsi="Arial Narrow" w:cs="Times New Roman"/>
        </w:rPr>
      </w:pPr>
    </w:p>
    <w:p w:rsidR="00EF6363" w:rsidRPr="005E7366" w:rsidRDefault="00EF6363" w:rsidP="00D101BB">
      <w:pPr>
        <w:spacing w:after="40" w:line="240" w:lineRule="auto"/>
        <w:jc w:val="center"/>
        <w:rPr>
          <w:rFonts w:ascii="Arial Narrow" w:hAnsi="Arial Narrow" w:cs="Times New Roman"/>
        </w:rPr>
      </w:pPr>
      <w:r w:rsidRPr="005E7366">
        <w:rPr>
          <w:rFonts w:ascii="Arial Narrow" w:hAnsi="Arial Narrow" w:cs="Times New Roman"/>
          <w:noProof/>
          <w:lang w:eastAsia="pl-PL"/>
        </w:rPr>
        <w:drawing>
          <wp:inline distT="0" distB="0" distL="0" distR="0" wp14:anchorId="19339258" wp14:editId="6A81E919">
            <wp:extent cx="5597719" cy="2218414"/>
            <wp:effectExtent l="0" t="0" r="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6363" w:rsidRPr="005E7366" w:rsidRDefault="00EF6363" w:rsidP="00D101BB">
      <w:pPr>
        <w:spacing w:after="40" w:line="240" w:lineRule="auto"/>
        <w:ind w:firstLine="708"/>
        <w:jc w:val="both"/>
        <w:rPr>
          <w:rFonts w:ascii="Arial Narrow" w:hAnsi="Arial Narrow" w:cs="Times New Roman"/>
          <w:bCs/>
          <w:i/>
        </w:rPr>
      </w:pPr>
      <w:r w:rsidRPr="005E7366">
        <w:rPr>
          <w:rFonts w:ascii="Arial Narrow" w:hAnsi="Arial Narrow" w:cs="Times New Roman"/>
          <w:bCs/>
          <w:i/>
        </w:rPr>
        <w:t>Źródło: Opracowanie własne</w:t>
      </w:r>
    </w:p>
    <w:p w:rsidR="00EF6363" w:rsidRPr="005E7366" w:rsidRDefault="00EF6363" w:rsidP="00D101BB">
      <w:pPr>
        <w:spacing w:after="40" w:line="240" w:lineRule="auto"/>
        <w:ind w:firstLine="708"/>
        <w:jc w:val="both"/>
        <w:rPr>
          <w:rFonts w:ascii="Arial Narrow" w:hAnsi="Arial Narrow" w:cs="Times New Roman"/>
          <w:bCs/>
          <w:i/>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Lokalna Grupa Działania prowadziła ciągłą akcję doradczą świadcząc wnioskodawcom stałą pomoc z zakresu przygotowania, realizacji, monitoringu, rozliczenia i sprawozdawczości wniosków w biurze oraz poza nim. Niezwykle istotna okazała się także adekwatna pomoc przekazywana beneficjentom i odbiorcom działań LGD w postaci indywidualnego doradztwa czy szkoleń; elastyczny sposób prowadzenia zajęć edukacyjnych, a także dostosowanie ich do indywidualnych potrzeb zainteresowanych. Beneficjentami złożonych wniosków były JST, domy kultury, organizacje pozarządowe, parafie, kluby sportowe, przedsiębiorcy, rolnicy i osoby fizyczne. Łącznie zrealizowali oni 167 projektów, z których największe projekty inwestycyjne realizowano w ramach działania </w:t>
      </w:r>
      <w:r w:rsidRPr="005E7366">
        <w:rPr>
          <w:rFonts w:ascii="Arial Narrow" w:hAnsi="Arial Narrow" w:cs="Times New Roman"/>
          <w:i/>
        </w:rPr>
        <w:t>Odnowa i rozwój wsi</w:t>
      </w:r>
      <w:r w:rsidR="00390967">
        <w:rPr>
          <w:rFonts w:ascii="Arial Narrow" w:hAnsi="Arial Narrow" w:cs="Times New Roman"/>
        </w:rPr>
        <w:t>.</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Zrealizowane projekty w widoczny sposób podniosły, jakość życia mieszkańców, wpłynęły na polepszenie standardu ich życia, podniosły atrakcyjność gmin, wpłynęły na zaspokojenie potrzeb społeczno-kulturalnych mieszkańców, poprawiły, jakość ogólnodostępnej infrastruktury technicznej i sportowo-rekreacyjnej. Ogromnym zainteresowaniem cieszyły się małe projekty. Ilość złożonych w tym działaniu wniosków, które równocześnie wybrano do dofinansowania na tle innych prezentuje poniższy diagram:</w:t>
      </w:r>
    </w:p>
    <w:p w:rsidR="00EF6363" w:rsidRPr="005E7366" w:rsidRDefault="00EF6363" w:rsidP="00D101BB">
      <w:pPr>
        <w:spacing w:after="40" w:line="240" w:lineRule="auto"/>
        <w:jc w:val="both"/>
        <w:rPr>
          <w:rFonts w:ascii="Arial Narrow" w:hAnsi="Arial Narrow" w:cs="Times New Roman"/>
          <w:bCs/>
        </w:rPr>
      </w:pPr>
      <w:r w:rsidRPr="005E7366">
        <w:rPr>
          <w:rFonts w:ascii="Arial Narrow" w:hAnsi="Arial Narrow" w:cs="Times New Roman"/>
          <w:bCs/>
        </w:rPr>
        <w:t>Liczba wniosków wybranych przez LGD:</w:t>
      </w:r>
    </w:p>
    <w:p w:rsidR="00EF6363" w:rsidRPr="005E7366" w:rsidRDefault="00EF6363" w:rsidP="00D101BB">
      <w:pPr>
        <w:spacing w:after="40" w:line="240" w:lineRule="auto"/>
        <w:jc w:val="center"/>
        <w:rPr>
          <w:rFonts w:ascii="Arial Narrow" w:hAnsi="Arial Narrow" w:cs="Times New Roman"/>
        </w:rPr>
      </w:pPr>
      <w:r w:rsidRPr="005E7366">
        <w:rPr>
          <w:rFonts w:ascii="Arial Narrow" w:hAnsi="Arial Narrow" w:cs="Times New Roman"/>
          <w:noProof/>
          <w:lang w:eastAsia="pl-PL"/>
        </w:rPr>
        <w:drawing>
          <wp:inline distT="0" distB="0" distL="0" distR="0" wp14:anchorId="14D84797" wp14:editId="483F27B9">
            <wp:extent cx="6337189" cy="2019631"/>
            <wp:effectExtent l="0" t="0" r="26035" b="190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6363" w:rsidRPr="001F77B5" w:rsidRDefault="00EF6363" w:rsidP="00D101BB">
      <w:pPr>
        <w:spacing w:after="40" w:line="240" w:lineRule="auto"/>
        <w:jc w:val="both"/>
        <w:rPr>
          <w:rFonts w:ascii="Arial Narrow" w:hAnsi="Arial Narrow" w:cs="Times New Roman"/>
          <w:i/>
        </w:rPr>
      </w:pPr>
      <w:r w:rsidRPr="001F77B5">
        <w:rPr>
          <w:rFonts w:ascii="Arial Narrow" w:hAnsi="Arial Narrow" w:cs="Times New Roman"/>
          <w:i/>
        </w:rPr>
        <w:t>Źródło: Opracowanie własne</w:t>
      </w:r>
    </w:p>
    <w:p w:rsidR="00EF6363" w:rsidRPr="005E7366" w:rsidRDefault="00EF6363" w:rsidP="00D101BB">
      <w:pPr>
        <w:spacing w:after="40" w:line="240" w:lineRule="auto"/>
        <w:jc w:val="both"/>
        <w:rPr>
          <w:rFonts w:ascii="Arial Narrow" w:hAnsi="Arial Narrow" w:cs="Times New Roman"/>
          <w:i/>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Lokalna Grupa Działania Partnerstwo 5 Gmin równocześnie z prowadzoną działalnością </w:t>
      </w:r>
      <w:proofErr w:type="spellStart"/>
      <w:r w:rsidRPr="005E7366">
        <w:rPr>
          <w:rFonts w:ascii="Arial Narrow" w:hAnsi="Arial Narrow" w:cs="Times New Roman"/>
        </w:rPr>
        <w:t>grantodawczą</w:t>
      </w:r>
      <w:proofErr w:type="spellEnd"/>
      <w:r w:rsidRPr="005E7366">
        <w:rPr>
          <w:rFonts w:ascii="Arial Narrow" w:hAnsi="Arial Narrow" w:cs="Times New Roman"/>
        </w:rPr>
        <w:t xml:space="preserve"> prowadziła szereg działań aktywizujących, promocyjnych, szkoleniowych, warsztatowych, wydawniczych. Zorganizowanych zostało blisko 200 wydarzeń promocyjnych i aktywizujących. Wszystkie wydarzenia ukierunkowane były na aktywizację środowiska lokalnego, wzmocnienie organizacji pozarządowych oraz promocję walorów lokalnych. Partnerstwo otworzyło nowe możliwości dla mieszkańców i rozwoju naszego regionu, które na przestrzeni 8 lat są widoczne w różnych sektorach.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LGD w swojej strategii przewidziała również realizację projektu międzyregionalnego. Dnia 04.08.2011 roku zostało zawarte porozumienie z Lokalną Grupą Działania „Żywiecki Raj”, którego celem było zachowanie tradycji, zwyczajów oraz </w:t>
      </w:r>
      <w:r w:rsidR="00260AB0" w:rsidRPr="005E7366">
        <w:rPr>
          <w:rFonts w:ascii="Arial Narrow" w:hAnsi="Arial Narrow" w:cs="Times New Roman"/>
        </w:rPr>
        <w:t>poprawa, jakości</w:t>
      </w:r>
      <w:r w:rsidRPr="005E7366">
        <w:rPr>
          <w:rFonts w:ascii="Arial Narrow" w:hAnsi="Arial Narrow" w:cs="Times New Roman"/>
        </w:rPr>
        <w:t xml:space="preserve"> życia mieszkańców z obszarów partnerskich LGD. 26.01.2012 roku podpisano umowę na kwotę 264 835,00. Projekt realizowany był w ramach działania 421. Wdrażanie projektów współpracy objętego Programem Rozwoju Obszarów Wiejskich 2007-2013 pod nazwą </w:t>
      </w:r>
      <w:r w:rsidRPr="005E7366">
        <w:rPr>
          <w:rFonts w:ascii="Arial Narrow" w:hAnsi="Arial Narrow" w:cs="Times New Roman"/>
          <w:i/>
        </w:rPr>
        <w:t xml:space="preserve">Ocalić od zapomnienia – Folklor naszego regionu. </w:t>
      </w:r>
      <w:r w:rsidRPr="005E7366">
        <w:rPr>
          <w:rFonts w:ascii="Arial Narrow" w:hAnsi="Arial Narrow" w:cs="Times New Roman"/>
        </w:rPr>
        <w:t xml:space="preserve">Lokalna Grupa Działania Partnerstwo 5 Gmin była koordynatorem tego projektu. Skierowany był on do mieszkańców partnerskich LGD. Zaangażowano do niego zespoły folklorystyczne, dzieci, młodzież, osoby dorosłe, które wzięły udział w warsztatach i festiwalach folklorystycznych.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Celami projektu było:</w:t>
      </w:r>
    </w:p>
    <w:p w:rsidR="00EF6363" w:rsidRPr="005E7366" w:rsidRDefault="00EF6363" w:rsidP="00820EE7">
      <w:pPr>
        <w:pStyle w:val="Akapitzlist"/>
        <w:numPr>
          <w:ilvl w:val="0"/>
          <w:numId w:val="27"/>
        </w:numPr>
        <w:spacing w:after="40" w:line="240" w:lineRule="auto"/>
        <w:jc w:val="both"/>
        <w:rPr>
          <w:rFonts w:ascii="Arial Narrow" w:hAnsi="Arial Narrow" w:cs="Times New Roman"/>
        </w:rPr>
      </w:pPr>
      <w:r w:rsidRPr="005E7366">
        <w:rPr>
          <w:rFonts w:ascii="Arial Narrow" w:hAnsi="Arial Narrow" w:cs="Times New Roman"/>
        </w:rPr>
        <w:t>Odtworzenie regionalnych pieśni i tańców ludowych.</w:t>
      </w:r>
    </w:p>
    <w:p w:rsidR="00EF6363" w:rsidRPr="005E7366" w:rsidRDefault="00EF6363" w:rsidP="00820EE7">
      <w:pPr>
        <w:pStyle w:val="Akapitzlist"/>
        <w:numPr>
          <w:ilvl w:val="0"/>
          <w:numId w:val="27"/>
        </w:numPr>
        <w:spacing w:after="40" w:line="240" w:lineRule="auto"/>
        <w:jc w:val="both"/>
        <w:rPr>
          <w:rFonts w:ascii="Arial Narrow" w:hAnsi="Arial Narrow" w:cs="Times New Roman"/>
        </w:rPr>
      </w:pPr>
      <w:r w:rsidRPr="005E7366">
        <w:rPr>
          <w:rFonts w:ascii="Arial Narrow" w:hAnsi="Arial Narrow" w:cs="Times New Roman"/>
        </w:rPr>
        <w:lastRenderedPageBreak/>
        <w:t>Zwiększenie zainteresowania najmłodszych mieszkańców kultura ludową.</w:t>
      </w:r>
    </w:p>
    <w:p w:rsidR="00EF6363" w:rsidRPr="005E7366" w:rsidRDefault="00EF6363" w:rsidP="00820EE7">
      <w:pPr>
        <w:pStyle w:val="Akapitzlist"/>
        <w:numPr>
          <w:ilvl w:val="0"/>
          <w:numId w:val="27"/>
        </w:numPr>
        <w:spacing w:after="40" w:line="240" w:lineRule="auto"/>
        <w:jc w:val="both"/>
        <w:rPr>
          <w:rFonts w:ascii="Arial Narrow" w:hAnsi="Arial Narrow" w:cs="Times New Roman"/>
        </w:rPr>
      </w:pPr>
      <w:r w:rsidRPr="005E7366">
        <w:rPr>
          <w:rFonts w:ascii="Arial Narrow" w:hAnsi="Arial Narrow" w:cs="Times New Roman"/>
        </w:rPr>
        <w:t>Promocja lokalnych pieśni, tańców ludowych, regionalnego folkloru.</w:t>
      </w:r>
    </w:p>
    <w:p w:rsidR="00EF6363" w:rsidRPr="005E7366" w:rsidRDefault="00EF6363" w:rsidP="00820EE7">
      <w:pPr>
        <w:pStyle w:val="Akapitzlist"/>
        <w:numPr>
          <w:ilvl w:val="0"/>
          <w:numId w:val="27"/>
        </w:numPr>
        <w:spacing w:after="40" w:line="240" w:lineRule="auto"/>
        <w:jc w:val="both"/>
        <w:rPr>
          <w:rFonts w:ascii="Arial Narrow" w:hAnsi="Arial Narrow" w:cs="Times New Roman"/>
        </w:rPr>
      </w:pPr>
      <w:r w:rsidRPr="005E7366">
        <w:rPr>
          <w:rFonts w:ascii="Arial Narrow" w:hAnsi="Arial Narrow" w:cs="Times New Roman"/>
        </w:rPr>
        <w:t>Pogłębienie wiedzy na temat kultury regionu.</w:t>
      </w:r>
    </w:p>
    <w:p w:rsidR="00EF6363" w:rsidRPr="005E7366" w:rsidRDefault="00EF6363" w:rsidP="00820EE7">
      <w:pPr>
        <w:pStyle w:val="Akapitzlist"/>
        <w:numPr>
          <w:ilvl w:val="0"/>
          <w:numId w:val="27"/>
        </w:numPr>
        <w:spacing w:after="40" w:line="240" w:lineRule="auto"/>
        <w:jc w:val="both"/>
        <w:rPr>
          <w:rFonts w:ascii="Arial Narrow" w:hAnsi="Arial Narrow" w:cs="Times New Roman"/>
        </w:rPr>
      </w:pPr>
      <w:r w:rsidRPr="005E7366">
        <w:rPr>
          <w:rFonts w:ascii="Arial Narrow" w:hAnsi="Arial Narrow" w:cs="Times New Roman"/>
        </w:rPr>
        <w:t>Poprawa atrakcyjności turystycznej obszaru LGD.</w:t>
      </w:r>
    </w:p>
    <w:p w:rsidR="00EF6363" w:rsidRPr="005E7366" w:rsidRDefault="00EF6363" w:rsidP="00820EE7">
      <w:pPr>
        <w:pStyle w:val="Akapitzlist"/>
        <w:numPr>
          <w:ilvl w:val="0"/>
          <w:numId w:val="27"/>
        </w:numPr>
        <w:spacing w:after="40" w:line="240" w:lineRule="auto"/>
        <w:jc w:val="both"/>
        <w:rPr>
          <w:rFonts w:ascii="Arial Narrow" w:hAnsi="Arial Narrow" w:cs="Times New Roman"/>
        </w:rPr>
      </w:pPr>
      <w:r w:rsidRPr="005E7366">
        <w:rPr>
          <w:rFonts w:ascii="Arial Narrow" w:hAnsi="Arial Narrow" w:cs="Times New Roman"/>
        </w:rPr>
        <w:t>Zaspokojenie potrzeb kulturalnych mieszkańców obszaru LSR.</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Dnia 30.11.2012 zakończono projekt współpracy. Łącznie na przygotowanie i realizację projektu współpracy wydano kwotę 263 432,78 zł, co stanowiło 94,33 % sumy przyznanej.</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Ogólnie w osi 4 programu Leader na 13 776 580 zł przyznanych środków wykorzystano 13 466 911,65zł, co stanowi 97,75% i stawia Lokalną Grupę Działania Partnerstwo 5 Gmin w czołówce w zakresie wykorzystania środków finansowych przewidzianych w budżecie LSR w województwie podkarpackim. Tak wysoki poziom wykorzystania środków był możliwy dzięki współpracy z różnymi podmiotami: organizacjami pozarządowymi, władzami samorządowymi obszaru LGD, odpowiedniemu zarządzaniu oraz doświadczonemu personelowi biura.</w:t>
      </w:r>
    </w:p>
    <w:p w:rsidR="00EF6363" w:rsidRPr="005E7366" w:rsidRDefault="00EF6363" w:rsidP="00D101BB">
      <w:pPr>
        <w:spacing w:after="40" w:line="240" w:lineRule="auto"/>
        <w:jc w:val="both"/>
        <w:rPr>
          <w:rFonts w:ascii="Arial Narrow" w:hAnsi="Arial Narrow" w:cs="Times New Roman"/>
          <w:b/>
        </w:rPr>
      </w:pPr>
    </w:p>
    <w:p w:rsidR="00EF6363" w:rsidRPr="00DF00FC" w:rsidRDefault="00EF6363" w:rsidP="00DF00FC">
      <w:pPr>
        <w:pStyle w:val="Akapitzlist"/>
        <w:numPr>
          <w:ilvl w:val="0"/>
          <w:numId w:val="26"/>
        </w:numPr>
        <w:spacing w:after="40" w:line="240" w:lineRule="auto"/>
        <w:jc w:val="both"/>
        <w:rPr>
          <w:rFonts w:ascii="Arial Narrow" w:hAnsi="Arial Narrow" w:cs="Times New Roman"/>
          <w:b/>
        </w:rPr>
      </w:pPr>
      <w:r w:rsidRPr="00DF00FC">
        <w:rPr>
          <w:rFonts w:ascii="Arial Narrow" w:hAnsi="Arial Narrow" w:cs="Times New Roman"/>
          <w:b/>
        </w:rPr>
        <w:t>Opis struktury LGD (w tym charakterystyka członków)</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Lokalna Grupa Działania Partnerstwo 5 Gmin zgodnie z zasadą trójsektorowości jest partnerstwem złożonym z sektora społecznego w tym mieszkańców obszaru, gospodarczego oraz publicznego.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Sektor publiczny reprezentuje 5 gmin, sektor gospodarczy to przedsiębiorcy prowadzący własną działalność gospodarczą, społeczny to stowarzyszenia, kluby sportowe, OSP, osoby fizyczne. Osoby prawne i gminy działają w LGD poprzez swoich przedstawicieli wyznaczonych przez swoje organizacje na mocy odpowiednich uchwał.</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Członkami zwyczajnymi LGD zgodnie z przepisami prawa mogą być pełnoletnie osoby fizyczne jak też osoby prawne w tym jednostki samorządu terytorialnego, spełniające następujące wymagania: </w:t>
      </w:r>
    </w:p>
    <w:p w:rsidR="00EF6363" w:rsidRPr="005E7366" w:rsidRDefault="00EF6363" w:rsidP="00D101BB">
      <w:pPr>
        <w:spacing w:after="40" w:line="240" w:lineRule="auto"/>
        <w:jc w:val="both"/>
        <w:rPr>
          <w:rFonts w:ascii="Arial Narrow" w:hAnsi="Arial Narrow" w:cs="Times New Roman"/>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Osoba fizyczna: </w:t>
      </w:r>
    </w:p>
    <w:p w:rsidR="00EF6363" w:rsidRPr="005E7366" w:rsidRDefault="00EF6363" w:rsidP="00820EE7">
      <w:pPr>
        <w:pStyle w:val="Akapitzlist"/>
        <w:numPr>
          <w:ilvl w:val="0"/>
          <w:numId w:val="28"/>
        </w:numPr>
        <w:spacing w:after="40" w:line="240" w:lineRule="auto"/>
        <w:jc w:val="both"/>
        <w:rPr>
          <w:rFonts w:ascii="Arial Narrow" w:hAnsi="Arial Narrow" w:cs="Times New Roman"/>
        </w:rPr>
      </w:pPr>
      <w:r w:rsidRPr="005E7366">
        <w:rPr>
          <w:rFonts w:ascii="Arial Narrow" w:hAnsi="Arial Narrow" w:cs="Times New Roman"/>
        </w:rPr>
        <w:t xml:space="preserve">jest obywatelem polskim, mającym pełną zdolność do czynności prawnych i niepozbawionym praw publicznych; </w:t>
      </w:r>
    </w:p>
    <w:p w:rsidR="00EF6363" w:rsidRPr="005E7366" w:rsidRDefault="00EF6363" w:rsidP="00820EE7">
      <w:pPr>
        <w:pStyle w:val="Akapitzlist"/>
        <w:numPr>
          <w:ilvl w:val="0"/>
          <w:numId w:val="28"/>
        </w:numPr>
        <w:spacing w:after="40" w:line="240" w:lineRule="auto"/>
        <w:jc w:val="both"/>
        <w:rPr>
          <w:rFonts w:ascii="Arial Narrow" w:hAnsi="Arial Narrow" w:cs="Times New Roman"/>
        </w:rPr>
      </w:pPr>
      <w:r w:rsidRPr="005E7366">
        <w:rPr>
          <w:rFonts w:ascii="Arial Narrow" w:hAnsi="Arial Narrow" w:cs="Times New Roman"/>
        </w:rPr>
        <w:t xml:space="preserve">akceptuje cele i sposób działania Stowarzyszenia; </w:t>
      </w:r>
    </w:p>
    <w:p w:rsidR="00EF6363" w:rsidRPr="005E7366" w:rsidRDefault="00EF6363" w:rsidP="00820EE7">
      <w:pPr>
        <w:pStyle w:val="Akapitzlist"/>
        <w:numPr>
          <w:ilvl w:val="0"/>
          <w:numId w:val="28"/>
        </w:numPr>
        <w:spacing w:after="40" w:line="240" w:lineRule="auto"/>
        <w:jc w:val="both"/>
        <w:rPr>
          <w:rFonts w:ascii="Arial Narrow" w:hAnsi="Arial Narrow" w:cs="Times New Roman"/>
        </w:rPr>
      </w:pPr>
      <w:r w:rsidRPr="005E7366">
        <w:rPr>
          <w:rFonts w:ascii="Arial Narrow" w:hAnsi="Arial Narrow" w:cs="Times New Roman"/>
        </w:rPr>
        <w:t xml:space="preserve">złoży deklarację członkowską. </w:t>
      </w:r>
    </w:p>
    <w:p w:rsidR="00EF6363" w:rsidRPr="005E7366" w:rsidRDefault="00EF6363" w:rsidP="00D101BB">
      <w:pPr>
        <w:spacing w:after="40" w:line="240" w:lineRule="auto"/>
        <w:jc w:val="both"/>
        <w:rPr>
          <w:rFonts w:ascii="Arial Narrow" w:hAnsi="Arial Narrow" w:cs="Times New Roman"/>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Osoba prawna w tym jednostki samorządu terytorialnego działająca przez swojego przedstawiciela: </w:t>
      </w:r>
    </w:p>
    <w:p w:rsidR="00EF6363" w:rsidRPr="005E7366" w:rsidRDefault="00EF6363" w:rsidP="00820EE7">
      <w:pPr>
        <w:pStyle w:val="Akapitzlist"/>
        <w:numPr>
          <w:ilvl w:val="0"/>
          <w:numId w:val="29"/>
        </w:numPr>
        <w:spacing w:after="40" w:line="240" w:lineRule="auto"/>
        <w:jc w:val="both"/>
        <w:rPr>
          <w:rFonts w:ascii="Arial Narrow" w:hAnsi="Arial Narrow" w:cs="Times New Roman"/>
        </w:rPr>
      </w:pPr>
      <w:r w:rsidRPr="005E7366">
        <w:rPr>
          <w:rFonts w:ascii="Arial Narrow" w:hAnsi="Arial Narrow" w:cs="Times New Roman"/>
        </w:rPr>
        <w:t xml:space="preserve">akceptuje cele i sposób działania Stowarzyszenia, złożyła deklarację członkowską, </w:t>
      </w:r>
    </w:p>
    <w:p w:rsidR="00EF6363" w:rsidRPr="005E7366" w:rsidRDefault="00EF6363" w:rsidP="00D101BB">
      <w:pPr>
        <w:spacing w:after="40" w:line="240" w:lineRule="auto"/>
        <w:jc w:val="both"/>
        <w:rPr>
          <w:rFonts w:ascii="Arial Narrow" w:hAnsi="Arial Narrow" w:cs="Times New Roman"/>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Osoby fizyczne i osoby prawne w tym jednostki samorządu terytorialnego mogą zostać też członkami wspierającymi. Stowarzyszenie po złożeniu wniosku do Zarządu Stowarzyszenia i pisemnym ustaleniu z Zarządem zasad jego wspierania.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Nabycie i stwierdzenie utraty członkostwa w Stowarzyszeniu następuje na podstawie uc</w:t>
      </w:r>
      <w:r w:rsidR="0009519C">
        <w:rPr>
          <w:rFonts w:ascii="Arial Narrow" w:hAnsi="Arial Narrow" w:cs="Times New Roman"/>
        </w:rPr>
        <w:t>hwały Zarządu Stowarzyszenia (§</w:t>
      </w:r>
      <w:r w:rsidRPr="005E7366">
        <w:rPr>
          <w:rFonts w:ascii="Arial Narrow" w:hAnsi="Arial Narrow" w:cs="Times New Roman"/>
        </w:rPr>
        <w:t xml:space="preserve">11 statutu).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Organami stowarzyszenia Lokalna Grupa Działania Partnerstwo 5 Gmin są: </w:t>
      </w:r>
    </w:p>
    <w:p w:rsidR="00EF6363" w:rsidRPr="005E7366" w:rsidRDefault="00EF6363" w:rsidP="00820EE7">
      <w:pPr>
        <w:pStyle w:val="Akapitzlist"/>
        <w:numPr>
          <w:ilvl w:val="0"/>
          <w:numId w:val="29"/>
        </w:numPr>
        <w:spacing w:after="40" w:line="240" w:lineRule="auto"/>
        <w:jc w:val="both"/>
        <w:rPr>
          <w:rFonts w:ascii="Arial Narrow" w:hAnsi="Arial Narrow" w:cs="Times New Roman"/>
        </w:rPr>
      </w:pPr>
      <w:r w:rsidRPr="005E7366">
        <w:rPr>
          <w:rFonts w:ascii="Arial Narrow" w:hAnsi="Arial Narrow" w:cs="Times New Roman"/>
        </w:rPr>
        <w:t>Walne Zebranie Członków</w:t>
      </w:r>
    </w:p>
    <w:p w:rsidR="00EF6363" w:rsidRPr="005E7366" w:rsidRDefault="00EF6363" w:rsidP="00820EE7">
      <w:pPr>
        <w:pStyle w:val="Akapitzlist"/>
        <w:numPr>
          <w:ilvl w:val="0"/>
          <w:numId w:val="29"/>
        </w:numPr>
        <w:spacing w:after="40" w:line="240" w:lineRule="auto"/>
        <w:jc w:val="both"/>
        <w:rPr>
          <w:rFonts w:ascii="Arial Narrow" w:hAnsi="Arial Narrow" w:cs="Times New Roman"/>
        </w:rPr>
      </w:pPr>
      <w:r w:rsidRPr="005E7366">
        <w:rPr>
          <w:rFonts w:ascii="Arial Narrow" w:hAnsi="Arial Narrow" w:cs="Times New Roman"/>
        </w:rPr>
        <w:t xml:space="preserve">Zarząd </w:t>
      </w:r>
    </w:p>
    <w:p w:rsidR="00EF6363" w:rsidRPr="005E7366" w:rsidRDefault="00EF6363" w:rsidP="00820EE7">
      <w:pPr>
        <w:pStyle w:val="Akapitzlist"/>
        <w:numPr>
          <w:ilvl w:val="0"/>
          <w:numId w:val="29"/>
        </w:numPr>
        <w:spacing w:after="40" w:line="240" w:lineRule="auto"/>
        <w:jc w:val="both"/>
        <w:rPr>
          <w:rFonts w:ascii="Arial Narrow" w:hAnsi="Arial Narrow" w:cs="Times New Roman"/>
        </w:rPr>
      </w:pPr>
      <w:r w:rsidRPr="005E7366">
        <w:rPr>
          <w:rFonts w:ascii="Arial Narrow" w:hAnsi="Arial Narrow" w:cs="Times New Roman"/>
        </w:rPr>
        <w:t xml:space="preserve">Komisja Rewizyjna - organ kontroli wewnętrznej </w:t>
      </w:r>
    </w:p>
    <w:p w:rsidR="00EF6363" w:rsidRPr="005E7366" w:rsidRDefault="00EF6363" w:rsidP="00820EE7">
      <w:pPr>
        <w:pStyle w:val="Akapitzlist"/>
        <w:numPr>
          <w:ilvl w:val="0"/>
          <w:numId w:val="29"/>
        </w:numPr>
        <w:spacing w:after="40" w:line="240" w:lineRule="auto"/>
        <w:jc w:val="both"/>
        <w:rPr>
          <w:rFonts w:ascii="Arial Narrow" w:hAnsi="Arial Narrow" w:cs="Times New Roman"/>
        </w:rPr>
      </w:pPr>
      <w:r w:rsidRPr="005E7366">
        <w:rPr>
          <w:rFonts w:ascii="Arial Narrow" w:hAnsi="Arial Narrow" w:cs="Times New Roman"/>
        </w:rPr>
        <w:t>Rada LGD – organ podejmujący decyzje w sprawie operacji realizowanych w ramach LSR.</w:t>
      </w:r>
    </w:p>
    <w:p w:rsidR="00EF6363" w:rsidRPr="005E7366" w:rsidRDefault="00EF6363" w:rsidP="00D101BB">
      <w:pPr>
        <w:spacing w:after="40" w:line="240" w:lineRule="auto"/>
        <w:jc w:val="both"/>
        <w:rPr>
          <w:rFonts w:ascii="Arial Narrow" w:hAnsi="Arial Narrow" w:cs="Times New Roman"/>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Zarząd, Komisję Rewizyjną LGD i Radę powołuje się zgodnie ze statutem Lokalnej Grupy Działania podczas Walnego Zebrania Członków LGD.</w:t>
      </w:r>
    </w:p>
    <w:p w:rsidR="00EF6363" w:rsidRPr="00DF00FC" w:rsidRDefault="00EF6363" w:rsidP="00D101BB">
      <w:pPr>
        <w:spacing w:after="40" w:line="240" w:lineRule="auto"/>
        <w:jc w:val="both"/>
        <w:rPr>
          <w:rFonts w:ascii="Arial Narrow" w:hAnsi="Arial Narrow" w:cs="Times New Roman"/>
          <w:sz w:val="12"/>
          <w:u w:val="single"/>
        </w:rPr>
      </w:pPr>
    </w:p>
    <w:p w:rsidR="00EF6363" w:rsidRPr="00DF00FC" w:rsidRDefault="00EF6363" w:rsidP="00D101BB">
      <w:pPr>
        <w:pStyle w:val="Akapitzlist"/>
        <w:spacing w:after="40" w:line="240" w:lineRule="auto"/>
        <w:ind w:left="0"/>
        <w:rPr>
          <w:rFonts w:ascii="Arial Narrow" w:hAnsi="Arial Narrow" w:cs="Times New Roman"/>
          <w:u w:val="single"/>
        </w:rPr>
      </w:pPr>
      <w:r w:rsidRPr="00DF00FC">
        <w:rPr>
          <w:rFonts w:ascii="Arial Narrow" w:hAnsi="Arial Narrow" w:cs="Times New Roman"/>
          <w:b/>
          <w:bCs/>
          <w:u w:val="single"/>
        </w:rPr>
        <w:t>Walne Zebranie Członków</w:t>
      </w:r>
    </w:p>
    <w:p w:rsidR="00EF6363" w:rsidRPr="002C451C" w:rsidRDefault="00EF6363" w:rsidP="00D101BB">
      <w:pPr>
        <w:pStyle w:val="Akapitzlist"/>
        <w:spacing w:after="40" w:line="240" w:lineRule="auto"/>
        <w:ind w:left="0"/>
        <w:rPr>
          <w:rFonts w:ascii="Arial Narrow" w:hAnsi="Arial Narrow" w:cs="Times New Roman"/>
          <w:sz w:val="12"/>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Jest najwyższą władzą stowarzyszenia. Walne Zebranie tworzą wszyscy członkowie zwyczajni stowarzyszenia. Ma za zadanie zatwierdzać najważniejsze kwestie związane z działalnością stowarzyszenia w tym uchwalanie kierunków i programu działania Stowarzyszenia, podejmowanie uchwał w sprawie zatwierdzenia i aktualizacji LSR, zatwierdzanie kryteriów wyboru operacji oraz wybór i odwołanie członków Zarządu, Komisji Rewizyjnej i Rady. Do wyłącznej właściwości Walnego Zebrania Członków należą sprawy wymienione w Statucie dotyczące jego kompetencji.</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Walne Zebranie Członków zwołuje </w:t>
      </w:r>
      <w:r w:rsidR="00260AB0" w:rsidRPr="005E7366">
        <w:rPr>
          <w:rFonts w:ascii="Arial Narrow" w:hAnsi="Arial Narrow" w:cs="Times New Roman"/>
        </w:rPr>
        <w:t>Zarząd, co</w:t>
      </w:r>
      <w:r w:rsidRPr="005E7366">
        <w:rPr>
          <w:rFonts w:ascii="Arial Narrow" w:hAnsi="Arial Narrow" w:cs="Times New Roman"/>
        </w:rPr>
        <w:t xml:space="preserve"> najmniej jeden raz na rok  lub na pisemny wniosek Komisji Rewizyjnej.</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Walne Zebranie Członków składa się z 67 osób, będących mieszkańcami gmin obszaru LGD, w tym 5 osób reprezentujących sektor publiczny, 5 osób reprezentujących sektor gospodarczy oraz 57 osób reprezentujących sektor społeczny. Skład WZC </w:t>
      </w:r>
      <w:r w:rsidR="00260AB0" w:rsidRPr="005E7366">
        <w:rPr>
          <w:rFonts w:ascii="Arial Narrow" w:hAnsi="Arial Narrow" w:cs="Times New Roman"/>
        </w:rPr>
        <w:t>jest, więc</w:t>
      </w:r>
      <w:r w:rsidRPr="005E7366">
        <w:rPr>
          <w:rFonts w:ascii="Arial Narrow" w:hAnsi="Arial Narrow" w:cs="Times New Roman"/>
        </w:rPr>
        <w:t xml:space="preserve"> reprezentatywny dla specyfiki obszaru objętego LSR oraz przyjętych kierunków działania:</w:t>
      </w:r>
    </w:p>
    <w:p w:rsidR="00EF6363" w:rsidRPr="005E7366" w:rsidRDefault="00EF6363" w:rsidP="00820EE7">
      <w:pPr>
        <w:pStyle w:val="Akapitzlist"/>
        <w:numPr>
          <w:ilvl w:val="0"/>
          <w:numId w:val="10"/>
        </w:numPr>
        <w:spacing w:after="40" w:line="240" w:lineRule="auto"/>
        <w:jc w:val="both"/>
        <w:rPr>
          <w:rFonts w:ascii="Arial Narrow" w:hAnsi="Arial Narrow" w:cs="Times New Roman"/>
          <w:i/>
        </w:rPr>
      </w:pPr>
      <w:r w:rsidRPr="005E7366">
        <w:rPr>
          <w:rFonts w:ascii="Arial Narrow" w:hAnsi="Arial Narrow" w:cs="Times New Roman"/>
          <w:b/>
        </w:rPr>
        <w:t xml:space="preserve">sektor publiczny: </w:t>
      </w:r>
      <w:r w:rsidRPr="005E7366">
        <w:rPr>
          <w:rFonts w:ascii="Arial Narrow" w:hAnsi="Arial Narrow" w:cs="Times New Roman"/>
        </w:rPr>
        <w:t>reprezentują przedstawiciele gmin wchodzących w skład Stowarzyszenia,</w:t>
      </w:r>
    </w:p>
    <w:p w:rsidR="00EF6363" w:rsidRPr="005E7366" w:rsidRDefault="00EF6363" w:rsidP="00820EE7">
      <w:pPr>
        <w:pStyle w:val="Akapitzlist"/>
        <w:numPr>
          <w:ilvl w:val="0"/>
          <w:numId w:val="10"/>
        </w:numPr>
        <w:spacing w:after="40" w:line="240" w:lineRule="auto"/>
        <w:jc w:val="both"/>
        <w:rPr>
          <w:rFonts w:ascii="Arial Narrow" w:hAnsi="Arial Narrow" w:cs="Times New Roman"/>
          <w:i/>
        </w:rPr>
      </w:pPr>
      <w:r w:rsidRPr="005E7366">
        <w:rPr>
          <w:rFonts w:ascii="Arial Narrow" w:hAnsi="Arial Narrow" w:cs="Times New Roman"/>
          <w:b/>
        </w:rPr>
        <w:t>sektor gospodarczy:</w:t>
      </w:r>
      <w:r w:rsidRPr="005E7366">
        <w:rPr>
          <w:rFonts w:ascii="Arial Narrow" w:hAnsi="Arial Narrow" w:cs="Times New Roman"/>
          <w:i/>
        </w:rPr>
        <w:t xml:space="preserve"> </w:t>
      </w:r>
      <w:r w:rsidRPr="005E7366">
        <w:rPr>
          <w:rFonts w:ascii="Arial Narrow" w:hAnsi="Arial Narrow" w:cs="Times New Roman"/>
        </w:rPr>
        <w:t>reprezentują przedstawiciele przedsiębiorstw oraz podmiotów gospodarczych funkcjonujących na obszarze objętym LSR,</w:t>
      </w:r>
    </w:p>
    <w:p w:rsidR="00EF6363" w:rsidRPr="005E7366" w:rsidRDefault="00EF6363" w:rsidP="00820EE7">
      <w:pPr>
        <w:pStyle w:val="Akapitzlist"/>
        <w:numPr>
          <w:ilvl w:val="0"/>
          <w:numId w:val="10"/>
        </w:numPr>
        <w:spacing w:after="40" w:line="240" w:lineRule="auto"/>
        <w:jc w:val="both"/>
        <w:rPr>
          <w:rFonts w:ascii="Arial Narrow" w:hAnsi="Arial Narrow" w:cs="Times New Roman"/>
          <w:i/>
        </w:rPr>
      </w:pPr>
      <w:r w:rsidRPr="005E7366">
        <w:rPr>
          <w:rFonts w:ascii="Arial Narrow" w:hAnsi="Arial Narrow" w:cs="Times New Roman"/>
          <w:b/>
        </w:rPr>
        <w:lastRenderedPageBreak/>
        <w:t xml:space="preserve">sektor społeczny: </w:t>
      </w:r>
      <w:r w:rsidRPr="005E7366">
        <w:rPr>
          <w:rFonts w:ascii="Arial Narrow" w:hAnsi="Arial Narrow" w:cs="Times New Roman"/>
        </w:rPr>
        <w:t xml:space="preserve">reprezentują mieszkańcy obszaru objętego LSR w tym przedstawiciele organizacji niemających osobowości prawnej, przedstawiciele organizacji pozarządowych - reprezentujący KGW, kluby sportowe, dzieci i </w:t>
      </w:r>
      <w:r w:rsidR="00260AB0" w:rsidRPr="005E7366">
        <w:rPr>
          <w:rFonts w:ascii="Arial Narrow" w:hAnsi="Arial Narrow" w:cs="Times New Roman"/>
        </w:rPr>
        <w:t>młodzież itp.</w:t>
      </w:r>
    </w:p>
    <w:p w:rsidR="0049794B" w:rsidRPr="002C451C" w:rsidRDefault="0049794B" w:rsidP="00D101BB">
      <w:pPr>
        <w:pStyle w:val="Akapitzlist"/>
        <w:spacing w:after="40" w:line="240" w:lineRule="auto"/>
        <w:ind w:left="0"/>
        <w:jc w:val="both"/>
        <w:rPr>
          <w:rFonts w:ascii="Arial Narrow" w:hAnsi="Arial Narrow" w:cs="Times New Roman"/>
          <w:b/>
          <w:sz w:val="12"/>
        </w:rPr>
      </w:pPr>
    </w:p>
    <w:p w:rsidR="00EF6363" w:rsidRPr="005E7366" w:rsidRDefault="00EF6363" w:rsidP="00D101BB">
      <w:pPr>
        <w:pStyle w:val="Akapitzlist"/>
        <w:spacing w:after="40" w:line="240" w:lineRule="auto"/>
        <w:ind w:left="0"/>
        <w:jc w:val="both"/>
        <w:rPr>
          <w:rFonts w:ascii="Arial Narrow" w:hAnsi="Arial Narrow" w:cs="Times New Roman"/>
          <w:b/>
          <w:u w:val="single"/>
        </w:rPr>
      </w:pPr>
      <w:r w:rsidRPr="005E7366">
        <w:rPr>
          <w:rFonts w:ascii="Arial Narrow" w:hAnsi="Arial Narrow" w:cs="Times New Roman"/>
          <w:b/>
          <w:u w:val="single"/>
        </w:rPr>
        <w:t>Zarząd</w:t>
      </w:r>
    </w:p>
    <w:p w:rsidR="0049794B" w:rsidRPr="002C451C" w:rsidRDefault="0049794B" w:rsidP="00D101BB">
      <w:pPr>
        <w:pStyle w:val="Akapitzlist"/>
        <w:spacing w:after="40" w:line="240" w:lineRule="auto"/>
        <w:ind w:left="0"/>
        <w:jc w:val="both"/>
        <w:rPr>
          <w:rFonts w:ascii="Arial Narrow" w:hAnsi="Arial Narrow" w:cs="Times New Roman"/>
          <w:b/>
          <w:sz w:val="10"/>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Zarząd jest organem wykonawczo – zarządzającym LGD. W skład Zarządu wchodzą: Prezes, dwóch Wiceprezesów, Skarbnik, Sekretarz i 3 członków wybieranych i odwoływanych przez Walne Zebranie Członków. Każda gmina ma swojego przedstawiciela w składzie Zarządu. Są to reprezentanci sektora społecznego i publicznego.</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 Zarząd kieruje bieżącą działalnością LGD.</w:t>
      </w:r>
      <w:r w:rsidR="00BD33C4" w:rsidRPr="005E7366">
        <w:rPr>
          <w:rFonts w:ascii="Arial Narrow" w:hAnsi="Arial Narrow" w:cs="Times New Roman"/>
        </w:rPr>
        <w:t xml:space="preserve"> </w:t>
      </w:r>
      <w:r w:rsidRPr="005E7366">
        <w:rPr>
          <w:rFonts w:ascii="Arial Narrow" w:hAnsi="Arial Narrow" w:cs="Times New Roman"/>
        </w:rPr>
        <w:t>Zebrania Zarządu organizowane są w zależności od potrzeb, nie rzadziej jednak niż raz na kwartał. Kadencja Zarządu trwa 4 lata.</w:t>
      </w:r>
    </w:p>
    <w:p w:rsidR="00BD33C4" w:rsidRPr="002C451C" w:rsidRDefault="00BD33C4" w:rsidP="00D101BB">
      <w:pPr>
        <w:spacing w:after="40" w:line="240" w:lineRule="auto"/>
        <w:jc w:val="both"/>
        <w:rPr>
          <w:rFonts w:ascii="Arial Narrow" w:hAnsi="Arial Narrow" w:cs="Times New Roman"/>
          <w:sz w:val="12"/>
        </w:rPr>
      </w:pPr>
    </w:p>
    <w:p w:rsidR="00EF6363" w:rsidRPr="005E7366" w:rsidRDefault="00EF6363" w:rsidP="00D101BB">
      <w:pPr>
        <w:pStyle w:val="Akapitzlist"/>
        <w:spacing w:after="40" w:line="240" w:lineRule="auto"/>
        <w:ind w:left="0"/>
        <w:jc w:val="both"/>
        <w:rPr>
          <w:rFonts w:ascii="Arial Narrow" w:hAnsi="Arial Narrow" w:cs="Times New Roman"/>
          <w:b/>
          <w:u w:val="single"/>
        </w:rPr>
      </w:pPr>
      <w:r w:rsidRPr="005E7366">
        <w:rPr>
          <w:rFonts w:ascii="Arial Narrow" w:hAnsi="Arial Narrow" w:cs="Times New Roman"/>
          <w:b/>
          <w:u w:val="single"/>
        </w:rPr>
        <w:t>Komisja Rewizyjna</w:t>
      </w:r>
    </w:p>
    <w:p w:rsidR="00BD33C4" w:rsidRPr="002C451C" w:rsidRDefault="00BD33C4" w:rsidP="00D101BB">
      <w:pPr>
        <w:pStyle w:val="Akapitzlist"/>
        <w:spacing w:after="40" w:line="240" w:lineRule="auto"/>
        <w:ind w:left="0"/>
        <w:jc w:val="both"/>
        <w:rPr>
          <w:rFonts w:ascii="Arial Narrow" w:hAnsi="Arial Narrow" w:cs="Times New Roman"/>
          <w:b/>
          <w:sz w:val="12"/>
        </w:rPr>
      </w:pP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Składa się z 3 osób wybieranych i odwoływanych przez Walne Zebranie Członków. Komisja Rewizyjna jest organem wewnętrznej kontroli LGD.</w:t>
      </w:r>
    </w:p>
    <w:p w:rsidR="00BD33C4" w:rsidRPr="005E7366" w:rsidRDefault="00BD33C4" w:rsidP="00D101BB">
      <w:pPr>
        <w:spacing w:after="40" w:line="240" w:lineRule="auto"/>
        <w:jc w:val="both"/>
        <w:rPr>
          <w:rFonts w:ascii="Arial Narrow" w:hAnsi="Arial Narrow" w:cs="Times New Roman"/>
        </w:rPr>
      </w:pPr>
    </w:p>
    <w:p w:rsidR="00EF6363" w:rsidRPr="005E7366" w:rsidRDefault="00EF6363" w:rsidP="00D101BB">
      <w:pPr>
        <w:pStyle w:val="Akapitzlist"/>
        <w:spacing w:after="40" w:line="240" w:lineRule="auto"/>
        <w:ind w:left="0"/>
        <w:jc w:val="both"/>
        <w:rPr>
          <w:rFonts w:ascii="Arial Narrow" w:hAnsi="Arial Narrow" w:cs="Times New Roman"/>
          <w:b/>
          <w:bCs/>
          <w:u w:val="single"/>
        </w:rPr>
      </w:pPr>
      <w:r w:rsidRPr="005E7366">
        <w:rPr>
          <w:rFonts w:ascii="Arial Narrow" w:hAnsi="Arial Narrow" w:cs="Times New Roman"/>
          <w:b/>
          <w:bCs/>
          <w:u w:val="single"/>
        </w:rPr>
        <w:t>Organ decyzyjny – RADA LGD</w:t>
      </w:r>
    </w:p>
    <w:p w:rsidR="00BD33C4" w:rsidRPr="002C451C" w:rsidRDefault="00BD33C4" w:rsidP="00D101BB">
      <w:pPr>
        <w:pStyle w:val="Akapitzlist"/>
        <w:spacing w:after="40" w:line="240" w:lineRule="auto"/>
        <w:ind w:left="0"/>
        <w:jc w:val="both"/>
        <w:rPr>
          <w:rFonts w:ascii="Arial Narrow" w:hAnsi="Arial Narrow" w:cs="Times New Roman"/>
          <w:b/>
          <w:bCs/>
          <w:sz w:val="12"/>
        </w:rPr>
      </w:pPr>
    </w:p>
    <w:p w:rsidR="00EF6363" w:rsidRPr="002A3D16" w:rsidRDefault="00EF6363" w:rsidP="00D101BB">
      <w:pPr>
        <w:spacing w:after="40" w:line="240" w:lineRule="auto"/>
        <w:jc w:val="both"/>
        <w:rPr>
          <w:rFonts w:ascii="Arial Narrow" w:hAnsi="Arial Narrow" w:cs="Times New Roman"/>
        </w:rPr>
      </w:pPr>
      <w:r w:rsidRPr="002A3D16">
        <w:rPr>
          <w:rFonts w:ascii="Arial Narrow" w:hAnsi="Arial Narrow" w:cs="Times New Roman"/>
        </w:rPr>
        <w:t>Do wyłącznych kompetencji Rady zgodnie ze statutem  (§ 21 ust. 8 statutu) należy:</w:t>
      </w:r>
    </w:p>
    <w:p w:rsidR="002A3D16" w:rsidRPr="002A3D16" w:rsidRDefault="00EF6363" w:rsidP="002A3D16">
      <w:pPr>
        <w:pStyle w:val="Akapitzlist"/>
        <w:numPr>
          <w:ilvl w:val="0"/>
          <w:numId w:val="30"/>
        </w:numPr>
        <w:spacing w:after="40" w:line="240" w:lineRule="auto"/>
        <w:jc w:val="both"/>
        <w:rPr>
          <w:rFonts w:ascii="Arial Narrow" w:hAnsi="Arial Narrow" w:cs="Times New Roman"/>
          <w:bCs/>
          <w:iCs/>
        </w:rPr>
      </w:pPr>
      <w:r w:rsidRPr="002A3D16">
        <w:rPr>
          <w:rFonts w:ascii="Arial Narrow" w:hAnsi="Arial Narrow" w:cs="Times New Roman"/>
        </w:rPr>
        <w:t>wybór</w:t>
      </w:r>
      <w:r w:rsidRPr="002A3D16">
        <w:rPr>
          <w:rFonts w:ascii="Arial Narrow" w:hAnsi="Arial Narrow" w:cs="Times New Roman"/>
          <w:bCs/>
          <w:iCs/>
        </w:rPr>
        <w:t xml:space="preserve"> operacji, które mają być realizowane w ramach lokalnej strategii rozwoju w tym ustalanie kwoty wsparcia;</w:t>
      </w:r>
    </w:p>
    <w:p w:rsidR="00EF6363" w:rsidRPr="002A3D16" w:rsidRDefault="00A13753" w:rsidP="00820EE7">
      <w:pPr>
        <w:pStyle w:val="Akapitzlist"/>
        <w:numPr>
          <w:ilvl w:val="0"/>
          <w:numId w:val="30"/>
        </w:numPr>
        <w:spacing w:after="40" w:line="240" w:lineRule="auto"/>
        <w:jc w:val="both"/>
        <w:rPr>
          <w:rFonts w:ascii="Arial Narrow" w:hAnsi="Arial Narrow" w:cs="Times New Roman"/>
          <w:bCs/>
          <w:iCs/>
        </w:rPr>
      </w:pPr>
      <w:r w:rsidRPr="002A3D16">
        <w:rPr>
          <w:rFonts w:ascii="Arial Narrow" w:hAnsi="Arial Narrow" w:cs="Times New Roman"/>
          <w:bCs/>
          <w:iCs/>
        </w:rPr>
        <w:t xml:space="preserve">opiniowanie wniosków beneficjentów w zakresie możliwości zmiany umowy; </w:t>
      </w:r>
      <w:r w:rsidR="00EF6363" w:rsidRPr="002A3D16">
        <w:rPr>
          <w:rFonts w:ascii="Arial Narrow" w:hAnsi="Arial Narrow" w:cs="Times New Roman"/>
          <w:bCs/>
          <w:iCs/>
        </w:rPr>
        <w:t xml:space="preserve">  </w:t>
      </w:r>
    </w:p>
    <w:p w:rsidR="00EF6363" w:rsidRPr="002A3D16" w:rsidRDefault="00A13753" w:rsidP="00820EE7">
      <w:pPr>
        <w:pStyle w:val="Akapitzlist"/>
        <w:numPr>
          <w:ilvl w:val="0"/>
          <w:numId w:val="30"/>
        </w:numPr>
        <w:spacing w:after="40" w:line="240" w:lineRule="auto"/>
        <w:jc w:val="both"/>
        <w:rPr>
          <w:rFonts w:ascii="Arial Narrow" w:hAnsi="Arial Narrow" w:cs="Times New Roman"/>
          <w:bCs/>
          <w:iCs/>
        </w:rPr>
      </w:pPr>
      <w:r w:rsidRPr="002A3D16">
        <w:rPr>
          <w:rFonts w:ascii="Arial Narrow" w:hAnsi="Arial Narrow" w:cs="Times New Roman"/>
          <w:bCs/>
          <w:iCs/>
        </w:rPr>
        <w:t>s</w:t>
      </w:r>
      <w:r w:rsidR="00EF6363" w:rsidRPr="002A3D16">
        <w:rPr>
          <w:rFonts w:ascii="Arial Narrow" w:hAnsi="Arial Narrow" w:cs="Times New Roman"/>
          <w:bCs/>
          <w:iCs/>
        </w:rPr>
        <w:t>kładanie sprawozdań z działalności Walnemu Zebraniu Członków.</w:t>
      </w:r>
    </w:p>
    <w:p w:rsidR="00EF6363" w:rsidRPr="005E7366" w:rsidRDefault="00EF6363" w:rsidP="00D101BB">
      <w:pPr>
        <w:spacing w:after="40" w:line="240" w:lineRule="auto"/>
        <w:jc w:val="both"/>
        <w:rPr>
          <w:rFonts w:ascii="Arial Narrow" w:hAnsi="Arial Narrow" w:cs="Times New Roman"/>
          <w:bCs/>
          <w:iCs/>
        </w:rPr>
      </w:pPr>
      <w:r w:rsidRPr="002A3D16">
        <w:rPr>
          <w:rFonts w:ascii="Arial Narrow" w:hAnsi="Arial Narrow" w:cs="Times New Roman"/>
          <w:bCs/>
          <w:iCs/>
        </w:rPr>
        <w:t>Uprawnienia te są zastrzeżone tylko dla Rady, pozostałe organy władz LGD nie mają w tym zakresie żadnych uprawnień.</w:t>
      </w:r>
      <w:r w:rsidRPr="005E7366">
        <w:rPr>
          <w:rFonts w:ascii="Arial Narrow" w:hAnsi="Arial Narrow" w:cs="Times New Roman"/>
          <w:bCs/>
          <w:iCs/>
        </w:rPr>
        <w:t xml:space="preserve">                                                                                                                                                                                                                                                        </w:t>
      </w:r>
    </w:p>
    <w:p w:rsidR="00EF6363" w:rsidRPr="005E7366" w:rsidRDefault="00EF6363" w:rsidP="00D101BB">
      <w:pPr>
        <w:pStyle w:val="Default"/>
        <w:spacing w:after="40"/>
        <w:jc w:val="both"/>
        <w:rPr>
          <w:rFonts w:ascii="Arial Narrow" w:hAnsi="Arial Narrow"/>
          <w:sz w:val="22"/>
          <w:szCs w:val="22"/>
        </w:rPr>
      </w:pPr>
      <w:r w:rsidRPr="005E7366">
        <w:rPr>
          <w:rFonts w:ascii="Arial Narrow" w:hAnsi="Arial Narrow"/>
          <w:sz w:val="22"/>
          <w:szCs w:val="22"/>
        </w:rPr>
        <w:t xml:space="preserve">W skład Rady wchodzą przewodniczący, zastępca przewodniczącego, sekretarz oraz 12 członków. Członkowie Rady powoływani są na 4 letnią kadencję. </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Rada składa się z przedstawicieli:</w:t>
      </w:r>
    </w:p>
    <w:p w:rsidR="00BD33C4" w:rsidRPr="005E7366" w:rsidRDefault="0009519C" w:rsidP="00820EE7">
      <w:pPr>
        <w:pStyle w:val="Akapitzlist"/>
        <w:numPr>
          <w:ilvl w:val="0"/>
          <w:numId w:val="31"/>
        </w:numPr>
        <w:spacing w:after="40" w:line="240" w:lineRule="auto"/>
        <w:jc w:val="both"/>
        <w:rPr>
          <w:rFonts w:ascii="Arial Narrow" w:hAnsi="Arial Narrow" w:cs="Times New Roman"/>
        </w:rPr>
      </w:pPr>
      <w:r>
        <w:rPr>
          <w:rFonts w:ascii="Arial Narrow" w:hAnsi="Arial Narrow" w:cs="Times New Roman"/>
        </w:rPr>
        <w:t xml:space="preserve">sektora publicznego (4 osoby </w:t>
      </w:r>
      <w:r w:rsidR="00EF6363" w:rsidRPr="005E7366">
        <w:rPr>
          <w:rFonts w:ascii="Arial Narrow" w:hAnsi="Arial Narrow" w:cs="Times New Roman"/>
        </w:rPr>
        <w:t>/ 26,67%)</w:t>
      </w:r>
    </w:p>
    <w:p w:rsidR="00BD33C4" w:rsidRPr="005E7366" w:rsidRDefault="00EF6363" w:rsidP="00820EE7">
      <w:pPr>
        <w:pStyle w:val="Akapitzlist"/>
        <w:numPr>
          <w:ilvl w:val="0"/>
          <w:numId w:val="31"/>
        </w:numPr>
        <w:spacing w:after="40" w:line="240" w:lineRule="auto"/>
        <w:jc w:val="both"/>
        <w:rPr>
          <w:rFonts w:ascii="Arial Narrow" w:hAnsi="Arial Narrow" w:cs="Times New Roman"/>
        </w:rPr>
      </w:pPr>
      <w:r w:rsidRPr="005E7366">
        <w:rPr>
          <w:rFonts w:ascii="Arial Narrow" w:hAnsi="Arial Narrow" w:cs="Times New Roman"/>
        </w:rPr>
        <w:t>społecznego (7 osób / 46,66%)</w:t>
      </w:r>
    </w:p>
    <w:p w:rsidR="00EF6363" w:rsidRPr="005E7366" w:rsidRDefault="00EF6363" w:rsidP="00820EE7">
      <w:pPr>
        <w:pStyle w:val="Akapitzlist"/>
        <w:numPr>
          <w:ilvl w:val="0"/>
          <w:numId w:val="31"/>
        </w:numPr>
        <w:spacing w:after="40" w:line="240" w:lineRule="auto"/>
        <w:jc w:val="both"/>
        <w:rPr>
          <w:rFonts w:ascii="Arial Narrow" w:hAnsi="Arial Narrow" w:cs="Times New Roman"/>
        </w:rPr>
      </w:pPr>
      <w:r w:rsidRPr="005E7366">
        <w:rPr>
          <w:rFonts w:ascii="Arial Narrow" w:hAnsi="Arial Narrow" w:cs="Times New Roman"/>
        </w:rPr>
        <w:t>gospodarczego (4 osoby / 26,67%)</w:t>
      </w:r>
    </w:p>
    <w:p w:rsidR="00EF6363" w:rsidRPr="005E7366" w:rsidRDefault="00EF6363" w:rsidP="00D101BB">
      <w:pPr>
        <w:pStyle w:val="Default"/>
        <w:spacing w:after="40"/>
        <w:jc w:val="both"/>
        <w:rPr>
          <w:rFonts w:ascii="Arial Narrow" w:hAnsi="Arial Narrow"/>
          <w:sz w:val="22"/>
          <w:szCs w:val="22"/>
        </w:rPr>
      </w:pPr>
      <w:r w:rsidRPr="005E7366">
        <w:rPr>
          <w:rFonts w:ascii="Arial Narrow" w:hAnsi="Arial Narrow"/>
          <w:sz w:val="22"/>
          <w:szCs w:val="22"/>
        </w:rPr>
        <w:t xml:space="preserve">Każdą gminę reprezentuje w Radzie po trzech członków (mieszkańcy danej gminy, osoby zameldowane lub prowadzące działalność na jej terytorium). W Radzie jest łącznie 15 osób: 10 mężczyzn i 5 kobiet w tym jedna w wieku do 35 lat. </w:t>
      </w:r>
      <w:r w:rsidRPr="005E7366">
        <w:rPr>
          <w:rFonts w:ascii="Arial Narrow" w:eastAsia="Times New Roman" w:hAnsi="Arial Narrow" w:cs="Arial"/>
          <w:sz w:val="22"/>
          <w:szCs w:val="22"/>
          <w:lang w:eastAsia="pl-PL"/>
        </w:rPr>
        <w:t xml:space="preserve">Zasady i procedury funkcjonowania Rady określa Regulamin Rady. </w:t>
      </w:r>
      <w:r w:rsidR="002A3D16">
        <w:rPr>
          <w:rFonts w:ascii="Arial Narrow" w:hAnsi="Arial Narrow"/>
          <w:sz w:val="22"/>
          <w:szCs w:val="22"/>
        </w:rPr>
        <w:t>Żadna z grup interesu</w:t>
      </w:r>
      <w:r w:rsidRPr="005E7366">
        <w:rPr>
          <w:rFonts w:ascii="Arial Narrow" w:hAnsi="Arial Narrow"/>
          <w:sz w:val="22"/>
          <w:szCs w:val="22"/>
        </w:rPr>
        <w:t xml:space="preserve"> nie ma zapewnionego powyżej 49 % prawa głosu.</w:t>
      </w:r>
    </w:p>
    <w:p w:rsidR="00EF6363" w:rsidRPr="00242260" w:rsidRDefault="00EF6363" w:rsidP="00D101BB">
      <w:pPr>
        <w:spacing w:after="40" w:line="240" w:lineRule="auto"/>
        <w:jc w:val="both"/>
        <w:rPr>
          <w:rFonts w:ascii="Arial Narrow" w:hAnsi="Arial Narrow" w:cs="Times New Roman"/>
        </w:rPr>
      </w:pPr>
      <w:r w:rsidRPr="00242260">
        <w:rPr>
          <w:rFonts w:ascii="Arial Narrow" w:hAnsi="Arial Narrow" w:cs="Times New Roman"/>
        </w:rPr>
        <w:t>Wśród członków Rady LGD są osoby, które wdrażały LSR w poprzednim okresie programowania. Mają one doświadczenie w pracy przy wyborze operacji w ramach PROW 2007-2013.</w:t>
      </w:r>
    </w:p>
    <w:p w:rsidR="00EF6363" w:rsidRDefault="00EF6363" w:rsidP="00D101BB">
      <w:pPr>
        <w:spacing w:after="40" w:line="240" w:lineRule="auto"/>
        <w:jc w:val="both"/>
        <w:rPr>
          <w:rFonts w:ascii="Arial Narrow" w:eastAsia="Calibri" w:hAnsi="Arial Narrow" w:cs="Times New Roman"/>
        </w:rPr>
      </w:pPr>
      <w:r w:rsidRPr="00242260">
        <w:rPr>
          <w:rFonts w:ascii="Arial Narrow" w:eastAsia="Calibri" w:hAnsi="Arial Narrow" w:cs="Times New Roman"/>
        </w:rPr>
        <w:t xml:space="preserve">W celu profesjonalnej realizacji zadań oraz podnoszenia wiedzy i kompetencji członków organu decyzyjnego zaprojektowany został plan szkoleń. Szkolenia te mogą być organizowane i prowadzone we wszystkich pozaszkolnych formach dydaktycznych (w </w:t>
      </w:r>
      <w:r w:rsidR="00260AB0" w:rsidRPr="00242260">
        <w:rPr>
          <w:rFonts w:ascii="Arial Narrow" w:eastAsia="Calibri" w:hAnsi="Arial Narrow" w:cs="Times New Roman"/>
        </w:rPr>
        <w:t>tym, jako</w:t>
      </w:r>
      <w:r w:rsidRPr="00242260">
        <w:rPr>
          <w:rFonts w:ascii="Arial Narrow" w:eastAsia="Calibri" w:hAnsi="Arial Narrow" w:cs="Times New Roman"/>
        </w:rPr>
        <w:t xml:space="preserve"> zajęcia warsztatowe, seminaria, konferencje). Corocznie plan szkoleń przygotowywany będzie w oparciu o zgłoszone przez przedstawicieli organu decyzyjnego zapotrzebowania na szkolenia. </w:t>
      </w:r>
    </w:p>
    <w:p w:rsidR="00DF00FC" w:rsidRDefault="00DF00FC" w:rsidP="00D101BB">
      <w:pPr>
        <w:spacing w:after="40" w:line="240" w:lineRule="auto"/>
        <w:jc w:val="both"/>
        <w:rPr>
          <w:rFonts w:ascii="Arial Narrow" w:eastAsia="Calibri" w:hAnsi="Arial Narrow" w:cs="Times New Roman"/>
        </w:rPr>
      </w:pPr>
    </w:p>
    <w:p w:rsidR="00DF00FC" w:rsidRDefault="00DF00FC" w:rsidP="00D101BB">
      <w:pPr>
        <w:spacing w:after="40" w:line="240" w:lineRule="auto"/>
        <w:jc w:val="both"/>
        <w:rPr>
          <w:rFonts w:ascii="Arial Narrow" w:eastAsia="Calibri" w:hAnsi="Arial Narrow" w:cs="Times New Roman"/>
          <w:b/>
          <w:u w:val="single"/>
        </w:rPr>
      </w:pPr>
      <w:r w:rsidRPr="00DF00FC">
        <w:rPr>
          <w:rFonts w:ascii="Arial Narrow" w:eastAsia="Calibri" w:hAnsi="Arial Narrow" w:cs="Times New Roman"/>
          <w:b/>
          <w:u w:val="single"/>
        </w:rPr>
        <w:t>Biuro LGD</w:t>
      </w:r>
    </w:p>
    <w:p w:rsidR="00DF00FC" w:rsidRDefault="00DF00FC" w:rsidP="00D101BB">
      <w:pPr>
        <w:spacing w:after="40" w:line="240" w:lineRule="auto"/>
        <w:jc w:val="both"/>
        <w:rPr>
          <w:rFonts w:ascii="Arial Narrow" w:eastAsia="Calibri" w:hAnsi="Arial Narrow" w:cs="Times New Roman"/>
          <w:b/>
          <w:u w:val="single"/>
        </w:rPr>
      </w:pPr>
    </w:p>
    <w:p w:rsidR="00CC007F" w:rsidRDefault="00DF00FC" w:rsidP="00D101BB">
      <w:pPr>
        <w:spacing w:after="40" w:line="240" w:lineRule="auto"/>
        <w:jc w:val="both"/>
        <w:rPr>
          <w:rFonts w:ascii="Arial Narrow" w:eastAsia="Calibri" w:hAnsi="Arial Narrow" w:cs="Times New Roman"/>
        </w:rPr>
      </w:pPr>
      <w:r>
        <w:rPr>
          <w:rFonts w:ascii="Arial Narrow" w:eastAsia="Calibri" w:hAnsi="Arial Narrow" w:cs="Times New Roman"/>
        </w:rPr>
        <w:t xml:space="preserve">Jest jednostką administracyjną LGD, która zapewnia pełną obsługę w zakresie spraw administracyjnych, finansowych i organizacyjnych. Prowadzi bieżące sprawy LGD, między innymi poprzez inspirowanie i podejmowanie działań na rzecz LGD. Biurem kieruje kierownik Biura zatrudniony przez Zarząd, który może reprezentować LGD w granicach umocowania.  Pracownikom biura zgodnie z przyjętymi w umowach zakresami wyznaczono zadania związane </w:t>
      </w:r>
      <w:r w:rsidR="00825EA0">
        <w:rPr>
          <w:rFonts w:ascii="Arial Narrow" w:eastAsia="Calibri" w:hAnsi="Arial Narrow" w:cs="Times New Roman"/>
        </w:rPr>
        <w:t xml:space="preserve">z doradztwem oraz z animacja lokalną i współpracą. W Regulaminie biura przewidziano również rozwiązania mające na celu mierzenie jakości i efektywności świadczonego doradztwa. Przewidziano również metody dla pomiaru skuteczności i adekwatności działań animacyjnych. </w:t>
      </w:r>
      <w:r w:rsidR="00577F79">
        <w:rPr>
          <w:rFonts w:ascii="Arial Narrow" w:eastAsia="Calibri" w:hAnsi="Arial Narrow" w:cs="Times New Roman"/>
        </w:rPr>
        <w:t>Efektywność świadczonego doradztwa weryfikowana będzie za pomocą badania ankietowego wśród beneficjentów, którym udzielono doradztwa mającego na celu zbadanie poziomu satysfakcji beneficjenta z usług doradczych świadczonych przez pracowników biura LGD. Dodatkowo w celu kompleksowego zmierzenia efektywności doradztwa na etapie monitorowania</w:t>
      </w:r>
      <w:r w:rsidR="00CC007F">
        <w:rPr>
          <w:rFonts w:ascii="Arial Narrow" w:eastAsia="Calibri" w:hAnsi="Arial Narrow" w:cs="Times New Roman"/>
        </w:rPr>
        <w:t xml:space="preserve"> oraz ewaluacji</w:t>
      </w:r>
      <w:r w:rsidR="00577F79">
        <w:rPr>
          <w:rFonts w:ascii="Arial Narrow" w:eastAsia="Calibri" w:hAnsi="Arial Narrow" w:cs="Times New Roman"/>
        </w:rPr>
        <w:t xml:space="preserve"> </w:t>
      </w:r>
      <w:r w:rsidR="00CC007F">
        <w:rPr>
          <w:rFonts w:ascii="Arial Narrow" w:eastAsia="Calibri" w:hAnsi="Arial Narrow" w:cs="Times New Roman"/>
        </w:rPr>
        <w:t>mierzona będzie ilość operacji</w:t>
      </w:r>
      <w:r w:rsidR="00577F79">
        <w:rPr>
          <w:rFonts w:ascii="Arial Narrow" w:eastAsia="Calibri" w:hAnsi="Arial Narrow" w:cs="Times New Roman"/>
        </w:rPr>
        <w:t>,</w:t>
      </w:r>
      <w:r w:rsidR="00CC007F">
        <w:rPr>
          <w:rFonts w:ascii="Arial Narrow" w:eastAsia="Calibri" w:hAnsi="Arial Narrow" w:cs="Times New Roman"/>
        </w:rPr>
        <w:t xml:space="preserve"> w ramach</w:t>
      </w:r>
      <w:r w:rsidR="00785775">
        <w:rPr>
          <w:rFonts w:ascii="Arial Narrow" w:eastAsia="Calibri" w:hAnsi="Arial Narrow" w:cs="Times New Roman"/>
        </w:rPr>
        <w:t xml:space="preserve"> któr</w:t>
      </w:r>
      <w:r w:rsidR="00CC007F">
        <w:rPr>
          <w:rFonts w:ascii="Arial Narrow" w:eastAsia="Calibri" w:hAnsi="Arial Narrow" w:cs="Times New Roman"/>
        </w:rPr>
        <w:t>ych świadczone było doradztwo w stosunku do:</w:t>
      </w:r>
    </w:p>
    <w:p w:rsidR="00DF00FC" w:rsidRDefault="00CC007F" w:rsidP="00CC007F">
      <w:pPr>
        <w:pStyle w:val="Akapitzlist"/>
        <w:numPr>
          <w:ilvl w:val="0"/>
          <w:numId w:val="97"/>
        </w:numPr>
        <w:spacing w:after="40" w:line="240" w:lineRule="auto"/>
        <w:jc w:val="both"/>
        <w:rPr>
          <w:rFonts w:ascii="Arial Narrow" w:eastAsia="Calibri" w:hAnsi="Arial Narrow" w:cs="Times New Roman"/>
        </w:rPr>
      </w:pPr>
      <w:r>
        <w:rPr>
          <w:rFonts w:ascii="Arial Narrow" w:eastAsia="Calibri" w:hAnsi="Arial Narrow" w:cs="Times New Roman"/>
        </w:rPr>
        <w:t>ilości wniosków złożonych w ramach naboru;</w:t>
      </w:r>
    </w:p>
    <w:p w:rsidR="00CC007F" w:rsidRDefault="00CC007F" w:rsidP="00CC007F">
      <w:pPr>
        <w:pStyle w:val="Akapitzlist"/>
        <w:numPr>
          <w:ilvl w:val="0"/>
          <w:numId w:val="97"/>
        </w:numPr>
        <w:spacing w:after="40" w:line="240" w:lineRule="auto"/>
        <w:jc w:val="both"/>
        <w:rPr>
          <w:rFonts w:ascii="Arial Narrow" w:eastAsia="Calibri" w:hAnsi="Arial Narrow" w:cs="Times New Roman"/>
        </w:rPr>
      </w:pPr>
      <w:r>
        <w:rPr>
          <w:rFonts w:ascii="Arial Narrow" w:eastAsia="Calibri" w:hAnsi="Arial Narrow" w:cs="Times New Roman"/>
        </w:rPr>
        <w:t>ilości wniosków wybranych do dofinansowania;</w:t>
      </w:r>
    </w:p>
    <w:p w:rsidR="00CC007F" w:rsidRDefault="00CC007F" w:rsidP="00CC007F">
      <w:pPr>
        <w:pStyle w:val="Akapitzlist"/>
        <w:numPr>
          <w:ilvl w:val="0"/>
          <w:numId w:val="97"/>
        </w:numPr>
        <w:spacing w:after="40" w:line="240" w:lineRule="auto"/>
        <w:jc w:val="both"/>
        <w:rPr>
          <w:rFonts w:ascii="Arial Narrow" w:eastAsia="Calibri" w:hAnsi="Arial Narrow" w:cs="Times New Roman"/>
        </w:rPr>
      </w:pPr>
      <w:r>
        <w:rPr>
          <w:rFonts w:ascii="Arial Narrow" w:eastAsia="Calibri" w:hAnsi="Arial Narrow" w:cs="Times New Roman"/>
        </w:rPr>
        <w:t>ilości podpisanych umów.</w:t>
      </w:r>
    </w:p>
    <w:p w:rsidR="005D0798" w:rsidRDefault="00CC007F" w:rsidP="00CC007F">
      <w:pPr>
        <w:spacing w:after="40" w:line="240" w:lineRule="auto"/>
        <w:jc w:val="both"/>
        <w:rPr>
          <w:rFonts w:ascii="Arial Narrow" w:eastAsia="Calibri" w:hAnsi="Arial Narrow" w:cs="Times New Roman"/>
        </w:rPr>
      </w:pPr>
      <w:r>
        <w:rPr>
          <w:rFonts w:ascii="Arial Narrow" w:eastAsia="Calibri" w:hAnsi="Arial Narrow" w:cs="Times New Roman"/>
        </w:rPr>
        <w:t xml:space="preserve">Na podstawie weryfikacji zebranych w ten sposób danych podejmowane będą ewentualne działania naprawcze </w:t>
      </w:r>
      <w:r w:rsidR="00DE36E2">
        <w:rPr>
          <w:rFonts w:ascii="Arial Narrow" w:eastAsia="Calibri" w:hAnsi="Arial Narrow" w:cs="Times New Roman"/>
        </w:rPr>
        <w:t>mające</w:t>
      </w:r>
      <w:r>
        <w:rPr>
          <w:rFonts w:ascii="Arial Narrow" w:eastAsia="Calibri" w:hAnsi="Arial Narrow" w:cs="Times New Roman"/>
        </w:rPr>
        <w:t xml:space="preserve"> na celu podniesienie jakości i efektywności świadczonego przez poszczególnych pracowników doradztwa.</w:t>
      </w:r>
    </w:p>
    <w:p w:rsidR="005D0798" w:rsidRPr="005D0798" w:rsidRDefault="005D0798" w:rsidP="005D0798">
      <w:pPr>
        <w:spacing w:after="40" w:line="240" w:lineRule="auto"/>
        <w:jc w:val="both"/>
        <w:rPr>
          <w:rFonts w:ascii="Arial Narrow" w:eastAsia="Calibri" w:hAnsi="Arial Narrow" w:cs="Times New Roman"/>
        </w:rPr>
      </w:pPr>
      <w:r w:rsidRPr="005D0798">
        <w:rPr>
          <w:rFonts w:ascii="Arial Narrow" w:eastAsia="Calibri" w:hAnsi="Arial Narrow" w:cs="Times New Roman"/>
        </w:rPr>
        <w:t>Każdy z zatrudnionych pracowników w LGD posiada wiedzę i wieloletnie doświadczenie związane z wdrażaniem i aktualizacją dokumentów strategicznych o zasięgu lokalnym, jak również doświadczenie w zakresie</w:t>
      </w:r>
      <w:r>
        <w:rPr>
          <w:rFonts w:ascii="Arial Narrow" w:eastAsia="Calibri" w:hAnsi="Arial Narrow" w:cs="Times New Roman"/>
        </w:rPr>
        <w:t xml:space="preserve"> udzielania doradztwa</w:t>
      </w:r>
      <w:r w:rsidRPr="005D0798">
        <w:rPr>
          <w:rFonts w:ascii="Arial Narrow" w:eastAsia="Calibri" w:hAnsi="Arial Narrow" w:cs="Times New Roman"/>
        </w:rPr>
        <w:t>.</w:t>
      </w:r>
    </w:p>
    <w:p w:rsidR="00CC007F" w:rsidRPr="00CC007F" w:rsidRDefault="005D0798" w:rsidP="005D0798">
      <w:pPr>
        <w:spacing w:after="40" w:line="240" w:lineRule="auto"/>
        <w:jc w:val="both"/>
        <w:rPr>
          <w:rFonts w:ascii="Arial Narrow" w:eastAsia="Calibri" w:hAnsi="Arial Narrow" w:cs="Times New Roman"/>
        </w:rPr>
      </w:pPr>
      <w:r w:rsidRPr="005D0798">
        <w:rPr>
          <w:rFonts w:ascii="Arial Narrow" w:eastAsia="Calibri" w:hAnsi="Arial Narrow" w:cs="Times New Roman"/>
        </w:rPr>
        <w:lastRenderedPageBreak/>
        <w:t>Wszyscy praco</w:t>
      </w:r>
      <w:r>
        <w:rPr>
          <w:rFonts w:ascii="Arial Narrow" w:eastAsia="Calibri" w:hAnsi="Arial Narrow" w:cs="Times New Roman"/>
        </w:rPr>
        <w:t>wnicy byli zatrudnieni w Biurze</w:t>
      </w:r>
      <w:r w:rsidRPr="005D0798">
        <w:rPr>
          <w:rFonts w:ascii="Arial Narrow" w:eastAsia="Calibri" w:hAnsi="Arial Narrow" w:cs="Times New Roman"/>
        </w:rPr>
        <w:t xml:space="preserve"> LGD w okresie poprzedniego pr</w:t>
      </w:r>
      <w:r>
        <w:rPr>
          <w:rFonts w:ascii="Arial Narrow" w:eastAsia="Calibri" w:hAnsi="Arial Narrow" w:cs="Times New Roman"/>
        </w:rPr>
        <w:t xml:space="preserve">ogramowania oraz wdrażania LSR </w:t>
      </w:r>
      <w:r w:rsidRPr="005D0798">
        <w:rPr>
          <w:rFonts w:ascii="Arial Narrow" w:eastAsia="Calibri" w:hAnsi="Arial Narrow" w:cs="Times New Roman"/>
        </w:rPr>
        <w:t>w ramach PROW 2007 – 2013, posiadają również specjalistyczną wiedzę zdobytą na szkoleniach</w:t>
      </w:r>
      <w:r>
        <w:rPr>
          <w:rFonts w:ascii="Arial Narrow" w:eastAsia="Calibri" w:hAnsi="Arial Narrow" w:cs="Times New Roman"/>
        </w:rPr>
        <w:t>.</w:t>
      </w:r>
    </w:p>
    <w:p w:rsidR="00DE36E2" w:rsidRDefault="00DE36E2" w:rsidP="00DE36E2">
      <w:pPr>
        <w:spacing w:after="40" w:line="240" w:lineRule="auto"/>
        <w:jc w:val="both"/>
        <w:rPr>
          <w:rFonts w:ascii="Arial Narrow" w:hAnsi="Arial Narrow" w:cs="Times New Roman"/>
          <w:b/>
          <w:bCs/>
        </w:rPr>
      </w:pPr>
      <w:r w:rsidRPr="005E7366">
        <w:rPr>
          <w:rFonts w:ascii="Arial Narrow" w:hAnsi="Arial Narrow" w:cs="Times New Roman"/>
          <w:bCs/>
        </w:rPr>
        <w:t xml:space="preserve">Podobnie jak w przypadku Rady LGD i Zarządu, </w:t>
      </w:r>
      <w:r w:rsidRPr="005E7366">
        <w:rPr>
          <w:rFonts w:ascii="Arial Narrow" w:hAnsi="Arial Narrow" w:cs="Times New Roman"/>
          <w:b/>
          <w:bCs/>
        </w:rPr>
        <w:t>także dla pracowników biura zaprojektowany został plan szkoleń.</w:t>
      </w:r>
    </w:p>
    <w:p w:rsidR="00BD33C4" w:rsidRPr="00242260" w:rsidRDefault="00BD33C4" w:rsidP="00D101BB">
      <w:pPr>
        <w:pStyle w:val="Akapitzlist"/>
        <w:spacing w:after="40" w:line="240" w:lineRule="auto"/>
        <w:ind w:left="0"/>
        <w:jc w:val="both"/>
        <w:rPr>
          <w:rFonts w:ascii="Arial Narrow" w:eastAsia="Calibri" w:hAnsi="Arial Narrow" w:cs="Times New Roman"/>
          <w:b/>
        </w:rPr>
      </w:pPr>
    </w:p>
    <w:p w:rsidR="00EF6363" w:rsidRPr="00242260" w:rsidRDefault="00EF6363" w:rsidP="00D101BB">
      <w:pPr>
        <w:pStyle w:val="Akapitzlist"/>
        <w:spacing w:after="40" w:line="240" w:lineRule="auto"/>
        <w:ind w:left="0"/>
        <w:jc w:val="both"/>
        <w:rPr>
          <w:rFonts w:ascii="Arial Narrow" w:eastAsia="Calibri" w:hAnsi="Arial Narrow" w:cs="Times New Roman"/>
          <w:b/>
        </w:rPr>
      </w:pPr>
      <w:r w:rsidRPr="002356CC">
        <w:rPr>
          <w:rFonts w:ascii="Arial Narrow" w:eastAsia="Calibri" w:hAnsi="Arial Narrow" w:cs="Times New Roman"/>
          <w:b/>
        </w:rPr>
        <w:t>Charakterystyka rozwiązań st</w:t>
      </w:r>
      <w:r w:rsidR="002A3D16" w:rsidRPr="002356CC">
        <w:rPr>
          <w:rFonts w:ascii="Arial Narrow" w:eastAsia="Calibri" w:hAnsi="Arial Narrow" w:cs="Times New Roman"/>
          <w:b/>
        </w:rPr>
        <w:t>osowanych w procesie decyzyjnym</w:t>
      </w:r>
    </w:p>
    <w:p w:rsidR="00BD33C4" w:rsidRPr="00242260" w:rsidRDefault="00BD33C4" w:rsidP="00D101BB">
      <w:pPr>
        <w:pStyle w:val="Akapitzlist"/>
        <w:spacing w:after="40" w:line="240" w:lineRule="auto"/>
        <w:ind w:left="0"/>
        <w:jc w:val="both"/>
        <w:rPr>
          <w:rFonts w:ascii="Arial Narrow" w:eastAsia="Calibri" w:hAnsi="Arial Narrow" w:cs="Times New Roman"/>
          <w:b/>
        </w:rPr>
      </w:pPr>
    </w:p>
    <w:p w:rsidR="00EF6363" w:rsidRPr="00242260" w:rsidRDefault="00EF6363" w:rsidP="00D101BB">
      <w:pPr>
        <w:widowControl w:val="0"/>
        <w:tabs>
          <w:tab w:val="left" w:pos="0"/>
        </w:tabs>
        <w:suppressAutoHyphens/>
        <w:spacing w:after="40" w:line="240" w:lineRule="auto"/>
        <w:jc w:val="both"/>
        <w:rPr>
          <w:rFonts w:ascii="Arial Narrow" w:eastAsia="Lucida Sans Unicode" w:hAnsi="Arial Narrow" w:cs="Times New Roman"/>
        </w:rPr>
      </w:pPr>
      <w:r w:rsidRPr="00242260">
        <w:rPr>
          <w:rFonts w:ascii="Arial Narrow" w:eastAsia="Lucida Sans Unicode" w:hAnsi="Arial Narrow" w:cs="Times New Roman"/>
        </w:rPr>
        <w:t xml:space="preserve">Decyzje Rady, w szczególności decyzje w sprawach związanych z oceną i wyborem operacji, podejmowane są w formie uchwały zwykłą większością głosów (każdy członek </w:t>
      </w:r>
      <w:r w:rsidR="00242260" w:rsidRPr="00242260">
        <w:rPr>
          <w:rFonts w:ascii="Arial Narrow" w:eastAsia="Lucida Sans Unicode" w:hAnsi="Arial Narrow" w:cs="Times New Roman"/>
        </w:rPr>
        <w:t xml:space="preserve">Rady dysponuje jednym głosem). </w:t>
      </w:r>
      <w:r w:rsidRPr="00242260">
        <w:rPr>
          <w:rFonts w:ascii="Arial Narrow" w:eastAsia="Lucida Sans Unicode" w:hAnsi="Arial Narrow" w:cs="Times New Roman"/>
        </w:rPr>
        <w:t>Tryb głosowania określają procedury wyboru - decyzje podejmowane</w:t>
      </w:r>
      <w:r w:rsidR="002A3D16">
        <w:rPr>
          <w:rFonts w:ascii="Arial Narrow" w:eastAsia="Lucida Sans Unicode" w:hAnsi="Arial Narrow" w:cs="Times New Roman"/>
        </w:rPr>
        <w:t xml:space="preserve"> są poprzez wypełnienie kart</w:t>
      </w:r>
      <w:r w:rsidRPr="00242260">
        <w:rPr>
          <w:rFonts w:ascii="Arial Narrow" w:eastAsia="Lucida Sans Unicode" w:hAnsi="Arial Narrow" w:cs="Times New Roman"/>
        </w:rPr>
        <w:t xml:space="preserve"> oceny operacji.</w:t>
      </w:r>
    </w:p>
    <w:p w:rsidR="00EF6363" w:rsidRPr="00242260" w:rsidRDefault="00EF6363" w:rsidP="00D101BB">
      <w:pPr>
        <w:spacing w:after="40" w:line="240" w:lineRule="auto"/>
        <w:jc w:val="both"/>
        <w:rPr>
          <w:rFonts w:ascii="Arial Narrow" w:eastAsia="Calibri" w:hAnsi="Arial Narrow" w:cs="Times New Roman"/>
        </w:rPr>
      </w:pPr>
      <w:r w:rsidRPr="00242260">
        <w:rPr>
          <w:rFonts w:ascii="Arial Narrow" w:eastAsia="Lucida Sans Unicode" w:hAnsi="Arial Narrow" w:cs="Times New Roman"/>
        </w:rPr>
        <w:t xml:space="preserve">Warunkiem koniecznym dla prawidłowości przeprowadzenia procesu decyzyjnego jest zagwarantowanie </w:t>
      </w:r>
      <w:r w:rsidR="00242260" w:rsidRPr="00242260">
        <w:rPr>
          <w:rFonts w:ascii="Arial Narrow" w:eastAsia="Lucida Sans Unicode" w:hAnsi="Arial Narrow" w:cs="Times New Roman"/>
        </w:rPr>
        <w:t xml:space="preserve">odpowiedniego składu sektorowego. </w:t>
      </w:r>
      <w:r w:rsidRPr="00242260">
        <w:rPr>
          <w:rFonts w:ascii="Arial Narrow" w:eastAsia="Calibri" w:hAnsi="Arial Narrow" w:cs="Times New Roman"/>
        </w:rPr>
        <w:t xml:space="preserve">Zarząd stowarzyszenia </w:t>
      </w:r>
      <w:r w:rsidRPr="00242260">
        <w:rPr>
          <w:rFonts w:ascii="Arial Narrow" w:hAnsi="Arial Narrow" w:cs="Times New Roman"/>
        </w:rPr>
        <w:t xml:space="preserve">będzie prowadził </w:t>
      </w:r>
      <w:r w:rsidRPr="00242260">
        <w:rPr>
          <w:rFonts w:ascii="Arial Narrow" w:eastAsia="Calibri" w:hAnsi="Arial Narrow" w:cs="Times New Roman"/>
        </w:rPr>
        <w:t xml:space="preserve">rejestr interesów, bazujący na oświadczeniach przedstawicieli organu decyzyjnego. Członkowie Rady są zobowiązani zachować bezstronność w wyborze operacji. </w:t>
      </w:r>
    </w:p>
    <w:p w:rsidR="00EF6363" w:rsidRPr="00242260" w:rsidRDefault="00EF6363" w:rsidP="00D101BB">
      <w:pPr>
        <w:pStyle w:val="Default"/>
        <w:spacing w:after="40"/>
        <w:jc w:val="both"/>
        <w:rPr>
          <w:rFonts w:ascii="Arial Narrow" w:hAnsi="Arial Narrow" w:cs="Times New Roman"/>
          <w:color w:val="auto"/>
          <w:sz w:val="22"/>
          <w:szCs w:val="22"/>
        </w:rPr>
      </w:pPr>
      <w:r w:rsidRPr="00242260">
        <w:rPr>
          <w:rFonts w:ascii="Arial Narrow" w:hAnsi="Arial Narrow" w:cs="Times New Roman"/>
          <w:color w:val="auto"/>
          <w:sz w:val="22"/>
          <w:szCs w:val="22"/>
        </w:rPr>
        <w:t xml:space="preserve"> W przypadku głosowania wniosku złożonego przez jednostkę, której właścicielem, współwłaścicielem lub przedstawicielem jest członek Rady, współmałżonek członka Rady lub jego krewny do II stopnia pokrewieństwa, ten członek Rady podlega wyłączeniu i nie bierze udziału w głosowaniu wniosku o pomoc finansową na każdym etapie oceny, w tym również w przypadku weryfikacji wniosku w ramach procedury odwoławczej. </w:t>
      </w:r>
      <w:r w:rsidRPr="00242260">
        <w:rPr>
          <w:rFonts w:ascii="Arial Narrow" w:eastAsia="Calibri" w:hAnsi="Arial Narrow" w:cs="Times New Roman"/>
          <w:color w:val="auto"/>
          <w:sz w:val="22"/>
          <w:szCs w:val="22"/>
        </w:rPr>
        <w:t xml:space="preserve">Regulamin zakłada, że członek Rady, </w:t>
      </w:r>
      <w:r w:rsidRPr="00242260">
        <w:rPr>
          <w:rFonts w:ascii="Arial Narrow" w:eastAsia="Calibri" w:hAnsi="Arial Narrow" w:cs="Times New Roman"/>
          <w:bCs/>
          <w:color w:val="auto"/>
          <w:sz w:val="22"/>
          <w:szCs w:val="22"/>
        </w:rPr>
        <w:t>który jest</w:t>
      </w:r>
      <w:r w:rsidRPr="00242260">
        <w:rPr>
          <w:rFonts w:ascii="Arial Narrow" w:hAnsi="Arial Narrow" w:cs="Times New Roman"/>
          <w:color w:val="auto"/>
          <w:sz w:val="22"/>
          <w:szCs w:val="22"/>
        </w:rPr>
        <w:t xml:space="preserve"> autorem wniosku również podlega wyłączeniu z głosowania.</w:t>
      </w:r>
    </w:p>
    <w:p w:rsidR="00EF6363" w:rsidRPr="00242260" w:rsidRDefault="00EF6363" w:rsidP="00D101BB">
      <w:pPr>
        <w:spacing w:after="40" w:line="240" w:lineRule="auto"/>
        <w:jc w:val="both"/>
        <w:rPr>
          <w:rFonts w:ascii="Arial Narrow" w:eastAsia="Calibri" w:hAnsi="Arial Narrow" w:cs="Times New Roman"/>
          <w:b/>
        </w:rPr>
      </w:pPr>
      <w:r w:rsidRPr="00242260">
        <w:rPr>
          <w:rFonts w:ascii="Arial Narrow" w:eastAsia="Calibri" w:hAnsi="Arial Narrow" w:cs="Times New Roman"/>
          <w:bCs/>
        </w:rPr>
        <w:t xml:space="preserve">Na podstawie deklaracji, Przewodniczący Rady wraz z Sekretarzem Rady kontroluje czy skład rady obecny na posiedzeniu pozwala na zachowanie parytetów. </w:t>
      </w:r>
      <w:r w:rsidRPr="00242260">
        <w:rPr>
          <w:rFonts w:ascii="Arial Narrow" w:eastAsia="Calibri" w:hAnsi="Arial Narrow" w:cs="Times New Roman"/>
          <w:b/>
        </w:rPr>
        <w:t>Tym samym, ani władze publiczne, ani żadna pojedyncza grupa interesu, nie posiada więcej niż 49% praw głosu w podejmowaniu decyzji przez organ decyzyjny.</w:t>
      </w:r>
    </w:p>
    <w:p w:rsidR="00EF6363" w:rsidRPr="00242260" w:rsidRDefault="00EF6363" w:rsidP="00D101BB">
      <w:pPr>
        <w:spacing w:after="40" w:line="240" w:lineRule="auto"/>
        <w:jc w:val="both"/>
        <w:rPr>
          <w:rFonts w:ascii="Arial Narrow" w:eastAsia="Calibri" w:hAnsi="Arial Narrow" w:cs="Times New Roman"/>
        </w:rPr>
      </w:pPr>
      <w:r w:rsidRPr="00242260">
        <w:rPr>
          <w:rFonts w:ascii="Arial Narrow" w:eastAsia="Calibri" w:hAnsi="Arial Narrow" w:cs="Times New Roman"/>
        </w:rPr>
        <w:t xml:space="preserve">Dla zapewnienia prawidłowości wyborów dokonanych przez członków Rady LGD przewidziane są także działania dyscyplinujące w </w:t>
      </w:r>
      <w:r w:rsidR="00260AB0" w:rsidRPr="00242260">
        <w:rPr>
          <w:rFonts w:ascii="Arial Narrow" w:eastAsia="Calibri" w:hAnsi="Arial Narrow" w:cs="Times New Roman"/>
        </w:rPr>
        <w:t>przypadku, gdy</w:t>
      </w:r>
      <w:r w:rsidRPr="00242260">
        <w:rPr>
          <w:rFonts w:ascii="Arial Narrow" w:eastAsia="Calibri" w:hAnsi="Arial Narrow" w:cs="Times New Roman"/>
        </w:rPr>
        <w:t xml:space="preserve"> członek organu decyzyjnego </w:t>
      </w:r>
      <w:r w:rsidRPr="00242260">
        <w:rPr>
          <w:rFonts w:ascii="Arial Narrow" w:hAnsi="Arial Narrow" w:cs="Times New Roman"/>
        </w:rPr>
        <w:t xml:space="preserve">opuszcza kolejne posiedzenia </w:t>
      </w:r>
      <w:r w:rsidRPr="00242260">
        <w:rPr>
          <w:rFonts w:ascii="Arial Narrow" w:eastAsia="Calibri" w:hAnsi="Arial Narrow" w:cs="Times New Roman"/>
        </w:rPr>
        <w:t>Rady bez usprawiedliwienia lub nierzetelnie wywiązuje si</w:t>
      </w:r>
      <w:r w:rsidR="00242260" w:rsidRPr="00242260">
        <w:rPr>
          <w:rFonts w:ascii="Arial Narrow" w:eastAsia="Calibri" w:hAnsi="Arial Narrow" w:cs="Times New Roman"/>
        </w:rPr>
        <w:t>ę z powierzonych mu obowiązków.</w:t>
      </w:r>
    </w:p>
    <w:p w:rsidR="00EF6363" w:rsidRPr="005E7366" w:rsidRDefault="00EF6363" w:rsidP="00D101BB">
      <w:pPr>
        <w:spacing w:after="40" w:line="240" w:lineRule="auto"/>
        <w:jc w:val="both"/>
        <w:rPr>
          <w:rFonts w:ascii="Arial Narrow" w:hAnsi="Arial Narrow" w:cs="Times New Roman"/>
          <w:b/>
          <w:bCs/>
        </w:rPr>
      </w:pPr>
    </w:p>
    <w:p w:rsidR="00EF6363" w:rsidRPr="005E7366" w:rsidRDefault="00EF6363" w:rsidP="00D101BB">
      <w:pPr>
        <w:spacing w:after="40" w:line="240" w:lineRule="auto"/>
        <w:jc w:val="both"/>
        <w:rPr>
          <w:rFonts w:ascii="Arial Narrow" w:hAnsi="Arial Narrow" w:cs="Times New Roman"/>
          <w:b/>
          <w:bCs/>
        </w:rPr>
      </w:pPr>
      <w:r w:rsidRPr="005E7366">
        <w:rPr>
          <w:rFonts w:ascii="Arial Narrow" w:hAnsi="Arial Narrow" w:cs="Times New Roman"/>
          <w:b/>
          <w:bCs/>
        </w:rPr>
        <w:t>Wskazanie dokumentów regulujących funkcjonowanie LGD z podaniem sposobu ich uchwalania i aktualizacji oraz opisem głównych kwestii, które będą w nich zawarte.</w:t>
      </w:r>
    </w:p>
    <w:p w:rsidR="00EF6363" w:rsidRPr="005E7366" w:rsidRDefault="00EF6363" w:rsidP="00D101BB">
      <w:pPr>
        <w:spacing w:after="40" w:line="240" w:lineRule="auto"/>
        <w:jc w:val="both"/>
        <w:rPr>
          <w:rFonts w:ascii="Arial Narrow" w:hAnsi="Arial Narrow" w:cs="Times New Roman"/>
          <w:bCs/>
        </w:rPr>
      </w:pPr>
      <w:r w:rsidRPr="005E7366">
        <w:rPr>
          <w:rFonts w:ascii="Arial Narrow" w:hAnsi="Arial Narrow" w:cs="Times New Roman"/>
          <w:bCs/>
        </w:rPr>
        <w:t>Głównymi dokumentami regulującymi funkcjonowanie LGD są:</w:t>
      </w:r>
      <w:r w:rsidRPr="005E7366">
        <w:rPr>
          <w:rFonts w:ascii="Arial Narrow" w:hAnsi="Arial Narrow" w:cs="Times New Roman"/>
          <w:b/>
          <w:bCs/>
        </w:rPr>
        <w:t xml:space="preserve"> </w:t>
      </w:r>
      <w:r w:rsidRPr="005E7366">
        <w:rPr>
          <w:rFonts w:ascii="Arial Narrow" w:hAnsi="Arial Narrow" w:cs="Times New Roman"/>
          <w:bCs/>
        </w:rPr>
        <w:t xml:space="preserve">Statut </w:t>
      </w:r>
      <w:r w:rsidR="00260AB0" w:rsidRPr="005E7366">
        <w:rPr>
          <w:rFonts w:ascii="Arial Narrow" w:hAnsi="Arial Narrow" w:cs="Times New Roman"/>
          <w:bCs/>
        </w:rPr>
        <w:t xml:space="preserve">Stowarzyszenia, </w:t>
      </w:r>
      <w:r w:rsidRPr="005E7366">
        <w:rPr>
          <w:rFonts w:ascii="Arial Narrow" w:hAnsi="Arial Narrow" w:cs="Times New Roman"/>
          <w:bCs/>
        </w:rPr>
        <w:t>Regulamin Rady LGD, Regulamin Zarządu Stowarzyszenia oraz Regulamin Biura LGD.</w:t>
      </w:r>
    </w:p>
    <w:p w:rsidR="00BD33C4" w:rsidRPr="005E7366" w:rsidRDefault="00BD33C4" w:rsidP="00D101BB">
      <w:pPr>
        <w:spacing w:after="40" w:line="240" w:lineRule="auto"/>
        <w:jc w:val="both"/>
        <w:rPr>
          <w:rFonts w:ascii="Arial Narrow" w:hAnsi="Arial Narrow" w:cs="Times New Roman"/>
          <w:bCs/>
        </w:rPr>
      </w:pPr>
    </w:p>
    <w:p w:rsidR="00EF6363" w:rsidRPr="005E7366" w:rsidRDefault="00BD33C4" w:rsidP="00820EE7">
      <w:pPr>
        <w:pStyle w:val="Akapitzlist"/>
        <w:numPr>
          <w:ilvl w:val="0"/>
          <w:numId w:val="32"/>
        </w:numPr>
        <w:spacing w:after="40" w:line="240" w:lineRule="auto"/>
        <w:jc w:val="both"/>
        <w:rPr>
          <w:rFonts w:ascii="Arial Narrow" w:hAnsi="Arial Narrow" w:cs="Times New Roman"/>
          <w:b/>
          <w:bCs/>
        </w:rPr>
      </w:pPr>
      <w:r w:rsidRPr="005E7366">
        <w:rPr>
          <w:rFonts w:ascii="Arial Narrow" w:hAnsi="Arial Narrow" w:cs="Times New Roman"/>
          <w:b/>
          <w:bCs/>
        </w:rPr>
        <w:t>Statut stowarzyszenia</w:t>
      </w:r>
    </w:p>
    <w:p w:rsidR="00BD33C4" w:rsidRPr="005E7366" w:rsidRDefault="00BD33C4" w:rsidP="00D101BB">
      <w:pPr>
        <w:pStyle w:val="Akapitzlist"/>
        <w:spacing w:after="40" w:line="240" w:lineRule="auto"/>
        <w:ind w:left="0"/>
        <w:jc w:val="both"/>
        <w:rPr>
          <w:rFonts w:ascii="Arial Narrow" w:hAnsi="Arial Narrow" w:cs="Times New Roman"/>
          <w:b/>
          <w:bCs/>
        </w:rPr>
      </w:pPr>
    </w:p>
    <w:p w:rsidR="00EF6363" w:rsidRPr="005E7366" w:rsidRDefault="00EF6363" w:rsidP="00D101BB">
      <w:pPr>
        <w:spacing w:after="40" w:line="240" w:lineRule="auto"/>
        <w:jc w:val="both"/>
        <w:rPr>
          <w:rFonts w:ascii="Arial Narrow" w:hAnsi="Arial Narrow" w:cs="Times New Roman"/>
          <w:b/>
          <w:bCs/>
        </w:rPr>
      </w:pPr>
      <w:r w:rsidRPr="005E7366">
        <w:rPr>
          <w:rFonts w:ascii="Arial Narrow" w:hAnsi="Arial Narrow" w:cs="Times New Roman"/>
          <w:b/>
          <w:bCs/>
        </w:rPr>
        <w:t>Reguluje najważniejsze kwestie przewidziane w Ustawie z dn. 7 kwietnia 1989 r. Prawo o stowarzyszeniach</w:t>
      </w:r>
      <w:r w:rsidRPr="005E7366">
        <w:rPr>
          <w:rFonts w:ascii="Arial Narrow" w:hAnsi="Arial Narrow" w:cs="Times New Roman"/>
          <w:bCs/>
        </w:rPr>
        <w:t xml:space="preserve"> (Dz.U. 2015 poz.1393 z </w:t>
      </w:r>
      <w:proofErr w:type="spellStart"/>
      <w:r w:rsidRPr="005E7366">
        <w:rPr>
          <w:rFonts w:ascii="Arial Narrow" w:hAnsi="Arial Narrow" w:cs="Times New Roman"/>
          <w:bCs/>
        </w:rPr>
        <w:t>późn</w:t>
      </w:r>
      <w:proofErr w:type="spellEnd"/>
      <w:r w:rsidRPr="005E7366">
        <w:rPr>
          <w:rFonts w:ascii="Arial Narrow" w:hAnsi="Arial Narrow" w:cs="Times New Roman"/>
          <w:bCs/>
        </w:rPr>
        <w:t xml:space="preserve">. </w:t>
      </w:r>
      <w:proofErr w:type="spellStart"/>
      <w:r w:rsidRPr="005E7366">
        <w:rPr>
          <w:rFonts w:ascii="Arial Narrow" w:hAnsi="Arial Narrow" w:cs="Times New Roman"/>
          <w:bCs/>
        </w:rPr>
        <w:t>zm</w:t>
      </w:r>
      <w:proofErr w:type="spellEnd"/>
      <w:r w:rsidRPr="005E7366">
        <w:rPr>
          <w:rFonts w:ascii="Arial Narrow" w:hAnsi="Arial Narrow" w:cs="Times New Roman"/>
          <w:bCs/>
        </w:rPr>
        <w:t>):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w:t>
      </w:r>
      <w:r w:rsidRPr="005E7366">
        <w:rPr>
          <w:rFonts w:ascii="Arial Narrow" w:hAnsi="Arial Narrow"/>
        </w:rPr>
        <w:t xml:space="preserve"> </w:t>
      </w:r>
    </w:p>
    <w:p w:rsidR="00EF6363" w:rsidRPr="005E7366" w:rsidRDefault="00EF6363" w:rsidP="00D101BB">
      <w:pPr>
        <w:spacing w:after="40" w:line="240" w:lineRule="auto"/>
        <w:jc w:val="both"/>
        <w:rPr>
          <w:rFonts w:ascii="Arial Narrow" w:hAnsi="Arial Narrow" w:cs="Times New Roman"/>
          <w:b/>
          <w:bCs/>
        </w:rPr>
      </w:pPr>
      <w:r w:rsidRPr="005E7366">
        <w:rPr>
          <w:rFonts w:ascii="Arial Narrow" w:hAnsi="Arial Narrow" w:cs="Times New Roman"/>
          <w:b/>
          <w:bCs/>
        </w:rPr>
        <w:t xml:space="preserve">Wskazuje ponadto organ nadzoru nad stowarzyszeniem, </w:t>
      </w:r>
      <w:r w:rsidRPr="005E7366">
        <w:rPr>
          <w:rFonts w:ascii="Arial Narrow" w:hAnsi="Arial Narrow" w:cs="Times New Roman"/>
          <w:bCs/>
        </w:rPr>
        <w:t>jakim jest Marszałek Województwa, a także określa organ LGD kompetentny w zakresie uchwalenia LSR i jej aktualizacji (Walne Zebranie Członków) oraz procedur i kryteriów wyboru operacji oraz uregulowania dotyczące zachowania bezstronności członków organu decyzyjnego w wyborze operacji (w tym przesłanki wyłączenia z oceny operacji).</w:t>
      </w:r>
    </w:p>
    <w:p w:rsidR="00EF6363" w:rsidRPr="005E7366" w:rsidRDefault="00EF6363" w:rsidP="00D101BB">
      <w:pPr>
        <w:spacing w:after="40" w:line="240" w:lineRule="auto"/>
        <w:jc w:val="both"/>
        <w:rPr>
          <w:rFonts w:ascii="Arial Narrow" w:hAnsi="Arial Narrow"/>
        </w:rPr>
      </w:pPr>
      <w:r w:rsidRPr="005E7366">
        <w:rPr>
          <w:rFonts w:ascii="Arial Narrow" w:hAnsi="Arial Narrow"/>
        </w:rPr>
        <w:t>Walne Zebranie Członków</w:t>
      </w:r>
      <w:r w:rsidRPr="005E7366">
        <w:rPr>
          <w:rFonts w:ascii="Arial Narrow" w:hAnsi="Arial Narrow" w:cs="Times New Roman"/>
          <w:b/>
          <w:bCs/>
        </w:rPr>
        <w:t xml:space="preserve"> </w:t>
      </w:r>
      <w:r w:rsidRPr="005E7366">
        <w:rPr>
          <w:rFonts w:ascii="Arial Narrow" w:hAnsi="Arial Narrow"/>
        </w:rPr>
        <w:t>uchwala i aktualizuje treść statutu</w:t>
      </w:r>
      <w:r w:rsidR="00BD33C4" w:rsidRPr="005E7366">
        <w:rPr>
          <w:rFonts w:ascii="Arial Narrow" w:hAnsi="Arial Narrow"/>
        </w:rPr>
        <w:t xml:space="preserve"> zgodnie z podjętymi uchwałami.</w:t>
      </w:r>
    </w:p>
    <w:p w:rsidR="00BD33C4" w:rsidRPr="005E7366" w:rsidRDefault="00BD33C4" w:rsidP="00D101BB">
      <w:pPr>
        <w:spacing w:after="40" w:line="240" w:lineRule="auto"/>
        <w:jc w:val="both"/>
        <w:rPr>
          <w:rFonts w:ascii="Arial Narrow" w:hAnsi="Arial Narrow" w:cs="Times New Roman"/>
          <w:b/>
          <w:bCs/>
        </w:rPr>
      </w:pPr>
    </w:p>
    <w:p w:rsidR="00EF6363" w:rsidRPr="005E7366" w:rsidRDefault="00EF6363" w:rsidP="00820EE7">
      <w:pPr>
        <w:pStyle w:val="Akapitzlist"/>
        <w:numPr>
          <w:ilvl w:val="0"/>
          <w:numId w:val="11"/>
        </w:numPr>
        <w:spacing w:after="40" w:line="240" w:lineRule="auto"/>
        <w:jc w:val="both"/>
        <w:rPr>
          <w:rFonts w:ascii="Arial Narrow" w:hAnsi="Arial Narrow" w:cs="Times New Roman"/>
          <w:b/>
          <w:bCs/>
        </w:rPr>
      </w:pPr>
      <w:r w:rsidRPr="005E7366">
        <w:rPr>
          <w:rFonts w:ascii="Arial Narrow" w:hAnsi="Arial Narrow" w:cs="Times New Roman"/>
          <w:b/>
          <w:bCs/>
        </w:rPr>
        <w:t xml:space="preserve">Regulamin </w:t>
      </w:r>
      <w:r w:rsidR="00BD33C4" w:rsidRPr="005E7366">
        <w:rPr>
          <w:rFonts w:ascii="Arial Narrow" w:hAnsi="Arial Narrow" w:cs="Times New Roman"/>
          <w:b/>
          <w:bCs/>
        </w:rPr>
        <w:t>Rady LGD</w:t>
      </w:r>
    </w:p>
    <w:p w:rsidR="00BD33C4" w:rsidRPr="005E7366" w:rsidRDefault="00BD33C4" w:rsidP="00D101BB">
      <w:pPr>
        <w:pStyle w:val="Akapitzlist"/>
        <w:spacing w:after="40" w:line="240" w:lineRule="auto"/>
        <w:jc w:val="both"/>
        <w:rPr>
          <w:rFonts w:ascii="Arial Narrow" w:hAnsi="Arial Narrow" w:cs="Times New Roman"/>
          <w:b/>
          <w:bCs/>
        </w:rPr>
      </w:pPr>
    </w:p>
    <w:p w:rsidR="00EF6363" w:rsidRPr="005E7366" w:rsidRDefault="00EF6363" w:rsidP="00D101BB">
      <w:pPr>
        <w:spacing w:after="40" w:line="240" w:lineRule="auto"/>
        <w:jc w:val="both"/>
        <w:rPr>
          <w:rFonts w:ascii="Arial Narrow" w:hAnsi="Arial Narrow" w:cs="Times New Roman"/>
          <w:bCs/>
        </w:rPr>
      </w:pPr>
      <w:r w:rsidRPr="005E7366">
        <w:rPr>
          <w:rFonts w:ascii="Arial Narrow" w:hAnsi="Arial Narrow" w:cs="Times New Roman"/>
          <w:bCs/>
        </w:rPr>
        <w:t>Rada LGD powoływana jest przez Walne Zebranie Członków. Dokument regulaminu zawiera przede wszystkim:</w:t>
      </w:r>
    </w:p>
    <w:p w:rsidR="00EF6363" w:rsidRPr="005E7366" w:rsidRDefault="00EF6363" w:rsidP="00820EE7">
      <w:pPr>
        <w:pStyle w:val="Akapitzlist"/>
        <w:numPr>
          <w:ilvl w:val="0"/>
          <w:numId w:val="33"/>
        </w:numPr>
        <w:spacing w:after="40" w:line="240" w:lineRule="auto"/>
        <w:jc w:val="both"/>
        <w:rPr>
          <w:rFonts w:ascii="Arial Narrow" w:hAnsi="Arial Narrow" w:cs="Times New Roman"/>
          <w:bCs/>
        </w:rPr>
      </w:pPr>
      <w:r w:rsidRPr="005E7366">
        <w:rPr>
          <w:rFonts w:ascii="Arial Narrow" w:hAnsi="Arial Narrow" w:cs="Times New Roman"/>
          <w:bCs/>
        </w:rPr>
        <w:t>szczegółowe kompetencje Rady</w:t>
      </w:r>
    </w:p>
    <w:p w:rsidR="00EF6363" w:rsidRPr="005E7366" w:rsidRDefault="00EF6363" w:rsidP="00820EE7">
      <w:pPr>
        <w:pStyle w:val="Akapitzlist"/>
        <w:numPr>
          <w:ilvl w:val="0"/>
          <w:numId w:val="33"/>
        </w:numPr>
        <w:spacing w:after="40" w:line="240" w:lineRule="auto"/>
        <w:jc w:val="both"/>
        <w:rPr>
          <w:rFonts w:ascii="Arial Narrow" w:hAnsi="Arial Narrow" w:cs="Times New Roman"/>
          <w:bCs/>
        </w:rPr>
      </w:pPr>
      <w:r w:rsidRPr="005E7366">
        <w:rPr>
          <w:rFonts w:ascii="Arial Narrow" w:hAnsi="Arial Narrow" w:cs="Times New Roman"/>
          <w:bCs/>
        </w:rPr>
        <w:t>szczegółowe zasady zwoływania i organizacji posiedzeń organu decyzyjnego,</w:t>
      </w:r>
    </w:p>
    <w:p w:rsidR="00EF6363" w:rsidRPr="005E7366" w:rsidRDefault="00EF6363" w:rsidP="00820EE7">
      <w:pPr>
        <w:pStyle w:val="Akapitzlist"/>
        <w:numPr>
          <w:ilvl w:val="0"/>
          <w:numId w:val="33"/>
        </w:numPr>
        <w:spacing w:after="40" w:line="240" w:lineRule="auto"/>
        <w:jc w:val="both"/>
        <w:rPr>
          <w:rFonts w:ascii="Arial Narrow" w:hAnsi="Arial Narrow" w:cs="Times New Roman"/>
          <w:bCs/>
        </w:rPr>
      </w:pPr>
      <w:r w:rsidRPr="005E7366">
        <w:rPr>
          <w:rFonts w:ascii="Arial Narrow" w:hAnsi="Arial Narrow" w:cs="Times New Roman"/>
          <w:bCs/>
        </w:rPr>
        <w:t>szczegółowe rozwiązania dotyczące wyłączenia z oceny operacji (sposób wyłączenia członka organu z oceny),</w:t>
      </w:r>
    </w:p>
    <w:p w:rsidR="00A13753" w:rsidRPr="00A13753" w:rsidRDefault="00EF6363" w:rsidP="00820EE7">
      <w:pPr>
        <w:pStyle w:val="Akapitzlist"/>
        <w:numPr>
          <w:ilvl w:val="0"/>
          <w:numId w:val="33"/>
        </w:numPr>
        <w:spacing w:after="40" w:line="240" w:lineRule="auto"/>
        <w:jc w:val="both"/>
        <w:rPr>
          <w:rFonts w:ascii="Arial Narrow" w:hAnsi="Arial Narrow" w:cs="Times New Roman"/>
          <w:bCs/>
        </w:rPr>
      </w:pPr>
      <w:r w:rsidRPr="005E7366">
        <w:rPr>
          <w:rFonts w:ascii="Arial Narrow" w:hAnsi="Arial Narrow" w:cs="Times New Roman"/>
          <w:bCs/>
        </w:rPr>
        <w:t>szczegółowe zasady podejmowania decyzji w sprawie wyboru operacji</w:t>
      </w:r>
      <w:r w:rsidR="00A13753">
        <w:rPr>
          <w:rFonts w:ascii="Arial Narrow" w:hAnsi="Arial Narrow" w:cs="Times New Roman"/>
          <w:bCs/>
        </w:rPr>
        <w:t xml:space="preserve"> i ustalenia kwot wsparcia</w:t>
      </w:r>
      <w:r w:rsidRPr="005E7366">
        <w:rPr>
          <w:rFonts w:ascii="Arial Narrow" w:hAnsi="Arial Narrow" w:cs="Times New Roman"/>
          <w:bCs/>
        </w:rPr>
        <w:t>,</w:t>
      </w:r>
    </w:p>
    <w:p w:rsidR="00EF6363" w:rsidRPr="005E7366" w:rsidRDefault="00EF6363" w:rsidP="00820EE7">
      <w:pPr>
        <w:pStyle w:val="Akapitzlist"/>
        <w:numPr>
          <w:ilvl w:val="0"/>
          <w:numId w:val="33"/>
        </w:numPr>
        <w:spacing w:after="40" w:line="240" w:lineRule="auto"/>
        <w:jc w:val="both"/>
        <w:rPr>
          <w:rFonts w:ascii="Arial Narrow" w:hAnsi="Arial Narrow" w:cs="Times New Roman"/>
          <w:bCs/>
        </w:rPr>
      </w:pPr>
      <w:r w:rsidRPr="005E7366">
        <w:rPr>
          <w:rFonts w:ascii="Arial Narrow" w:hAnsi="Arial Narrow" w:cs="Times New Roman"/>
          <w:bCs/>
        </w:rPr>
        <w:t>zasady protokołowania posiedzeń organu decyzyjnego,</w:t>
      </w:r>
    </w:p>
    <w:p w:rsidR="00EF6363" w:rsidRPr="005E7366" w:rsidRDefault="00EF6363" w:rsidP="00820EE7">
      <w:pPr>
        <w:pStyle w:val="Akapitzlist"/>
        <w:numPr>
          <w:ilvl w:val="0"/>
          <w:numId w:val="33"/>
        </w:numPr>
        <w:spacing w:after="40" w:line="240" w:lineRule="auto"/>
        <w:jc w:val="both"/>
        <w:rPr>
          <w:rFonts w:ascii="Arial Narrow" w:hAnsi="Arial Narrow" w:cs="Times New Roman"/>
          <w:bCs/>
        </w:rPr>
      </w:pPr>
      <w:r w:rsidRPr="005E7366">
        <w:rPr>
          <w:rFonts w:ascii="Arial Narrow" w:hAnsi="Arial Narrow" w:cs="Times New Roman"/>
          <w:bCs/>
        </w:rPr>
        <w:t>zasady wynagradzania członków organu decyzyjnego.</w:t>
      </w:r>
    </w:p>
    <w:p w:rsidR="00EF6363" w:rsidRPr="005E7366" w:rsidRDefault="00EF6363" w:rsidP="00D101BB">
      <w:pPr>
        <w:pStyle w:val="Akapitzlist"/>
        <w:spacing w:after="40" w:line="240" w:lineRule="auto"/>
        <w:ind w:left="0"/>
        <w:jc w:val="both"/>
        <w:rPr>
          <w:rFonts w:ascii="Arial Narrow" w:hAnsi="Arial Narrow" w:cs="Times New Roman"/>
          <w:bCs/>
        </w:rPr>
      </w:pPr>
      <w:r w:rsidRPr="005E7366">
        <w:rPr>
          <w:rFonts w:ascii="Arial Narrow" w:hAnsi="Arial Narrow"/>
        </w:rPr>
        <w:t>Walne Zebranie Członków</w:t>
      </w:r>
      <w:r w:rsidRPr="005E7366">
        <w:rPr>
          <w:rFonts w:ascii="Arial Narrow" w:hAnsi="Arial Narrow" w:cs="Times New Roman"/>
          <w:b/>
          <w:bCs/>
        </w:rPr>
        <w:t xml:space="preserve"> </w:t>
      </w:r>
      <w:r w:rsidRPr="005E7366">
        <w:rPr>
          <w:rFonts w:ascii="Arial Narrow" w:hAnsi="Arial Narrow"/>
        </w:rPr>
        <w:t xml:space="preserve">uchwala i aktualizuje treść Regulaminu Rady zgodnie z </w:t>
      </w:r>
      <w:r w:rsidR="00260AB0" w:rsidRPr="005E7366">
        <w:rPr>
          <w:rFonts w:ascii="Arial Narrow" w:hAnsi="Arial Narrow"/>
        </w:rPr>
        <w:t>podjętymi uchwałami</w:t>
      </w:r>
      <w:r w:rsidR="0009519C">
        <w:rPr>
          <w:rFonts w:ascii="Arial Narrow" w:hAnsi="Arial Narrow"/>
        </w:rPr>
        <w:t>.</w:t>
      </w:r>
      <w:r w:rsidRPr="005E7366">
        <w:rPr>
          <w:rFonts w:ascii="Arial Narrow" w:hAnsi="Arial Narrow"/>
        </w:rPr>
        <w:t xml:space="preserve">  </w:t>
      </w:r>
    </w:p>
    <w:p w:rsidR="00BD33C4" w:rsidRPr="005E7366" w:rsidRDefault="00BD33C4" w:rsidP="00D101BB">
      <w:pPr>
        <w:spacing w:after="40" w:line="240" w:lineRule="auto"/>
        <w:jc w:val="both"/>
        <w:rPr>
          <w:rFonts w:ascii="Arial Narrow" w:hAnsi="Arial Narrow" w:cs="Times New Roman"/>
          <w:b/>
          <w:bCs/>
        </w:rPr>
      </w:pPr>
    </w:p>
    <w:p w:rsidR="00BD33C4" w:rsidRPr="005E7366" w:rsidRDefault="00BD33C4" w:rsidP="00820EE7">
      <w:pPr>
        <w:pStyle w:val="Akapitzlist"/>
        <w:numPr>
          <w:ilvl w:val="0"/>
          <w:numId w:val="11"/>
        </w:numPr>
        <w:spacing w:after="40" w:line="240" w:lineRule="auto"/>
        <w:jc w:val="both"/>
        <w:rPr>
          <w:rFonts w:ascii="Arial Narrow" w:hAnsi="Arial Narrow" w:cs="Times New Roman"/>
          <w:bCs/>
        </w:rPr>
      </w:pPr>
      <w:r w:rsidRPr="005E7366">
        <w:rPr>
          <w:rFonts w:ascii="Arial Narrow" w:hAnsi="Arial Narrow" w:cs="Times New Roman"/>
          <w:b/>
          <w:bCs/>
        </w:rPr>
        <w:t>Regulamin Zarządu</w:t>
      </w:r>
    </w:p>
    <w:p w:rsidR="00BD33C4" w:rsidRPr="005E7366" w:rsidRDefault="00BD33C4" w:rsidP="00D101BB">
      <w:pPr>
        <w:pStyle w:val="Akapitzlist"/>
        <w:spacing w:after="40" w:line="240" w:lineRule="auto"/>
        <w:jc w:val="both"/>
        <w:rPr>
          <w:rFonts w:ascii="Arial Narrow" w:hAnsi="Arial Narrow" w:cs="Times New Roman"/>
          <w:bCs/>
        </w:rPr>
      </w:pPr>
    </w:p>
    <w:p w:rsidR="00EF6363" w:rsidRPr="005E7366" w:rsidRDefault="00BD33C4" w:rsidP="00D101BB">
      <w:pPr>
        <w:spacing w:after="40" w:line="240" w:lineRule="auto"/>
        <w:jc w:val="both"/>
        <w:rPr>
          <w:rFonts w:ascii="Arial Narrow" w:hAnsi="Arial Narrow" w:cs="Times New Roman"/>
          <w:bCs/>
        </w:rPr>
      </w:pPr>
      <w:r w:rsidRPr="005E7366">
        <w:rPr>
          <w:rFonts w:ascii="Arial Narrow" w:hAnsi="Arial Narrow" w:cs="Times New Roman"/>
          <w:bCs/>
        </w:rPr>
        <w:t>Zawiera</w:t>
      </w:r>
      <w:r w:rsidR="00EF6363" w:rsidRPr="005E7366">
        <w:rPr>
          <w:rFonts w:ascii="Arial Narrow" w:hAnsi="Arial Narrow" w:cs="Times New Roman"/>
          <w:bCs/>
        </w:rPr>
        <w:t xml:space="preserve"> zapisy dotyczące przede wszystkim:</w:t>
      </w:r>
    </w:p>
    <w:p w:rsidR="00EF6363" w:rsidRPr="005E7366" w:rsidRDefault="00EF6363" w:rsidP="00820EE7">
      <w:pPr>
        <w:pStyle w:val="Akapitzlist"/>
        <w:numPr>
          <w:ilvl w:val="0"/>
          <w:numId w:val="34"/>
        </w:numPr>
        <w:spacing w:after="40" w:line="240" w:lineRule="auto"/>
        <w:jc w:val="both"/>
        <w:rPr>
          <w:rFonts w:ascii="Arial Narrow" w:hAnsi="Arial Narrow" w:cs="Times New Roman"/>
          <w:bCs/>
        </w:rPr>
      </w:pPr>
      <w:r w:rsidRPr="005E7366">
        <w:rPr>
          <w:rFonts w:ascii="Arial Narrow" w:hAnsi="Arial Narrow"/>
        </w:rPr>
        <w:lastRenderedPageBreak/>
        <w:t>Zasady powoływania jego członków</w:t>
      </w:r>
    </w:p>
    <w:p w:rsidR="00EF6363" w:rsidRPr="005E7366" w:rsidRDefault="00EF6363" w:rsidP="00820EE7">
      <w:pPr>
        <w:pStyle w:val="Akapitzlist"/>
        <w:numPr>
          <w:ilvl w:val="0"/>
          <w:numId w:val="34"/>
        </w:numPr>
        <w:spacing w:after="40" w:line="240" w:lineRule="auto"/>
        <w:jc w:val="both"/>
        <w:rPr>
          <w:rFonts w:ascii="Arial Narrow" w:hAnsi="Arial Narrow" w:cs="Times New Roman"/>
          <w:bCs/>
        </w:rPr>
      </w:pPr>
      <w:r w:rsidRPr="005E7366">
        <w:rPr>
          <w:rFonts w:ascii="Arial Narrow" w:hAnsi="Arial Narrow"/>
        </w:rPr>
        <w:t>Zadania i kompetencje organu</w:t>
      </w:r>
    </w:p>
    <w:p w:rsidR="00EF6363" w:rsidRPr="005E7366" w:rsidRDefault="00EF6363" w:rsidP="00820EE7">
      <w:pPr>
        <w:pStyle w:val="Akapitzlist"/>
        <w:numPr>
          <w:ilvl w:val="0"/>
          <w:numId w:val="34"/>
        </w:numPr>
        <w:spacing w:after="40" w:line="240" w:lineRule="auto"/>
        <w:jc w:val="both"/>
        <w:rPr>
          <w:rFonts w:ascii="Arial Narrow" w:hAnsi="Arial Narrow" w:cs="Times New Roman"/>
          <w:bCs/>
        </w:rPr>
      </w:pPr>
      <w:r w:rsidRPr="005E7366">
        <w:rPr>
          <w:rFonts w:ascii="Arial Narrow" w:hAnsi="Arial Narrow"/>
        </w:rPr>
        <w:t>Zasady podejmowania uchwał</w:t>
      </w:r>
    </w:p>
    <w:p w:rsidR="00EF6363" w:rsidRPr="005E7366" w:rsidRDefault="00EF6363" w:rsidP="00820EE7">
      <w:pPr>
        <w:pStyle w:val="Akapitzlist"/>
        <w:numPr>
          <w:ilvl w:val="0"/>
          <w:numId w:val="34"/>
        </w:numPr>
        <w:spacing w:after="40" w:line="240" w:lineRule="auto"/>
        <w:jc w:val="both"/>
        <w:rPr>
          <w:rFonts w:ascii="Arial Narrow" w:hAnsi="Arial Narrow" w:cs="Times New Roman"/>
          <w:bCs/>
        </w:rPr>
      </w:pPr>
      <w:r w:rsidRPr="005E7366">
        <w:rPr>
          <w:rFonts w:ascii="Arial Narrow" w:hAnsi="Arial Narrow"/>
        </w:rPr>
        <w:t>Zasady protokołowania</w:t>
      </w:r>
    </w:p>
    <w:p w:rsidR="00EF6363" w:rsidRPr="005E7366" w:rsidRDefault="00EF6363" w:rsidP="00D101BB">
      <w:pPr>
        <w:spacing w:after="40" w:line="240" w:lineRule="auto"/>
        <w:jc w:val="both"/>
        <w:rPr>
          <w:rFonts w:ascii="Arial Narrow" w:hAnsi="Arial Narrow"/>
        </w:rPr>
      </w:pPr>
      <w:r w:rsidRPr="005E7366">
        <w:rPr>
          <w:rFonts w:ascii="Arial Narrow" w:hAnsi="Arial Narrow"/>
        </w:rPr>
        <w:t>Walne Zebranie Członków</w:t>
      </w:r>
      <w:r w:rsidRPr="005E7366">
        <w:rPr>
          <w:rFonts w:ascii="Arial Narrow" w:hAnsi="Arial Narrow" w:cs="Times New Roman"/>
          <w:b/>
          <w:bCs/>
        </w:rPr>
        <w:t xml:space="preserve"> </w:t>
      </w:r>
      <w:r w:rsidRPr="005E7366">
        <w:rPr>
          <w:rFonts w:ascii="Arial Narrow" w:hAnsi="Arial Narrow"/>
        </w:rPr>
        <w:t xml:space="preserve">uchwala i aktualizuje treść </w:t>
      </w:r>
      <w:r w:rsidR="00260AB0" w:rsidRPr="005E7366">
        <w:rPr>
          <w:rFonts w:ascii="Arial Narrow" w:hAnsi="Arial Narrow"/>
        </w:rPr>
        <w:t>Regulaminu Zarządu</w:t>
      </w:r>
      <w:r w:rsidRPr="005E7366">
        <w:rPr>
          <w:rFonts w:ascii="Arial Narrow" w:hAnsi="Arial Narrow"/>
        </w:rPr>
        <w:t xml:space="preserve"> zgodnie z </w:t>
      </w:r>
      <w:r w:rsidR="00260AB0" w:rsidRPr="005E7366">
        <w:rPr>
          <w:rFonts w:ascii="Arial Narrow" w:hAnsi="Arial Narrow"/>
        </w:rPr>
        <w:t>podjętymi uchwałami</w:t>
      </w:r>
      <w:r w:rsidRPr="005E7366">
        <w:rPr>
          <w:rFonts w:ascii="Arial Narrow" w:hAnsi="Arial Narrow"/>
        </w:rPr>
        <w:t xml:space="preserve">  </w:t>
      </w:r>
    </w:p>
    <w:p w:rsidR="00BD33C4" w:rsidRPr="005E7366" w:rsidRDefault="00BD33C4" w:rsidP="00D101BB">
      <w:pPr>
        <w:spacing w:after="40" w:line="240" w:lineRule="auto"/>
        <w:jc w:val="both"/>
        <w:rPr>
          <w:rFonts w:ascii="Arial Narrow" w:hAnsi="Arial Narrow" w:cs="Times New Roman"/>
          <w:bCs/>
        </w:rPr>
      </w:pPr>
    </w:p>
    <w:p w:rsidR="00BD33C4" w:rsidRPr="005E7366" w:rsidRDefault="00BD33C4" w:rsidP="00820EE7">
      <w:pPr>
        <w:pStyle w:val="Akapitzlist"/>
        <w:numPr>
          <w:ilvl w:val="0"/>
          <w:numId w:val="11"/>
        </w:numPr>
        <w:spacing w:after="40" w:line="240" w:lineRule="auto"/>
        <w:jc w:val="both"/>
        <w:rPr>
          <w:rFonts w:ascii="Arial Narrow" w:hAnsi="Arial Narrow" w:cs="Times New Roman"/>
          <w:bCs/>
        </w:rPr>
      </w:pPr>
      <w:r w:rsidRPr="005E7366">
        <w:rPr>
          <w:rFonts w:ascii="Arial Narrow" w:hAnsi="Arial Narrow" w:cs="Times New Roman"/>
          <w:b/>
          <w:bCs/>
        </w:rPr>
        <w:t>Regulamin Biura LGD</w:t>
      </w:r>
    </w:p>
    <w:p w:rsidR="00BD33C4" w:rsidRPr="005E7366" w:rsidRDefault="00BD33C4" w:rsidP="00D101BB">
      <w:pPr>
        <w:pStyle w:val="Akapitzlist"/>
        <w:spacing w:after="40" w:line="240" w:lineRule="auto"/>
        <w:jc w:val="both"/>
        <w:rPr>
          <w:rFonts w:ascii="Arial Narrow" w:hAnsi="Arial Narrow" w:cs="Times New Roman"/>
          <w:bCs/>
        </w:rPr>
      </w:pPr>
    </w:p>
    <w:p w:rsidR="00EF6363" w:rsidRPr="005E7366" w:rsidRDefault="00BD33C4" w:rsidP="00D101BB">
      <w:pPr>
        <w:spacing w:after="40" w:line="240" w:lineRule="auto"/>
        <w:jc w:val="both"/>
        <w:rPr>
          <w:rFonts w:ascii="Arial Narrow" w:hAnsi="Arial Narrow" w:cs="Times New Roman"/>
          <w:bCs/>
        </w:rPr>
      </w:pPr>
      <w:r w:rsidRPr="005E7366">
        <w:rPr>
          <w:rFonts w:ascii="Arial Narrow" w:hAnsi="Arial Narrow" w:cs="Times New Roman"/>
          <w:bCs/>
        </w:rPr>
        <w:t>O</w:t>
      </w:r>
      <w:r w:rsidR="00EF6363" w:rsidRPr="005E7366">
        <w:rPr>
          <w:rFonts w:ascii="Arial Narrow" w:hAnsi="Arial Narrow" w:cs="Times New Roman"/>
          <w:bCs/>
        </w:rPr>
        <w:t>kreśla zasady funkcjonowania Biura LGD, w tym:</w:t>
      </w:r>
    </w:p>
    <w:p w:rsidR="00EF6363" w:rsidRPr="005E7366" w:rsidRDefault="00EF6363" w:rsidP="00820EE7">
      <w:pPr>
        <w:numPr>
          <w:ilvl w:val="0"/>
          <w:numId w:val="35"/>
        </w:numPr>
        <w:spacing w:after="40" w:line="240" w:lineRule="auto"/>
        <w:jc w:val="both"/>
        <w:rPr>
          <w:rFonts w:ascii="Arial Narrow" w:hAnsi="Arial Narrow" w:cs="Times New Roman"/>
          <w:bCs/>
        </w:rPr>
      </w:pPr>
      <w:r w:rsidRPr="005E7366">
        <w:rPr>
          <w:rFonts w:ascii="Arial Narrow" w:hAnsi="Arial Narrow" w:cs="Times New Roman"/>
          <w:bCs/>
        </w:rPr>
        <w:t xml:space="preserve">uprawnienia kierownika biura, </w:t>
      </w:r>
    </w:p>
    <w:p w:rsidR="00EF6363" w:rsidRPr="005E7366" w:rsidRDefault="00EF6363" w:rsidP="00820EE7">
      <w:pPr>
        <w:numPr>
          <w:ilvl w:val="0"/>
          <w:numId w:val="35"/>
        </w:numPr>
        <w:spacing w:after="40" w:line="240" w:lineRule="auto"/>
        <w:jc w:val="both"/>
        <w:rPr>
          <w:rFonts w:ascii="Arial Narrow" w:hAnsi="Arial Narrow" w:cs="Times New Roman"/>
          <w:bCs/>
        </w:rPr>
      </w:pPr>
      <w:r w:rsidRPr="005E7366">
        <w:rPr>
          <w:rFonts w:ascii="Arial Narrow" w:hAnsi="Arial Narrow" w:cs="Times New Roman"/>
          <w:bCs/>
        </w:rPr>
        <w:t>strukturę organizacyjną biura,</w:t>
      </w:r>
    </w:p>
    <w:p w:rsidR="00377A23" w:rsidRPr="005E7366" w:rsidRDefault="00EF6363" w:rsidP="00820EE7">
      <w:pPr>
        <w:pStyle w:val="Akapitzlist"/>
        <w:numPr>
          <w:ilvl w:val="0"/>
          <w:numId w:val="36"/>
        </w:numPr>
        <w:spacing w:after="40" w:line="240" w:lineRule="auto"/>
        <w:jc w:val="both"/>
        <w:rPr>
          <w:rFonts w:ascii="Arial Narrow" w:hAnsi="Arial Narrow" w:cs="Times New Roman"/>
          <w:bCs/>
        </w:rPr>
      </w:pPr>
      <w:r w:rsidRPr="005E7366">
        <w:rPr>
          <w:rFonts w:ascii="Arial Narrow" w:hAnsi="Arial Narrow" w:cs="Times New Roman"/>
          <w:bCs/>
        </w:rPr>
        <w:t>podział zadań (oraz metody pomiaru) w zakresie doradztwa, animacji lokalnej i współpracy</w:t>
      </w:r>
      <w:r w:rsidR="0009519C">
        <w:rPr>
          <w:rFonts w:ascii="Arial Narrow" w:hAnsi="Arial Narrow" w:cs="Times New Roman"/>
          <w:bCs/>
        </w:rPr>
        <w:t>,</w:t>
      </w:r>
      <w:r w:rsidR="00377A23" w:rsidRPr="005E7366">
        <w:rPr>
          <w:rFonts w:ascii="Arial Narrow" w:hAnsi="Arial Narrow" w:cs="Times New Roman"/>
          <w:b/>
          <w:bCs/>
        </w:rPr>
        <w:t xml:space="preserve"> </w:t>
      </w:r>
    </w:p>
    <w:p w:rsidR="00EF6363" w:rsidRPr="005E7366" w:rsidRDefault="00377A23" w:rsidP="00820EE7">
      <w:pPr>
        <w:pStyle w:val="Akapitzlist"/>
        <w:numPr>
          <w:ilvl w:val="0"/>
          <w:numId w:val="36"/>
        </w:numPr>
        <w:spacing w:after="40" w:line="240" w:lineRule="auto"/>
        <w:jc w:val="both"/>
        <w:rPr>
          <w:rFonts w:ascii="Arial Narrow" w:hAnsi="Arial Narrow" w:cs="Times New Roman"/>
          <w:bCs/>
        </w:rPr>
      </w:pPr>
      <w:r w:rsidRPr="005E7366">
        <w:rPr>
          <w:rFonts w:ascii="Arial Narrow" w:hAnsi="Arial Narrow" w:cs="Times New Roman"/>
          <w:bCs/>
        </w:rPr>
        <w:t>zasady rekrutacji i zatrudniania pracowników</w:t>
      </w:r>
      <w:r w:rsidRPr="005E7366">
        <w:rPr>
          <w:rFonts w:ascii="Arial Narrow" w:hAnsi="Arial Narrow" w:cs="Times New Roman"/>
          <w:b/>
          <w:bCs/>
        </w:rPr>
        <w:t xml:space="preserve"> </w:t>
      </w:r>
      <w:r w:rsidRPr="005E7366">
        <w:rPr>
          <w:rFonts w:ascii="Arial Narrow" w:hAnsi="Arial Narrow" w:cs="Times New Roman"/>
          <w:bCs/>
        </w:rPr>
        <w:t>regulujące: zasady zatrudniania pracowników (w tym zasady naboru i weryfikacji dokumentów oraz protokołowania i ogłaszani</w:t>
      </w:r>
      <w:r w:rsidR="0009519C">
        <w:rPr>
          <w:rFonts w:ascii="Arial Narrow" w:hAnsi="Arial Narrow" w:cs="Times New Roman"/>
          <w:bCs/>
        </w:rPr>
        <w:t>a informacji o wynikach naboru).</w:t>
      </w:r>
      <w:r w:rsidRPr="005E7366">
        <w:rPr>
          <w:rFonts w:ascii="Arial Narrow" w:hAnsi="Arial Narrow" w:cs="Times New Roman"/>
          <w:bCs/>
        </w:rPr>
        <w:t xml:space="preserve"> </w:t>
      </w:r>
    </w:p>
    <w:p w:rsidR="00EF6363" w:rsidRPr="005E7366" w:rsidRDefault="00EF6363" w:rsidP="00D101BB">
      <w:pPr>
        <w:spacing w:after="40" w:line="240" w:lineRule="auto"/>
        <w:jc w:val="both"/>
        <w:rPr>
          <w:rFonts w:ascii="Arial Narrow" w:hAnsi="Arial Narrow"/>
        </w:rPr>
      </w:pPr>
      <w:r w:rsidRPr="005E7366">
        <w:rPr>
          <w:rFonts w:ascii="Arial Narrow" w:hAnsi="Arial Narrow"/>
        </w:rPr>
        <w:t>Regulamin Biura uchwala i aktualizuje zgodnie z podjętymi uchwałami Zarząd LGD</w:t>
      </w:r>
      <w:r w:rsidR="00BD33C4" w:rsidRPr="005E7366">
        <w:rPr>
          <w:rFonts w:ascii="Arial Narrow" w:hAnsi="Arial Narrow"/>
        </w:rPr>
        <w:t>.</w:t>
      </w:r>
    </w:p>
    <w:p w:rsidR="00BD33C4" w:rsidRPr="005E7366" w:rsidRDefault="00BD33C4" w:rsidP="00D101BB">
      <w:pPr>
        <w:spacing w:after="40" w:line="240" w:lineRule="auto"/>
        <w:jc w:val="both"/>
        <w:rPr>
          <w:rFonts w:ascii="Arial Narrow" w:hAnsi="Arial Narrow"/>
        </w:rPr>
      </w:pPr>
    </w:p>
    <w:p w:rsidR="00EF6363" w:rsidRPr="005E7366" w:rsidRDefault="00EF6363" w:rsidP="00D101BB">
      <w:pPr>
        <w:spacing w:after="40" w:line="240" w:lineRule="auto"/>
        <w:jc w:val="both"/>
        <w:rPr>
          <w:rFonts w:ascii="Arial Narrow" w:hAnsi="Arial Narrow" w:cs="Times New Roman"/>
          <w:bCs/>
        </w:rPr>
      </w:pPr>
      <w:r w:rsidRPr="005E7366">
        <w:rPr>
          <w:rFonts w:ascii="Arial Narrow" w:hAnsi="Arial Narrow" w:cs="Times New Roman"/>
          <w:bCs/>
        </w:rPr>
        <w:t>Oprócz podstawowych dokumentów wewnętrznych, funkcjonowanie stowarzyszenia regulują także:</w:t>
      </w:r>
    </w:p>
    <w:p w:rsidR="00377A23" w:rsidRPr="005E7366" w:rsidRDefault="00377A23" w:rsidP="00820EE7">
      <w:pPr>
        <w:pStyle w:val="Akapitzlist"/>
        <w:numPr>
          <w:ilvl w:val="0"/>
          <w:numId w:val="36"/>
        </w:numPr>
        <w:spacing w:after="40" w:line="240" w:lineRule="auto"/>
        <w:jc w:val="both"/>
        <w:rPr>
          <w:rFonts w:ascii="Arial Narrow" w:hAnsi="Arial Narrow" w:cs="Times New Roman"/>
          <w:b/>
          <w:bCs/>
        </w:rPr>
      </w:pPr>
      <w:r w:rsidRPr="005E7366">
        <w:rPr>
          <w:rFonts w:ascii="Arial Narrow" w:hAnsi="Arial Narrow" w:cs="Times New Roman"/>
          <w:b/>
          <w:bCs/>
        </w:rPr>
        <w:t xml:space="preserve">Procedura aktualizacji LSR – </w:t>
      </w:r>
      <w:r w:rsidRPr="005E7366">
        <w:rPr>
          <w:rFonts w:ascii="Arial Narrow" w:hAnsi="Arial Narrow" w:cs="Times New Roman"/>
          <w:bCs/>
          <w:i/>
        </w:rPr>
        <w:t>załącznik do LSR</w:t>
      </w:r>
    </w:p>
    <w:p w:rsidR="00EF6363" w:rsidRPr="005E7366" w:rsidRDefault="00EF6363" w:rsidP="00820EE7">
      <w:pPr>
        <w:pStyle w:val="Akapitzlist"/>
        <w:numPr>
          <w:ilvl w:val="0"/>
          <w:numId w:val="36"/>
        </w:numPr>
        <w:spacing w:after="40" w:line="240" w:lineRule="auto"/>
        <w:jc w:val="both"/>
        <w:rPr>
          <w:rFonts w:ascii="Arial Narrow" w:hAnsi="Arial Narrow" w:cs="Times New Roman"/>
          <w:bCs/>
        </w:rPr>
      </w:pPr>
      <w:r w:rsidRPr="005E7366">
        <w:rPr>
          <w:rFonts w:ascii="Arial Narrow" w:hAnsi="Arial Narrow" w:cs="Times New Roman"/>
          <w:b/>
          <w:bCs/>
        </w:rPr>
        <w:t xml:space="preserve">Procedura dokonywania ewaluacji i monitoringu w Lokalnej Grupie Działania </w:t>
      </w:r>
      <w:r w:rsidRPr="005E7366">
        <w:rPr>
          <w:rFonts w:ascii="Arial Narrow" w:hAnsi="Arial Narrow" w:cs="Times New Roman"/>
          <w:bCs/>
        </w:rPr>
        <w:t xml:space="preserve">zawierająca opis i metody oceny efektywności świadczonego </w:t>
      </w:r>
      <w:r w:rsidR="00377A23" w:rsidRPr="005E7366">
        <w:rPr>
          <w:rFonts w:ascii="Arial Narrow" w:hAnsi="Arial Narrow" w:cs="Times New Roman"/>
          <w:bCs/>
        </w:rPr>
        <w:t xml:space="preserve">przez pracowników LGD doradztwa – </w:t>
      </w:r>
      <w:r w:rsidR="00377A23" w:rsidRPr="005E7366">
        <w:rPr>
          <w:rFonts w:ascii="Arial Narrow" w:hAnsi="Arial Narrow" w:cs="Times New Roman"/>
          <w:bCs/>
          <w:i/>
        </w:rPr>
        <w:t>załącznik do LSR</w:t>
      </w:r>
    </w:p>
    <w:p w:rsidR="00377A23" w:rsidRPr="005E7366" w:rsidRDefault="00377A23" w:rsidP="00820EE7">
      <w:pPr>
        <w:pStyle w:val="Akapitzlist"/>
        <w:numPr>
          <w:ilvl w:val="0"/>
          <w:numId w:val="36"/>
        </w:numPr>
        <w:spacing w:after="40" w:line="240" w:lineRule="auto"/>
        <w:jc w:val="both"/>
        <w:rPr>
          <w:rFonts w:ascii="Arial Narrow" w:hAnsi="Arial Narrow" w:cs="Times New Roman"/>
          <w:bCs/>
        </w:rPr>
      </w:pPr>
      <w:r w:rsidRPr="005E7366">
        <w:rPr>
          <w:rFonts w:ascii="Arial Narrow" w:hAnsi="Arial Narrow" w:cs="Times New Roman"/>
          <w:b/>
          <w:bCs/>
        </w:rPr>
        <w:t>Procedury oceny i wyboru operacji</w:t>
      </w:r>
    </w:p>
    <w:p w:rsidR="00377A23" w:rsidRPr="005E7366" w:rsidRDefault="00377A23" w:rsidP="00820EE7">
      <w:pPr>
        <w:pStyle w:val="Akapitzlist"/>
        <w:numPr>
          <w:ilvl w:val="0"/>
          <w:numId w:val="36"/>
        </w:numPr>
        <w:spacing w:after="40" w:line="240" w:lineRule="auto"/>
        <w:jc w:val="both"/>
        <w:rPr>
          <w:rFonts w:ascii="Arial Narrow" w:hAnsi="Arial Narrow" w:cs="Times New Roman"/>
          <w:bCs/>
        </w:rPr>
      </w:pPr>
      <w:r w:rsidRPr="005E7366">
        <w:rPr>
          <w:rFonts w:ascii="Arial Narrow" w:hAnsi="Arial Narrow" w:cs="Times New Roman"/>
          <w:b/>
          <w:bCs/>
        </w:rPr>
        <w:t xml:space="preserve">Procedury oceny i wyboru </w:t>
      </w:r>
      <w:proofErr w:type="spellStart"/>
      <w:r w:rsidRPr="005E7366">
        <w:rPr>
          <w:rFonts w:ascii="Arial Narrow" w:hAnsi="Arial Narrow" w:cs="Times New Roman"/>
          <w:b/>
          <w:bCs/>
        </w:rPr>
        <w:t>grantobiorców</w:t>
      </w:r>
      <w:proofErr w:type="spellEnd"/>
    </w:p>
    <w:p w:rsidR="00EF6363" w:rsidRPr="005E7366" w:rsidRDefault="00EF6363" w:rsidP="00820EE7">
      <w:pPr>
        <w:pStyle w:val="Akapitzlist"/>
        <w:numPr>
          <w:ilvl w:val="0"/>
          <w:numId w:val="36"/>
        </w:numPr>
        <w:spacing w:after="40" w:line="240" w:lineRule="auto"/>
        <w:jc w:val="both"/>
        <w:rPr>
          <w:rFonts w:ascii="Arial Narrow" w:hAnsi="Arial Narrow" w:cs="Times New Roman"/>
          <w:bCs/>
        </w:rPr>
      </w:pPr>
      <w:r w:rsidRPr="005E7366">
        <w:rPr>
          <w:rFonts w:ascii="Arial Narrow" w:hAnsi="Arial Narrow" w:cs="Times New Roman"/>
          <w:b/>
          <w:bCs/>
        </w:rPr>
        <w:t>Polityka bezpieczeństwa danych osobowych LGD</w:t>
      </w:r>
      <w:r w:rsidRPr="005E7366">
        <w:rPr>
          <w:rFonts w:ascii="Arial Narrow" w:hAnsi="Arial Narrow" w:cs="Times New Roman"/>
          <w:bCs/>
        </w:rPr>
        <w:t>, regulująca zasady udostępniania informacji będących w dyspozycji LGD, a także zasady bezpieczeństwa informacji i przetwarzania danych osobowych.</w:t>
      </w:r>
    </w:p>
    <w:p w:rsidR="00EF6363" w:rsidRPr="005E7366" w:rsidRDefault="00EF6363" w:rsidP="00D101BB">
      <w:pPr>
        <w:spacing w:after="40" w:line="240" w:lineRule="auto"/>
        <w:jc w:val="both"/>
        <w:rPr>
          <w:rFonts w:ascii="Arial Narrow" w:hAnsi="Arial Narrow" w:cs="Times New Roman"/>
          <w:bCs/>
        </w:rPr>
      </w:pPr>
      <w:r w:rsidRPr="005E7366">
        <w:rPr>
          <w:rFonts w:ascii="Arial Narrow" w:hAnsi="Arial Narrow" w:cs="Times New Roman"/>
          <w:bCs/>
        </w:rPr>
        <w:t xml:space="preserve">Tym samym Regulamin Biura LGD oraz dokumenty niższego rzędu określają szczegółowo podział zadań pracowników biura, a także zapewniają adekwatność wymagań przypisanych poszczególnym stanowiskom do przewidzianych obowiązków. </w:t>
      </w:r>
      <w:r w:rsidR="00EF1676">
        <w:rPr>
          <w:rFonts w:ascii="Arial Narrow" w:hAnsi="Arial Narrow" w:cs="Times New Roman"/>
          <w:bCs/>
        </w:rPr>
        <w:t>Na stanowiskach pracy w</w:t>
      </w:r>
      <w:r w:rsidRPr="005E7366">
        <w:rPr>
          <w:rFonts w:ascii="Arial Narrow" w:hAnsi="Arial Narrow" w:cs="Times New Roman"/>
          <w:bCs/>
        </w:rPr>
        <w:t>yznaczono także zadania w zakresie animacji lokalnej i współpracy, a także przewidziano metody ich pomiaru</w:t>
      </w:r>
      <w:r w:rsidR="00EF1676">
        <w:rPr>
          <w:rFonts w:ascii="Arial Narrow" w:hAnsi="Arial Narrow" w:cs="Times New Roman"/>
          <w:bCs/>
        </w:rPr>
        <w:t xml:space="preserve"> (Regulamin Biura LGD)</w:t>
      </w:r>
      <w:r w:rsidRPr="005E7366">
        <w:rPr>
          <w:rFonts w:ascii="Arial Narrow" w:hAnsi="Arial Narrow" w:cs="Times New Roman"/>
          <w:bCs/>
        </w:rPr>
        <w:t>.</w:t>
      </w:r>
    </w:p>
    <w:p w:rsidR="00881E4C" w:rsidRPr="0019553B" w:rsidRDefault="00881E4C" w:rsidP="00D101BB">
      <w:pPr>
        <w:spacing w:after="40" w:line="240" w:lineRule="auto"/>
        <w:jc w:val="both"/>
        <w:rPr>
          <w:rFonts w:ascii="Arial Narrow" w:hAnsi="Arial Narrow" w:cs="Times New Roman"/>
          <w:b/>
          <w:bCs/>
          <w:sz w:val="24"/>
        </w:rPr>
      </w:pPr>
    </w:p>
    <w:p w:rsidR="00EF6363" w:rsidRPr="0019553B" w:rsidRDefault="00EF6363" w:rsidP="00820EE7">
      <w:pPr>
        <w:pStyle w:val="Nagwek1"/>
        <w:numPr>
          <w:ilvl w:val="0"/>
          <w:numId w:val="37"/>
        </w:numPr>
        <w:spacing w:before="0" w:after="40" w:line="240" w:lineRule="auto"/>
        <w:rPr>
          <w:rFonts w:ascii="Arial Narrow" w:hAnsi="Arial Narrow"/>
          <w:sz w:val="24"/>
          <w:szCs w:val="22"/>
        </w:rPr>
      </w:pPr>
      <w:bookmarkStart w:id="1" w:name="_Toc435648231"/>
      <w:bookmarkStart w:id="2" w:name="_Toc436408024"/>
      <w:bookmarkStart w:id="3" w:name="_Toc454268254"/>
      <w:r w:rsidRPr="0019553B">
        <w:rPr>
          <w:rFonts w:ascii="Arial Narrow" w:hAnsi="Arial Narrow"/>
          <w:sz w:val="24"/>
          <w:szCs w:val="22"/>
        </w:rPr>
        <w:t>PARTYCYPACYJNY CHARAKTER LSR</w:t>
      </w:r>
      <w:bookmarkStart w:id="4" w:name="_Toc436408025"/>
      <w:bookmarkEnd w:id="1"/>
      <w:bookmarkEnd w:id="2"/>
      <w:bookmarkEnd w:id="3"/>
    </w:p>
    <w:p w:rsidR="00184E68" w:rsidRPr="00242260" w:rsidRDefault="00184E68" w:rsidP="00D101BB">
      <w:pPr>
        <w:spacing w:after="40" w:line="240" w:lineRule="auto"/>
        <w:jc w:val="both"/>
        <w:rPr>
          <w:rFonts w:ascii="Arial Narrow" w:hAnsi="Arial Narrow"/>
          <w:sz w:val="6"/>
        </w:rPr>
      </w:pPr>
    </w:p>
    <w:p w:rsidR="009A6FA4" w:rsidRPr="005E7366" w:rsidRDefault="00184E68" w:rsidP="00D101BB">
      <w:pPr>
        <w:spacing w:after="40" w:line="240" w:lineRule="auto"/>
        <w:jc w:val="both"/>
        <w:rPr>
          <w:rFonts w:ascii="Arial Narrow" w:hAnsi="Arial Narrow"/>
        </w:rPr>
      </w:pPr>
      <w:r>
        <w:rPr>
          <w:rFonts w:ascii="Arial Narrow" w:hAnsi="Arial Narrow"/>
        </w:rPr>
        <w:t>Lokalna Strategia Rozwoju</w:t>
      </w:r>
      <w:r w:rsidRPr="007D7A43">
        <w:rPr>
          <w:rFonts w:ascii="Arial Narrow" w:hAnsi="Arial Narrow"/>
        </w:rPr>
        <w:t xml:space="preserve"> powstał</w:t>
      </w:r>
      <w:r>
        <w:rPr>
          <w:rFonts w:ascii="Arial Narrow" w:hAnsi="Arial Narrow"/>
        </w:rPr>
        <w:t>a</w:t>
      </w:r>
      <w:r w:rsidRPr="007D7A43">
        <w:rPr>
          <w:rFonts w:ascii="Arial Narrow" w:hAnsi="Arial Narrow"/>
        </w:rPr>
        <w:t xml:space="preserve"> w oparciu o metodę partycypacyjno-ekspercką, z wykorzystaniem tzw. trójkąta współpracy. Model ten polega na wykorzystaniu trzech metod pracy nad dokumentem strategicznym, tj. eksperckiej, urzędniczej i partycypacyjnej. Dla uzyskania efektu satysfakcjonującego </w:t>
      </w:r>
      <w:r>
        <w:rPr>
          <w:rFonts w:ascii="Arial Narrow" w:hAnsi="Arial Narrow"/>
        </w:rPr>
        <w:t>wszystkich potencjalnych interesariuszy</w:t>
      </w:r>
      <w:r w:rsidRPr="007D7A43">
        <w:rPr>
          <w:rFonts w:ascii="Arial Narrow" w:hAnsi="Arial Narrow"/>
        </w:rPr>
        <w:t xml:space="preserve">, konieczne było wykorzystanie wszystkich trzech metod pracy na różnych etapach tworzenia </w:t>
      </w:r>
      <w:r>
        <w:rPr>
          <w:rFonts w:ascii="Arial Narrow" w:hAnsi="Arial Narrow"/>
        </w:rPr>
        <w:t>LSR</w:t>
      </w:r>
      <w:r w:rsidRPr="007D7A43">
        <w:rPr>
          <w:rFonts w:ascii="Arial Narrow" w:hAnsi="Arial Narrow"/>
        </w:rPr>
        <w:t>.</w:t>
      </w:r>
      <w:r>
        <w:rPr>
          <w:rFonts w:ascii="Arial Narrow" w:hAnsi="Arial Narrow"/>
        </w:rPr>
        <w:t xml:space="preserve"> </w:t>
      </w:r>
      <w:r w:rsidR="009A6FA4" w:rsidRPr="005E7366">
        <w:rPr>
          <w:rFonts w:ascii="Arial Narrow" w:hAnsi="Arial Narrow"/>
        </w:rPr>
        <w:t xml:space="preserve">tj.: </w:t>
      </w:r>
    </w:p>
    <w:p w:rsidR="00D04EC1" w:rsidRPr="005E7366" w:rsidRDefault="00D04EC1" w:rsidP="00820EE7">
      <w:pPr>
        <w:pStyle w:val="Akapitzlist"/>
        <w:numPr>
          <w:ilvl w:val="0"/>
          <w:numId w:val="52"/>
        </w:numPr>
        <w:spacing w:after="40" w:line="240" w:lineRule="auto"/>
        <w:jc w:val="both"/>
        <w:rPr>
          <w:rFonts w:ascii="Arial Narrow" w:hAnsi="Arial Narrow"/>
        </w:rPr>
      </w:pPr>
      <w:r w:rsidRPr="005E7366">
        <w:rPr>
          <w:rFonts w:ascii="Arial Narrow" w:hAnsi="Arial Narrow"/>
          <w:b/>
          <w:bCs/>
        </w:rPr>
        <w:t>Partycypacyjnej</w:t>
      </w:r>
      <w:r w:rsidRPr="005E7366">
        <w:rPr>
          <w:rFonts w:ascii="Arial Narrow" w:hAnsi="Arial Narrow"/>
        </w:rPr>
        <w:t xml:space="preserve">, jako kluczowej części całej metodologii. Polega ona na zaangażowaniu mieszkańców, wykorzystaniu wiedzy, umiejętności i kwalifikacji przedstawicieli społeczności lokalnej obszaru LGD (radnych, lokalnych liderów, przedstawicieli lokalnych organizacji społecznych i inicjatyw obywatelskich, przedsiębiorców, mieszkańców). </w:t>
      </w:r>
    </w:p>
    <w:p w:rsidR="00D04EC1" w:rsidRPr="005E7366" w:rsidRDefault="00D04EC1" w:rsidP="00820EE7">
      <w:pPr>
        <w:pStyle w:val="Akapitzlist"/>
        <w:numPr>
          <w:ilvl w:val="0"/>
          <w:numId w:val="52"/>
        </w:numPr>
        <w:spacing w:after="40" w:line="240" w:lineRule="auto"/>
        <w:jc w:val="both"/>
        <w:rPr>
          <w:rFonts w:ascii="Arial Narrow" w:hAnsi="Arial Narrow"/>
        </w:rPr>
      </w:pPr>
      <w:r w:rsidRPr="005E7366">
        <w:rPr>
          <w:rFonts w:ascii="Arial Narrow" w:hAnsi="Arial Narrow"/>
          <w:b/>
          <w:bCs/>
        </w:rPr>
        <w:t>Urzędniczej</w:t>
      </w:r>
      <w:r>
        <w:rPr>
          <w:rFonts w:ascii="Arial Narrow" w:hAnsi="Arial Narrow"/>
          <w:b/>
          <w:bCs/>
        </w:rPr>
        <w:t xml:space="preserve">, </w:t>
      </w:r>
      <w:r w:rsidRPr="00D04EC1">
        <w:rPr>
          <w:rFonts w:ascii="Arial Narrow" w:hAnsi="Arial Narrow"/>
          <w:bCs/>
        </w:rPr>
        <w:t>która</w:t>
      </w:r>
      <w:r w:rsidRPr="005E7366">
        <w:rPr>
          <w:rFonts w:ascii="Arial Narrow" w:hAnsi="Arial Narrow"/>
          <w:b/>
          <w:bCs/>
        </w:rPr>
        <w:t xml:space="preserve"> </w:t>
      </w:r>
      <w:r w:rsidRPr="005E7366">
        <w:rPr>
          <w:rFonts w:ascii="Arial Narrow" w:hAnsi="Arial Narrow"/>
        </w:rPr>
        <w:t>polega na wykorzystaniu wiedzy, umiejętności i kwalifikacji pracowników instytucji samorządowych i publicznych (urzędy gmin tworzących obszar LGD, podległe im jednostki we wszystkich dziedzinach mających wpływ na rozwój społeczności lokalnej i jakość życia</w:t>
      </w:r>
      <w:r>
        <w:rPr>
          <w:rFonts w:ascii="Arial Narrow" w:hAnsi="Arial Narrow"/>
        </w:rPr>
        <w:t xml:space="preserve"> mieszkańców oraz </w:t>
      </w:r>
      <w:r w:rsidRPr="005E7366">
        <w:rPr>
          <w:rFonts w:ascii="Arial Narrow" w:hAnsi="Arial Narrow"/>
        </w:rPr>
        <w:t xml:space="preserve">Powiatowe Urzędy Pracy) </w:t>
      </w:r>
    </w:p>
    <w:p w:rsidR="009A6FA4" w:rsidRPr="005E7366" w:rsidRDefault="009A6FA4" w:rsidP="00820EE7">
      <w:pPr>
        <w:pStyle w:val="Akapitzlist"/>
        <w:numPr>
          <w:ilvl w:val="0"/>
          <w:numId w:val="52"/>
        </w:numPr>
        <w:spacing w:after="40" w:line="240" w:lineRule="auto"/>
        <w:jc w:val="both"/>
        <w:rPr>
          <w:rFonts w:ascii="Arial Narrow" w:hAnsi="Arial Narrow"/>
        </w:rPr>
      </w:pPr>
      <w:r w:rsidRPr="005E7366">
        <w:rPr>
          <w:rFonts w:ascii="Arial Narrow" w:hAnsi="Arial Narrow"/>
          <w:b/>
          <w:bCs/>
        </w:rPr>
        <w:t xml:space="preserve">Eksperckiej </w:t>
      </w:r>
      <w:r w:rsidRPr="005E7366">
        <w:rPr>
          <w:rFonts w:ascii="Arial Narrow" w:hAnsi="Arial Narrow"/>
        </w:rPr>
        <w:t>- zaangażowanie ekspertów, w szczególności moderatorów</w:t>
      </w:r>
      <w:r w:rsidR="00D04EC1">
        <w:rPr>
          <w:rFonts w:ascii="Arial Narrow" w:hAnsi="Arial Narrow"/>
        </w:rPr>
        <w:t xml:space="preserve"> </w:t>
      </w:r>
    </w:p>
    <w:p w:rsidR="009A6FA4" w:rsidRPr="005E7366" w:rsidRDefault="00184E68" w:rsidP="00D101BB">
      <w:pPr>
        <w:spacing w:after="40" w:line="240" w:lineRule="auto"/>
        <w:jc w:val="both"/>
        <w:rPr>
          <w:rFonts w:ascii="Arial Narrow" w:hAnsi="Arial Narrow"/>
        </w:rPr>
      </w:pPr>
      <w:r>
        <w:rPr>
          <w:rFonts w:ascii="Arial Narrow" w:hAnsi="Arial Narrow"/>
        </w:rPr>
        <w:t xml:space="preserve">Trójkąt współpracy </w:t>
      </w:r>
      <w:r w:rsidR="009A6FA4" w:rsidRPr="005E7366">
        <w:rPr>
          <w:rFonts w:ascii="Arial Narrow" w:hAnsi="Arial Narrow"/>
        </w:rPr>
        <w:t xml:space="preserve">to metoda włączania (partycypacji społecznej) przedstawicieli różnych środowisk tworzących wspólnotę lokalną obszaru LGD do prac nad budową, wdrażaniem, ewaluacją i aktualizacją Lokalnej Strategii Rozwoju. </w:t>
      </w:r>
    </w:p>
    <w:p w:rsidR="009A6FA4" w:rsidRPr="005E7366" w:rsidRDefault="009A6FA4" w:rsidP="00D101BB">
      <w:pPr>
        <w:spacing w:after="40" w:line="240" w:lineRule="auto"/>
        <w:jc w:val="both"/>
        <w:rPr>
          <w:rFonts w:ascii="Arial Narrow" w:hAnsi="Arial Narrow"/>
        </w:rPr>
      </w:pPr>
      <w:r w:rsidRPr="005E7366">
        <w:rPr>
          <w:rFonts w:ascii="Arial Narrow" w:hAnsi="Arial Narrow"/>
        </w:rPr>
        <w:t xml:space="preserve">Trójkąt współpracy przyjął m.in. formułę </w:t>
      </w:r>
      <w:r w:rsidRPr="005E7366">
        <w:rPr>
          <w:rFonts w:ascii="Arial Narrow" w:hAnsi="Arial Narrow"/>
          <w:b/>
          <w:bCs/>
        </w:rPr>
        <w:t xml:space="preserve">dedykowanej grupy roboczej pn. Zespół ds. Opracowania LSR, </w:t>
      </w:r>
      <w:r w:rsidRPr="005E7366">
        <w:rPr>
          <w:rFonts w:ascii="Arial Narrow" w:hAnsi="Arial Narrow"/>
        </w:rPr>
        <w:t>którą tworzyli przedstawiciele lokalnych instytucji publicznych, podmiotów prywatnych i organizacji pozarządowych, zarówno będący członkami LGD, jak i potencjalnymi beneficjentami.</w:t>
      </w:r>
    </w:p>
    <w:p w:rsidR="009A6FA4" w:rsidRPr="005E7366" w:rsidRDefault="009A6FA4" w:rsidP="00D101BB">
      <w:pPr>
        <w:spacing w:after="40" w:line="240" w:lineRule="auto"/>
        <w:jc w:val="both"/>
        <w:rPr>
          <w:rFonts w:ascii="Arial Narrow" w:hAnsi="Arial Narrow"/>
        </w:rPr>
      </w:pPr>
      <w:r w:rsidRPr="005E7366">
        <w:rPr>
          <w:rFonts w:ascii="Arial Narrow" w:hAnsi="Arial Narrow"/>
        </w:rPr>
        <w:t xml:space="preserve">Zatem partycypacyjny charakter LSR wynika z ciągłego zaangażowania wszystkich interesariuszy dokumentu w proces powstawania kluczowych zapisów LSR. Dlatego też w procesie opracowywania LSR, jako kluczowe – obok danych wynikających ze statystyki publicznej – uznawano informacje pochodzące z szerokich konsultacji społecznych, w których uczestniczyli przedstawiciele głównych grup istotnych z punktu widzenia realizacji zapisów dokumentu: przedstawiciele wspólnot samorządowych, mieszkańcy obszaru LGD, członkowie organizacji pozarządowych i grup nieformalnych, przedsiębiorcy oraz lokalni wytwórcy. </w:t>
      </w:r>
    </w:p>
    <w:p w:rsidR="009A6FA4" w:rsidRPr="005E7366" w:rsidRDefault="009A6FA4" w:rsidP="00D101BB">
      <w:pPr>
        <w:spacing w:after="40" w:line="240" w:lineRule="auto"/>
        <w:jc w:val="both"/>
        <w:rPr>
          <w:rFonts w:ascii="Arial Narrow" w:hAnsi="Arial Narrow"/>
        </w:rPr>
      </w:pPr>
      <w:r w:rsidRPr="005E7366">
        <w:rPr>
          <w:rFonts w:ascii="Arial Narrow" w:hAnsi="Arial Narrow"/>
          <w:b/>
          <w:bCs/>
        </w:rPr>
        <w:t xml:space="preserve">1. Opis metod angażowania społeczności lokalnej w przygotowanie LSR: </w:t>
      </w:r>
    </w:p>
    <w:p w:rsidR="009A6FA4" w:rsidRPr="005E7366" w:rsidRDefault="009A6FA4" w:rsidP="00D101BB">
      <w:pPr>
        <w:spacing w:after="40" w:line="240" w:lineRule="auto"/>
        <w:jc w:val="both"/>
        <w:rPr>
          <w:rFonts w:ascii="Arial Narrow" w:hAnsi="Arial Narrow"/>
        </w:rPr>
      </w:pPr>
      <w:r w:rsidRPr="005E7366">
        <w:rPr>
          <w:rFonts w:ascii="Arial Narrow" w:hAnsi="Arial Narrow"/>
        </w:rPr>
        <w:t>W poszczególnych etapach prac nad LSR</w:t>
      </w:r>
      <w:r w:rsidR="00EF1676">
        <w:rPr>
          <w:rFonts w:ascii="Arial Narrow" w:hAnsi="Arial Narrow"/>
        </w:rPr>
        <w:t xml:space="preserve"> tj. przy opracowywaniu: 1) Diagnozy i analizy SWOT, 2) Celów i wskaźników, 3) Zasad wyboru operacji i kryteriów wyboru, 4) Monitoringu i ewaluacji, 5) Planu komunikacji -</w:t>
      </w:r>
      <w:r w:rsidRPr="005E7366">
        <w:rPr>
          <w:rFonts w:ascii="Arial Narrow" w:hAnsi="Arial Narrow"/>
        </w:rPr>
        <w:t xml:space="preserve"> wykorzystano różnorodne </w:t>
      </w:r>
      <w:r w:rsidRPr="005E7366">
        <w:rPr>
          <w:rFonts w:ascii="Arial Narrow" w:hAnsi="Arial Narrow"/>
          <w:b/>
          <w:bCs/>
        </w:rPr>
        <w:t>metody partycypacji</w:t>
      </w:r>
      <w:r w:rsidRPr="005E7366">
        <w:rPr>
          <w:rFonts w:ascii="Arial Narrow" w:hAnsi="Arial Narrow"/>
        </w:rPr>
        <w:t>, angażując tym samym możliwie szerokie grono uczestników:</w:t>
      </w:r>
    </w:p>
    <w:p w:rsidR="009A6FA4" w:rsidRPr="005E7366" w:rsidRDefault="009A6FA4" w:rsidP="00D101BB">
      <w:pPr>
        <w:spacing w:after="40" w:line="240" w:lineRule="auto"/>
        <w:jc w:val="both"/>
        <w:rPr>
          <w:rFonts w:ascii="Arial Narrow" w:hAnsi="Arial Narrow"/>
        </w:rPr>
      </w:pPr>
      <w:r w:rsidRPr="005E7366">
        <w:rPr>
          <w:rFonts w:ascii="Arial Narrow" w:hAnsi="Arial Narrow"/>
          <w:b/>
        </w:rPr>
        <w:lastRenderedPageBreak/>
        <w:t>ETAP 1</w:t>
      </w:r>
      <w:r w:rsidRPr="005E7366">
        <w:rPr>
          <w:rFonts w:ascii="Arial Narrow" w:hAnsi="Arial Narrow"/>
        </w:rPr>
        <w:t xml:space="preserve"> - definiowania potrzeb i problemów (</w:t>
      </w:r>
      <w:r w:rsidRPr="00EF1676">
        <w:rPr>
          <w:rFonts w:ascii="Arial Narrow" w:hAnsi="Arial Narrow"/>
          <w:b/>
        </w:rPr>
        <w:t>tzw. partycypacyjna diagnoza</w:t>
      </w:r>
      <w:r w:rsidRPr="005E7366">
        <w:rPr>
          <w:rFonts w:ascii="Arial Narrow" w:hAnsi="Arial Narrow"/>
        </w:rPr>
        <w:t>):</w:t>
      </w:r>
    </w:p>
    <w:p w:rsidR="009A6FA4" w:rsidRPr="005E7366" w:rsidRDefault="009A6FA4" w:rsidP="00D101BB">
      <w:pPr>
        <w:spacing w:after="40" w:line="240" w:lineRule="auto"/>
        <w:jc w:val="both"/>
        <w:rPr>
          <w:rFonts w:ascii="Arial Narrow" w:hAnsi="Arial Narrow"/>
        </w:rPr>
      </w:pPr>
      <w:r w:rsidRPr="005E7366">
        <w:rPr>
          <w:rFonts w:ascii="Arial Narrow" w:hAnsi="Arial Narrow"/>
        </w:rPr>
        <w:t>Wyzwania stojące przed społecznością lokalną, identyfikowane były w drodze analiz statystyki publicznej oraz poprzez następujące metody partycypacyjne:</w:t>
      </w:r>
    </w:p>
    <w:p w:rsidR="009A6FA4" w:rsidRPr="005E7366" w:rsidRDefault="009A6FA4" w:rsidP="00D101BB">
      <w:pPr>
        <w:spacing w:after="40" w:line="240" w:lineRule="auto"/>
        <w:jc w:val="both"/>
        <w:rPr>
          <w:rFonts w:ascii="Arial Narrow" w:hAnsi="Arial Narrow"/>
        </w:rPr>
      </w:pPr>
      <w:r w:rsidRPr="0096186C">
        <w:rPr>
          <w:rFonts w:ascii="Arial Narrow" w:hAnsi="Arial Narrow"/>
          <w:b/>
        </w:rPr>
        <w:t>1.1.</w:t>
      </w:r>
      <w:r w:rsidRPr="005E7366">
        <w:rPr>
          <w:rFonts w:ascii="Arial Narrow" w:hAnsi="Arial Narrow"/>
        </w:rPr>
        <w:t xml:space="preserve"> </w:t>
      </w:r>
      <w:r w:rsidR="00EF1676" w:rsidRPr="00EF1676">
        <w:rPr>
          <w:rFonts w:ascii="Arial Narrow" w:hAnsi="Arial Narrow"/>
          <w:b/>
        </w:rPr>
        <w:t>Badanie ankietowe w formie - ankiety</w:t>
      </w:r>
      <w:r w:rsidRPr="00EF1676">
        <w:rPr>
          <w:rFonts w:ascii="Arial Narrow" w:hAnsi="Arial Narrow"/>
          <w:b/>
        </w:rPr>
        <w:t xml:space="preserve"> elektroni</w:t>
      </w:r>
      <w:r w:rsidR="00EF1676" w:rsidRPr="00EF1676">
        <w:rPr>
          <w:rFonts w:ascii="Arial Narrow" w:hAnsi="Arial Narrow"/>
          <w:b/>
        </w:rPr>
        <w:t>cznej</w:t>
      </w:r>
      <w:r w:rsidRPr="005E7366">
        <w:rPr>
          <w:rFonts w:ascii="Arial Narrow" w:hAnsi="Arial Narrow"/>
        </w:rPr>
        <w:t xml:space="preserve"> – wspomagany komputerowo wywiad w formie ankiety on-line. Przygotowana w serwisie ankieta została upubliczniona na stronach internetowych LGD. Mieszkańcy zidentyfikowali słabe i mocne strony obszaru LGD, a także potencjały oraz preferowane kierunki działania. Podsumowali także dotychczasową działalność LGD.</w:t>
      </w:r>
    </w:p>
    <w:p w:rsidR="009A6FA4" w:rsidRPr="005E7366" w:rsidRDefault="009A6FA4" w:rsidP="00D101BB">
      <w:pPr>
        <w:spacing w:after="40" w:line="240" w:lineRule="auto"/>
        <w:jc w:val="both"/>
        <w:rPr>
          <w:rFonts w:ascii="Arial Narrow" w:hAnsi="Arial Narrow"/>
        </w:rPr>
      </w:pPr>
      <w:r w:rsidRPr="0096186C">
        <w:rPr>
          <w:rFonts w:ascii="Arial Narrow" w:hAnsi="Arial Narrow"/>
          <w:b/>
        </w:rPr>
        <w:t>1.2.</w:t>
      </w:r>
      <w:r w:rsidRPr="005E7366">
        <w:rPr>
          <w:rFonts w:ascii="Arial Narrow" w:hAnsi="Arial Narrow"/>
        </w:rPr>
        <w:t xml:space="preserve"> </w:t>
      </w:r>
      <w:r w:rsidR="0096186C" w:rsidRPr="0096186C">
        <w:rPr>
          <w:rFonts w:ascii="Arial Narrow" w:hAnsi="Arial Narrow"/>
          <w:b/>
        </w:rPr>
        <w:t>Badanie ankietowe w formie - ankiety audytoryjnej</w:t>
      </w:r>
      <w:r w:rsidRPr="005E7366">
        <w:rPr>
          <w:rFonts w:ascii="Arial Narrow" w:hAnsi="Arial Narrow"/>
        </w:rPr>
        <w:t xml:space="preserve"> – tożsama z ankietą elektroniczną, udostępniana w biurze LGD oraz Urzędach Gmin miała na celu zebranie danych od możliwie szerokiego spektrum beneficjentów LSR.</w:t>
      </w:r>
    </w:p>
    <w:p w:rsidR="009A6FA4" w:rsidRPr="005E7366" w:rsidRDefault="009A6FA4" w:rsidP="00D101BB">
      <w:pPr>
        <w:spacing w:after="40" w:line="240" w:lineRule="auto"/>
        <w:jc w:val="both"/>
        <w:rPr>
          <w:rFonts w:ascii="Arial Narrow" w:hAnsi="Arial Narrow"/>
        </w:rPr>
      </w:pPr>
      <w:r w:rsidRPr="005E7366">
        <w:rPr>
          <w:rFonts w:ascii="Arial Narrow" w:hAnsi="Arial Narrow"/>
        </w:rPr>
        <w:t xml:space="preserve">Łącznie wypełniono: </w:t>
      </w:r>
      <w:r w:rsidRPr="005E7366">
        <w:rPr>
          <w:rFonts w:ascii="Arial Narrow" w:hAnsi="Arial Narrow"/>
          <w:b/>
        </w:rPr>
        <w:t>262 ankiety</w:t>
      </w:r>
    </w:p>
    <w:p w:rsidR="009A6FA4" w:rsidRPr="005E7366" w:rsidRDefault="009A6FA4" w:rsidP="00D101BB">
      <w:pPr>
        <w:spacing w:after="40" w:line="240" w:lineRule="auto"/>
        <w:jc w:val="both"/>
        <w:rPr>
          <w:rFonts w:ascii="Arial Narrow" w:hAnsi="Arial Narrow"/>
        </w:rPr>
      </w:pPr>
      <w:r w:rsidRPr="005E7366">
        <w:rPr>
          <w:rFonts w:ascii="Arial Narrow" w:hAnsi="Arial Narrow"/>
        </w:rPr>
        <w:t>Termin przeprowadzenia obu ankiet: wrzesień - październik 2015 r.</w:t>
      </w:r>
    </w:p>
    <w:p w:rsidR="009A6FA4" w:rsidRPr="005E7366" w:rsidRDefault="009A6FA4" w:rsidP="00D101BB">
      <w:pPr>
        <w:spacing w:after="40" w:line="240" w:lineRule="auto"/>
        <w:jc w:val="both"/>
        <w:rPr>
          <w:rFonts w:ascii="Arial Narrow" w:hAnsi="Arial Narrow"/>
        </w:rPr>
      </w:pPr>
      <w:r w:rsidRPr="0096186C">
        <w:rPr>
          <w:rFonts w:ascii="Arial Narrow" w:hAnsi="Arial Narrow"/>
          <w:b/>
        </w:rPr>
        <w:t>1.3. Punkt konsultacyjny w biurze LGD</w:t>
      </w:r>
      <w:r w:rsidRPr="005E7366">
        <w:rPr>
          <w:rFonts w:ascii="Arial Narrow" w:hAnsi="Arial Narrow"/>
        </w:rPr>
        <w:t xml:space="preserve"> – miejsce, w którym mieszkańcy mogli zapoznać się z materiałami informacyjnymi, złożyć swoje opinie i uwagi, przedyskutować z osobami odpowiedzialnymi za budowę strategii interesujące ich kwestie czy wypełnić ankietę.</w:t>
      </w:r>
    </w:p>
    <w:p w:rsidR="009A6FA4" w:rsidRPr="005E7366" w:rsidRDefault="009A6FA4" w:rsidP="00D101BB">
      <w:pPr>
        <w:spacing w:after="40" w:line="240" w:lineRule="auto"/>
        <w:jc w:val="both"/>
        <w:rPr>
          <w:rFonts w:ascii="Arial Narrow" w:hAnsi="Arial Narrow"/>
        </w:rPr>
      </w:pPr>
      <w:r w:rsidRPr="005E7366">
        <w:rPr>
          <w:rFonts w:ascii="Arial Narrow" w:hAnsi="Arial Narrow"/>
        </w:rPr>
        <w:t>Termin przeprowadzenia: lipiec – grudzień 2015 r.</w:t>
      </w:r>
    </w:p>
    <w:p w:rsidR="009A6FA4" w:rsidRPr="005E7366" w:rsidRDefault="009A6FA4" w:rsidP="00D101BB">
      <w:pPr>
        <w:spacing w:after="40" w:line="240" w:lineRule="auto"/>
        <w:jc w:val="both"/>
        <w:rPr>
          <w:rFonts w:ascii="Arial Narrow" w:hAnsi="Arial Narrow"/>
        </w:rPr>
      </w:pPr>
      <w:r w:rsidRPr="0096186C">
        <w:rPr>
          <w:rFonts w:ascii="Arial Narrow" w:hAnsi="Arial Narrow"/>
          <w:b/>
        </w:rPr>
        <w:t>1.4. Warsztaty dialogu społecznego</w:t>
      </w:r>
      <w:r w:rsidRPr="005E7366">
        <w:rPr>
          <w:rFonts w:ascii="Arial Narrow" w:hAnsi="Arial Narrow"/>
        </w:rPr>
        <w:t xml:space="preserve"> (warsztat strategiczny z przedstawicielami samorządów gminnych, członkami organów LGD, przedstawicielami sektora społecznego oraz gospodarczego). Warsztat skoncentrowany był na określeniu potrzeb rozwojowych w kontekście uwarunkowań lokalnych i ram działania LGD.</w:t>
      </w:r>
    </w:p>
    <w:p w:rsidR="009A6FA4" w:rsidRPr="005E7366" w:rsidRDefault="009A6FA4" w:rsidP="00D101BB">
      <w:pPr>
        <w:spacing w:after="40" w:line="240" w:lineRule="auto"/>
        <w:jc w:val="both"/>
        <w:rPr>
          <w:rFonts w:ascii="Arial Narrow" w:hAnsi="Arial Narrow"/>
        </w:rPr>
      </w:pPr>
      <w:r w:rsidRPr="005E7366">
        <w:rPr>
          <w:rFonts w:ascii="Arial Narrow" w:hAnsi="Arial Narrow"/>
        </w:rPr>
        <w:t>W warsztacie uczestniczyły 22 osoby, w tym przedstawiciele społeczności lokalnej, sektorów: społecznego, gospodarczego i publicznego w LGD. Termin realizacji: październik 2015 r.</w:t>
      </w:r>
    </w:p>
    <w:p w:rsidR="009A6FA4" w:rsidRPr="005E7366" w:rsidRDefault="009A6FA4" w:rsidP="00D101BB">
      <w:pPr>
        <w:spacing w:after="40" w:line="240" w:lineRule="auto"/>
        <w:jc w:val="both"/>
        <w:rPr>
          <w:rFonts w:ascii="Arial Narrow" w:hAnsi="Arial Narrow"/>
        </w:rPr>
      </w:pPr>
      <w:r w:rsidRPr="0096186C">
        <w:rPr>
          <w:rFonts w:ascii="Arial Narrow" w:hAnsi="Arial Narrow"/>
          <w:b/>
        </w:rPr>
        <w:t>1.5. Otwarte spotkania warsztatowe</w:t>
      </w:r>
      <w:r w:rsidRPr="005E7366">
        <w:rPr>
          <w:rFonts w:ascii="Arial Narrow" w:hAnsi="Arial Narrow"/>
        </w:rPr>
        <w:t xml:space="preserve"> (informacyjno-konsultacyjne), jako jedno z najczęściej stosowanych narzędzi partycypacyjnych. Na zaproszenie LGD, w spotkaniu mogli wziąć udział wszyscy zainteresowani obywatele. W spotkaniach udział wzięło 146 osób. Terminy i miejsca spotkań: 17.09.2015 r Czarna, 21.09.2015 r. Ropczyce, 23.09.2015 r. Wiercany, 25.09.2015 r. </w:t>
      </w:r>
      <w:r w:rsidR="00260AB0" w:rsidRPr="005E7366">
        <w:rPr>
          <w:rFonts w:ascii="Arial Narrow" w:hAnsi="Arial Narrow"/>
        </w:rPr>
        <w:t xml:space="preserve">Dębica,28.09.2015 </w:t>
      </w:r>
      <w:r w:rsidRPr="005E7366">
        <w:rPr>
          <w:rFonts w:ascii="Arial Narrow" w:hAnsi="Arial Narrow"/>
        </w:rPr>
        <w:t>r. Sędziszów Młp.</w:t>
      </w:r>
    </w:p>
    <w:p w:rsidR="009A6FA4" w:rsidRPr="005E7366" w:rsidRDefault="009A6FA4" w:rsidP="00D101BB">
      <w:pPr>
        <w:spacing w:after="40" w:line="240" w:lineRule="auto"/>
        <w:jc w:val="both"/>
        <w:rPr>
          <w:rFonts w:ascii="Arial Narrow" w:hAnsi="Arial Narrow"/>
        </w:rPr>
      </w:pPr>
      <w:r w:rsidRPr="002734D9">
        <w:rPr>
          <w:rFonts w:ascii="Arial Narrow" w:hAnsi="Arial Narrow"/>
          <w:u w:val="single"/>
        </w:rPr>
        <w:t>Efekt: powstała diagnoza obszaru LGD, określono także słabe i mocne strony LGD (SWOT) oraz wstępną wersję celów LSR</w:t>
      </w:r>
      <w:r w:rsidRPr="005E7366">
        <w:rPr>
          <w:rFonts w:ascii="Arial Narrow" w:hAnsi="Arial Narrow"/>
        </w:rPr>
        <w:t>.</w:t>
      </w:r>
    </w:p>
    <w:p w:rsidR="009A6FA4" w:rsidRPr="005E7366" w:rsidRDefault="009A6FA4" w:rsidP="00D101BB">
      <w:pPr>
        <w:spacing w:after="40" w:line="240" w:lineRule="auto"/>
        <w:jc w:val="both"/>
        <w:rPr>
          <w:rFonts w:ascii="Arial Narrow" w:hAnsi="Arial Narrow"/>
        </w:rPr>
      </w:pPr>
      <w:r w:rsidRPr="0096186C">
        <w:rPr>
          <w:rFonts w:ascii="Arial Narrow" w:hAnsi="Arial Narrow"/>
          <w:b/>
        </w:rPr>
        <w:t>1.6. Trójkąt współpracy</w:t>
      </w:r>
      <w:r w:rsidRPr="005E7366">
        <w:rPr>
          <w:rFonts w:ascii="Arial Narrow" w:hAnsi="Arial Narrow"/>
        </w:rPr>
        <w:t xml:space="preserve"> - Zespół ds. LSR, którego pracami kierował Zarząd LGD przy wsparciu Biura LGD, pozostającego w bezpośrednim kontakcie z przedstawicielami poszczególnych sektorów. W prace zespołu włączone zostały osoby reprezentujące:</w:t>
      </w:r>
    </w:p>
    <w:p w:rsidR="009A6FA4" w:rsidRPr="005E7366" w:rsidRDefault="009A6FA4" w:rsidP="00820EE7">
      <w:pPr>
        <w:pStyle w:val="Akapitzlist"/>
        <w:numPr>
          <w:ilvl w:val="0"/>
          <w:numId w:val="53"/>
        </w:numPr>
        <w:spacing w:after="40" w:line="240" w:lineRule="auto"/>
        <w:jc w:val="both"/>
        <w:rPr>
          <w:rFonts w:ascii="Arial Narrow" w:hAnsi="Arial Narrow"/>
        </w:rPr>
      </w:pPr>
      <w:r w:rsidRPr="005E7366">
        <w:rPr>
          <w:rFonts w:ascii="Arial Narrow" w:hAnsi="Arial Narrow"/>
        </w:rPr>
        <w:t>Sektor publiczny: władze samorządowe – np. przedstawiciele urzędów gmin tworzących obszar LGD oraz przedstawiciele poszczególnych jednostek podległych (placówki oświatowe i instytucje kultury, instytucje pomocy społecznej – ośrodki pomocy społecznej),</w:t>
      </w:r>
    </w:p>
    <w:p w:rsidR="009A6FA4" w:rsidRPr="005E7366" w:rsidRDefault="009A6FA4" w:rsidP="00820EE7">
      <w:pPr>
        <w:pStyle w:val="Akapitzlist"/>
        <w:numPr>
          <w:ilvl w:val="0"/>
          <w:numId w:val="53"/>
        </w:numPr>
        <w:spacing w:after="40" w:line="240" w:lineRule="auto"/>
        <w:jc w:val="both"/>
        <w:rPr>
          <w:rFonts w:ascii="Arial Narrow" w:hAnsi="Arial Narrow"/>
        </w:rPr>
      </w:pPr>
      <w:r w:rsidRPr="005E7366">
        <w:rPr>
          <w:rFonts w:ascii="Arial Narrow" w:hAnsi="Arial Narrow"/>
        </w:rPr>
        <w:t>Sektor gospodarczy: lokalni przedsiębiorcy.</w:t>
      </w:r>
    </w:p>
    <w:p w:rsidR="009A6FA4" w:rsidRPr="005E7366" w:rsidRDefault="009A6FA4" w:rsidP="00820EE7">
      <w:pPr>
        <w:pStyle w:val="Akapitzlist"/>
        <w:numPr>
          <w:ilvl w:val="0"/>
          <w:numId w:val="53"/>
        </w:numPr>
        <w:spacing w:after="40" w:line="240" w:lineRule="auto"/>
        <w:jc w:val="both"/>
        <w:rPr>
          <w:rFonts w:ascii="Arial Narrow" w:hAnsi="Arial Narrow"/>
        </w:rPr>
      </w:pPr>
      <w:r w:rsidRPr="005E7366">
        <w:rPr>
          <w:rFonts w:ascii="Arial Narrow" w:hAnsi="Arial Narrow"/>
        </w:rPr>
        <w:t xml:space="preserve">Sektor społeczny, w tym mieszkańcy: osoby fizyczne, przedstawiciele organizacji społecznych i środowisk niesformalizowanych, działających na terenie obszaru LGD w </w:t>
      </w:r>
      <w:r w:rsidR="00260AB0" w:rsidRPr="005E7366">
        <w:rPr>
          <w:rFonts w:ascii="Arial Narrow" w:hAnsi="Arial Narrow"/>
        </w:rPr>
        <w:t>tym, co</w:t>
      </w:r>
      <w:r w:rsidRPr="005E7366">
        <w:rPr>
          <w:rFonts w:ascii="Arial Narrow" w:hAnsi="Arial Narrow"/>
        </w:rPr>
        <w:t xml:space="preserve"> istotne przedstawiciele grup </w:t>
      </w:r>
      <w:proofErr w:type="spellStart"/>
      <w:r w:rsidRPr="005E7366">
        <w:rPr>
          <w:rFonts w:ascii="Arial Narrow" w:hAnsi="Arial Narrow"/>
        </w:rPr>
        <w:t>defaworyzowanych</w:t>
      </w:r>
      <w:proofErr w:type="spellEnd"/>
      <w:r w:rsidRPr="005E7366">
        <w:rPr>
          <w:rFonts w:ascii="Arial Narrow" w:hAnsi="Arial Narrow"/>
        </w:rPr>
        <w:t>.</w:t>
      </w:r>
    </w:p>
    <w:p w:rsidR="009A6FA4" w:rsidRPr="005E7366" w:rsidRDefault="009A6FA4" w:rsidP="00D101BB">
      <w:pPr>
        <w:spacing w:after="40" w:line="240" w:lineRule="auto"/>
        <w:jc w:val="both"/>
        <w:rPr>
          <w:rFonts w:ascii="Arial Narrow" w:hAnsi="Arial Narrow"/>
        </w:rPr>
      </w:pPr>
      <w:r w:rsidRPr="005E7366">
        <w:rPr>
          <w:rFonts w:ascii="Arial Narrow" w:hAnsi="Arial Narrow"/>
        </w:rPr>
        <w:t>Udział w pracach Zespołu był ogólnodostępny, a grupa rozszerzała się m.in. w efekcie prowadzonego w sposób ciągły (na bieżąco) otwartego naboru, w tym w efekcie uczestnictwa w badaniu/wypełnieniu ankiety, czy też poprzez bieżące zgłoszenie mailowe.</w:t>
      </w:r>
    </w:p>
    <w:p w:rsidR="009A6FA4" w:rsidRPr="005E7366" w:rsidRDefault="009A6FA4" w:rsidP="00D101BB">
      <w:pPr>
        <w:spacing w:after="40" w:line="240" w:lineRule="auto"/>
        <w:jc w:val="both"/>
        <w:rPr>
          <w:rFonts w:ascii="Arial Narrow" w:hAnsi="Arial Narrow"/>
        </w:rPr>
      </w:pPr>
      <w:r w:rsidRPr="005E7366">
        <w:rPr>
          <w:rFonts w:ascii="Arial Narrow" w:hAnsi="Arial Narrow"/>
        </w:rPr>
        <w:t>Przedstawiciele trójkąta współpracy/Zespołu ds. LSR mieli możliwość uczestniczyć we wszystkich etapach prac nad Lokalną Strategią Rozwoju, w tym w zakresie identyfikacji kluczowych problemów i wyzwań dla obszaru działania LGD. W skład grupy roboczej weszło łącznie 30 osób.</w:t>
      </w:r>
    </w:p>
    <w:p w:rsidR="009A6FA4" w:rsidRPr="002734D9" w:rsidRDefault="009A6FA4" w:rsidP="00D101BB">
      <w:pPr>
        <w:spacing w:after="40" w:line="240" w:lineRule="auto"/>
        <w:jc w:val="both"/>
        <w:rPr>
          <w:rFonts w:ascii="Arial Narrow" w:hAnsi="Arial Narrow"/>
          <w:u w:val="single"/>
        </w:rPr>
      </w:pPr>
      <w:r w:rsidRPr="002734D9">
        <w:rPr>
          <w:rFonts w:ascii="Arial Narrow" w:hAnsi="Arial Narrow"/>
          <w:u w:val="single"/>
        </w:rPr>
        <w:t>Efekt: Projekt LSR przygotowany z udziałem społeczności lokalnej.</w:t>
      </w:r>
    </w:p>
    <w:p w:rsidR="009A6FA4" w:rsidRPr="005E7366" w:rsidRDefault="009A6FA4" w:rsidP="00D101BB">
      <w:pPr>
        <w:spacing w:after="40" w:line="240" w:lineRule="auto"/>
        <w:jc w:val="both"/>
        <w:rPr>
          <w:rFonts w:ascii="Arial Narrow" w:hAnsi="Arial Narrow"/>
        </w:rPr>
      </w:pPr>
      <w:r w:rsidRPr="005E7366">
        <w:rPr>
          <w:rFonts w:ascii="Arial Narrow" w:hAnsi="Arial Narrow"/>
          <w:b/>
        </w:rPr>
        <w:t>ETAP 2</w:t>
      </w:r>
      <w:r w:rsidRPr="005E7366">
        <w:rPr>
          <w:rFonts w:ascii="Arial Narrow" w:hAnsi="Arial Narrow"/>
        </w:rPr>
        <w:t xml:space="preserve"> – identyfikacji grup docelowych strategii.</w:t>
      </w:r>
    </w:p>
    <w:p w:rsidR="009A6FA4" w:rsidRPr="005E7366" w:rsidRDefault="009A6FA4" w:rsidP="00D101BB">
      <w:pPr>
        <w:spacing w:after="40" w:line="240" w:lineRule="auto"/>
        <w:jc w:val="both"/>
        <w:rPr>
          <w:rFonts w:ascii="Arial Narrow" w:hAnsi="Arial Narrow"/>
        </w:rPr>
      </w:pPr>
      <w:r w:rsidRPr="005E7366">
        <w:rPr>
          <w:rFonts w:ascii="Arial Narrow" w:hAnsi="Arial Narrow"/>
        </w:rPr>
        <w:t>Grupy docelowe LSR identyfikowano głównie w początkowej fazie prac nad strategią – w drodze analiz eksperckich (statystyka publiczna) oraz poprzez kluczowe dla procesu następujące metody partycypacyjne:</w:t>
      </w:r>
    </w:p>
    <w:p w:rsidR="009A6FA4" w:rsidRPr="005E7366" w:rsidRDefault="009A6FA4" w:rsidP="00D101BB">
      <w:pPr>
        <w:spacing w:after="40" w:line="240" w:lineRule="auto"/>
        <w:jc w:val="both"/>
        <w:rPr>
          <w:rFonts w:ascii="Arial Narrow" w:hAnsi="Arial Narrow"/>
        </w:rPr>
      </w:pPr>
      <w:r w:rsidRPr="005E7366">
        <w:rPr>
          <w:rFonts w:ascii="Arial Narrow" w:hAnsi="Arial Narrow"/>
        </w:rPr>
        <w:t>2.1. Ankietę prowadzoną w formie elektronicznej (opis 1.1.)</w:t>
      </w:r>
    </w:p>
    <w:p w:rsidR="009A6FA4" w:rsidRPr="005E7366" w:rsidRDefault="009A6FA4" w:rsidP="00D101BB">
      <w:pPr>
        <w:spacing w:after="40" w:line="240" w:lineRule="auto"/>
        <w:jc w:val="both"/>
        <w:rPr>
          <w:rFonts w:ascii="Arial Narrow" w:hAnsi="Arial Narrow"/>
        </w:rPr>
      </w:pPr>
      <w:r w:rsidRPr="005E7366">
        <w:rPr>
          <w:rFonts w:ascii="Arial Narrow" w:hAnsi="Arial Narrow"/>
        </w:rPr>
        <w:t>2.2. Ankietę audytoryjną (opis 1.2.)</w:t>
      </w:r>
    </w:p>
    <w:p w:rsidR="009A6FA4" w:rsidRPr="005E7366" w:rsidRDefault="009A6FA4" w:rsidP="00D101BB">
      <w:pPr>
        <w:spacing w:after="40" w:line="240" w:lineRule="auto"/>
        <w:jc w:val="both"/>
        <w:rPr>
          <w:rFonts w:ascii="Arial Narrow" w:hAnsi="Arial Narrow"/>
        </w:rPr>
      </w:pPr>
      <w:r w:rsidRPr="005E7366">
        <w:rPr>
          <w:rFonts w:ascii="Arial Narrow" w:hAnsi="Arial Narrow"/>
        </w:rPr>
        <w:t>2.3. Warsztaty dialogu społecznego (opis 1.4.)</w:t>
      </w:r>
    </w:p>
    <w:p w:rsidR="009A6FA4" w:rsidRPr="005E7366" w:rsidRDefault="009A6FA4" w:rsidP="00D101BB">
      <w:pPr>
        <w:spacing w:after="40" w:line="240" w:lineRule="auto"/>
        <w:jc w:val="both"/>
        <w:rPr>
          <w:rFonts w:ascii="Arial Narrow" w:hAnsi="Arial Narrow"/>
        </w:rPr>
      </w:pPr>
      <w:r w:rsidRPr="005E7366">
        <w:rPr>
          <w:rFonts w:ascii="Arial Narrow" w:hAnsi="Arial Narrow"/>
        </w:rPr>
        <w:t>2.4. Otwarte spotkania warsztatowe (informacyjno-konsultacyjne) (opis 1.5)</w:t>
      </w:r>
    </w:p>
    <w:p w:rsidR="009A6FA4" w:rsidRPr="005E7366" w:rsidRDefault="009A6FA4" w:rsidP="00D101BB">
      <w:pPr>
        <w:spacing w:after="40" w:line="240" w:lineRule="auto"/>
        <w:jc w:val="both"/>
        <w:rPr>
          <w:rFonts w:ascii="Arial Narrow" w:hAnsi="Arial Narrow"/>
        </w:rPr>
      </w:pPr>
      <w:r w:rsidRPr="005E7366">
        <w:rPr>
          <w:rFonts w:ascii="Arial Narrow" w:hAnsi="Arial Narrow"/>
        </w:rPr>
        <w:t>2.5. Trójkąt współpracy-Zespół ds. LSR (opis 1.6)</w:t>
      </w:r>
    </w:p>
    <w:p w:rsidR="009A6FA4" w:rsidRPr="005E7366" w:rsidRDefault="009A6FA4" w:rsidP="00D101BB">
      <w:pPr>
        <w:spacing w:after="40" w:line="240" w:lineRule="auto"/>
        <w:jc w:val="both"/>
        <w:rPr>
          <w:rFonts w:ascii="Arial Narrow" w:hAnsi="Arial Narrow"/>
        </w:rPr>
      </w:pPr>
      <w:r w:rsidRPr="005E7366">
        <w:rPr>
          <w:rFonts w:ascii="Arial Narrow" w:hAnsi="Arial Narrow"/>
        </w:rPr>
        <w:t>Grupa docelowa: przedstawiciele sektora publicznego, gospodarczego i społecznego, w tym mieszkańcy i organizacje pozarządowe z terenu danej gminy.</w:t>
      </w:r>
    </w:p>
    <w:p w:rsidR="009A6FA4" w:rsidRPr="005E7366" w:rsidRDefault="002734D9" w:rsidP="00D101BB">
      <w:pPr>
        <w:spacing w:after="40" w:line="240" w:lineRule="auto"/>
        <w:jc w:val="both"/>
        <w:rPr>
          <w:rFonts w:ascii="Arial Narrow" w:hAnsi="Arial Narrow"/>
        </w:rPr>
      </w:pPr>
      <w:r>
        <w:rPr>
          <w:rFonts w:ascii="Arial Narrow" w:hAnsi="Arial Narrow"/>
          <w:u w:val="single"/>
        </w:rPr>
        <w:t>Efekt: Zdefiniowano</w:t>
      </w:r>
      <w:r w:rsidR="009A6FA4" w:rsidRPr="002734D9">
        <w:rPr>
          <w:rFonts w:ascii="Arial Narrow" w:hAnsi="Arial Narrow"/>
          <w:u w:val="single"/>
        </w:rPr>
        <w:t xml:space="preserve"> kluczowe grupy </w:t>
      </w:r>
      <w:r w:rsidR="00260AB0" w:rsidRPr="002734D9">
        <w:rPr>
          <w:rFonts w:ascii="Arial Narrow" w:hAnsi="Arial Narrow"/>
          <w:u w:val="single"/>
        </w:rPr>
        <w:t>docelowe, jako</w:t>
      </w:r>
      <w:r w:rsidR="009A6FA4" w:rsidRPr="002734D9">
        <w:rPr>
          <w:rFonts w:ascii="Arial Narrow" w:hAnsi="Arial Narrow"/>
          <w:u w:val="single"/>
        </w:rPr>
        <w:t xml:space="preserve"> istotne w rozwoju LGD, w tym grupy </w:t>
      </w:r>
      <w:proofErr w:type="spellStart"/>
      <w:r w:rsidR="009A6FA4" w:rsidRPr="002734D9">
        <w:rPr>
          <w:rFonts w:ascii="Arial Narrow" w:hAnsi="Arial Narrow"/>
          <w:u w:val="single"/>
        </w:rPr>
        <w:t>defaworyzowane</w:t>
      </w:r>
      <w:proofErr w:type="spellEnd"/>
      <w:r w:rsidR="009A6FA4" w:rsidRPr="005E7366">
        <w:rPr>
          <w:rFonts w:ascii="Arial Narrow" w:hAnsi="Arial Narrow"/>
        </w:rPr>
        <w:t>.</w:t>
      </w:r>
    </w:p>
    <w:p w:rsidR="009A6FA4" w:rsidRPr="005E7366" w:rsidRDefault="009A6FA4" w:rsidP="00D101BB">
      <w:pPr>
        <w:spacing w:after="40" w:line="240" w:lineRule="auto"/>
        <w:jc w:val="both"/>
        <w:rPr>
          <w:rFonts w:ascii="Arial Narrow" w:hAnsi="Arial Narrow"/>
        </w:rPr>
      </w:pPr>
      <w:r w:rsidRPr="005E7366">
        <w:rPr>
          <w:rFonts w:ascii="Arial Narrow" w:hAnsi="Arial Narrow"/>
          <w:b/>
        </w:rPr>
        <w:t>ETAP 3</w:t>
      </w:r>
      <w:r w:rsidRPr="005E7366">
        <w:rPr>
          <w:rFonts w:ascii="Arial Narrow" w:hAnsi="Arial Narrow"/>
        </w:rPr>
        <w:t xml:space="preserve"> – określania celów i ustalania ich hierarchii</w:t>
      </w:r>
    </w:p>
    <w:p w:rsidR="009A6FA4" w:rsidRPr="005E7366" w:rsidRDefault="009A6FA4" w:rsidP="00D101BB">
      <w:pPr>
        <w:spacing w:after="40" w:line="240" w:lineRule="auto"/>
        <w:jc w:val="both"/>
        <w:rPr>
          <w:rFonts w:ascii="Arial Narrow" w:hAnsi="Arial Narrow"/>
        </w:rPr>
      </w:pPr>
      <w:r w:rsidRPr="005E7366">
        <w:rPr>
          <w:rFonts w:ascii="Arial Narrow" w:hAnsi="Arial Narrow"/>
        </w:rPr>
        <w:t>Budowę celów wynikających ze zidentyfikowanych wyzwań oparto o następujące metody:</w:t>
      </w:r>
    </w:p>
    <w:p w:rsidR="009A6FA4" w:rsidRPr="005E7366" w:rsidRDefault="009A6FA4" w:rsidP="00D101BB">
      <w:pPr>
        <w:spacing w:after="40" w:line="240" w:lineRule="auto"/>
        <w:jc w:val="both"/>
        <w:rPr>
          <w:rFonts w:ascii="Arial Narrow" w:hAnsi="Arial Narrow"/>
        </w:rPr>
      </w:pPr>
      <w:r w:rsidRPr="005E7366">
        <w:rPr>
          <w:rFonts w:ascii="Arial Narrow" w:hAnsi="Arial Narrow"/>
        </w:rPr>
        <w:t>3.1. Ankietę prowadzoną w formie elektronicznej (opis 1.1.)</w:t>
      </w:r>
    </w:p>
    <w:p w:rsidR="009A6FA4" w:rsidRPr="005E7366" w:rsidRDefault="009A6FA4" w:rsidP="00D101BB">
      <w:pPr>
        <w:spacing w:after="40" w:line="240" w:lineRule="auto"/>
        <w:jc w:val="both"/>
        <w:rPr>
          <w:rFonts w:ascii="Arial Narrow" w:hAnsi="Arial Narrow"/>
        </w:rPr>
      </w:pPr>
      <w:r w:rsidRPr="005E7366">
        <w:rPr>
          <w:rFonts w:ascii="Arial Narrow" w:hAnsi="Arial Narrow"/>
        </w:rPr>
        <w:t>3.2. Ankietę audytoryjną (opis 1.1.)</w:t>
      </w:r>
    </w:p>
    <w:p w:rsidR="009A6FA4" w:rsidRPr="005E7366" w:rsidRDefault="009A6FA4" w:rsidP="00D101BB">
      <w:pPr>
        <w:spacing w:after="40" w:line="240" w:lineRule="auto"/>
        <w:jc w:val="both"/>
        <w:rPr>
          <w:rFonts w:ascii="Arial Narrow" w:hAnsi="Arial Narrow"/>
        </w:rPr>
      </w:pPr>
      <w:r w:rsidRPr="005E7366">
        <w:rPr>
          <w:rFonts w:ascii="Arial Narrow" w:hAnsi="Arial Narrow"/>
        </w:rPr>
        <w:t>3.3. Punkt konsultacyjny w biurze LGD (opis 1.3.)</w:t>
      </w:r>
    </w:p>
    <w:p w:rsidR="009A6FA4" w:rsidRPr="005E7366" w:rsidRDefault="009A6FA4" w:rsidP="00D101BB">
      <w:pPr>
        <w:spacing w:after="40" w:line="240" w:lineRule="auto"/>
        <w:jc w:val="both"/>
        <w:rPr>
          <w:rFonts w:ascii="Arial Narrow" w:hAnsi="Arial Narrow"/>
        </w:rPr>
      </w:pPr>
      <w:r w:rsidRPr="005E7366">
        <w:rPr>
          <w:rFonts w:ascii="Arial Narrow" w:hAnsi="Arial Narrow"/>
        </w:rPr>
        <w:t>3.4. Warsztaty dialogu społecznego (opis 1.4.)</w:t>
      </w:r>
    </w:p>
    <w:p w:rsidR="009A6FA4" w:rsidRPr="005E7366" w:rsidRDefault="009A6FA4" w:rsidP="00D101BB">
      <w:pPr>
        <w:spacing w:after="40" w:line="240" w:lineRule="auto"/>
        <w:jc w:val="both"/>
        <w:rPr>
          <w:rFonts w:ascii="Arial Narrow" w:hAnsi="Arial Narrow"/>
        </w:rPr>
      </w:pPr>
      <w:r w:rsidRPr="005E7366">
        <w:rPr>
          <w:rFonts w:ascii="Arial Narrow" w:hAnsi="Arial Narrow"/>
        </w:rPr>
        <w:lastRenderedPageBreak/>
        <w:t>3.5. Otwarte spotkania warsztatowe (informacyjno-konsultacyjne) - (5 spotkań w 5 gminach LGD) (opis 1.5),</w:t>
      </w:r>
    </w:p>
    <w:p w:rsidR="009A6FA4" w:rsidRPr="005E7366" w:rsidRDefault="009A6FA4" w:rsidP="00D101BB">
      <w:pPr>
        <w:spacing w:after="40" w:line="240" w:lineRule="auto"/>
        <w:jc w:val="both"/>
        <w:rPr>
          <w:rFonts w:ascii="Arial Narrow" w:hAnsi="Arial Narrow"/>
        </w:rPr>
      </w:pPr>
      <w:r w:rsidRPr="005E7366">
        <w:rPr>
          <w:rFonts w:ascii="Arial Narrow" w:hAnsi="Arial Narrow"/>
        </w:rPr>
        <w:t xml:space="preserve">3.6. Otwarty nabór kart projektowych – mieszkańcy zgłaszali przedsięwzięcia do realizacji na terenie LGD, jako odpowiedź na zidentyfikowane przez siebie problemy (wcześniej opracowano wzór fiszki). Termin zbierania kart projektowych: wrzesień-listopad 2015 r. Zebrano łącznie: </w:t>
      </w:r>
      <w:r w:rsidRPr="005E7366">
        <w:rPr>
          <w:rFonts w:ascii="Arial Narrow" w:hAnsi="Arial Narrow"/>
          <w:b/>
        </w:rPr>
        <w:t>77 kart projektowych.</w:t>
      </w:r>
    </w:p>
    <w:p w:rsidR="009A6FA4" w:rsidRPr="005E7366" w:rsidRDefault="009A6FA4" w:rsidP="00D101BB">
      <w:pPr>
        <w:spacing w:after="40" w:line="240" w:lineRule="auto"/>
        <w:jc w:val="both"/>
        <w:rPr>
          <w:rFonts w:ascii="Arial Narrow" w:hAnsi="Arial Narrow"/>
        </w:rPr>
      </w:pPr>
      <w:r w:rsidRPr="005E7366">
        <w:rPr>
          <w:rFonts w:ascii="Arial Narrow" w:hAnsi="Arial Narrow"/>
        </w:rPr>
        <w:t>3.7. Trójkąt współpracy- Zespół ds. LSR (opis 1.6)</w:t>
      </w:r>
    </w:p>
    <w:p w:rsidR="009A6FA4" w:rsidRPr="002734D9" w:rsidRDefault="009A6FA4" w:rsidP="00D101BB">
      <w:pPr>
        <w:spacing w:after="40" w:line="240" w:lineRule="auto"/>
        <w:jc w:val="both"/>
        <w:rPr>
          <w:rFonts w:ascii="Arial Narrow" w:hAnsi="Arial Narrow"/>
          <w:u w:val="single"/>
        </w:rPr>
      </w:pPr>
      <w:r w:rsidRPr="002734D9">
        <w:rPr>
          <w:rFonts w:ascii="Arial Narrow" w:hAnsi="Arial Narrow"/>
          <w:u w:val="single"/>
        </w:rPr>
        <w:t>Efekt: Projekt LSR przygotowany z udziałem społeczności lokalnej</w:t>
      </w:r>
      <w:r w:rsidR="0096186C">
        <w:rPr>
          <w:rFonts w:ascii="Arial Narrow" w:hAnsi="Arial Narrow"/>
          <w:u w:val="single"/>
        </w:rPr>
        <w:t xml:space="preserve"> z określonymi kierunkami i celami działań</w:t>
      </w:r>
      <w:r w:rsidRPr="002734D9">
        <w:rPr>
          <w:rFonts w:ascii="Arial Narrow" w:hAnsi="Arial Narrow"/>
          <w:u w:val="single"/>
        </w:rPr>
        <w:t>.</w:t>
      </w:r>
    </w:p>
    <w:p w:rsidR="009A6FA4" w:rsidRPr="005E7366" w:rsidRDefault="009A6FA4" w:rsidP="00D101BB">
      <w:pPr>
        <w:spacing w:after="40" w:line="240" w:lineRule="auto"/>
        <w:jc w:val="both"/>
        <w:rPr>
          <w:rFonts w:ascii="Arial Narrow" w:hAnsi="Arial Narrow"/>
        </w:rPr>
      </w:pPr>
      <w:r w:rsidRPr="005E7366">
        <w:rPr>
          <w:rFonts w:ascii="Arial Narrow" w:hAnsi="Arial Narrow"/>
          <w:b/>
        </w:rPr>
        <w:t>ETAP 4</w:t>
      </w:r>
      <w:r w:rsidRPr="005E7366">
        <w:rPr>
          <w:rFonts w:ascii="Arial Narrow" w:hAnsi="Arial Narrow"/>
        </w:rPr>
        <w:t xml:space="preserve"> - poszukiwania rozwiązań, stanowiących sposoby realizacji LSR</w:t>
      </w:r>
    </w:p>
    <w:p w:rsidR="009A6FA4" w:rsidRPr="005E7366" w:rsidRDefault="009A6FA4" w:rsidP="00D101BB">
      <w:pPr>
        <w:spacing w:after="40" w:line="240" w:lineRule="auto"/>
        <w:jc w:val="both"/>
        <w:rPr>
          <w:rFonts w:ascii="Arial Narrow" w:hAnsi="Arial Narrow"/>
        </w:rPr>
      </w:pPr>
      <w:r w:rsidRPr="005E7366">
        <w:rPr>
          <w:rFonts w:ascii="Arial Narrow" w:hAnsi="Arial Narrow"/>
        </w:rPr>
        <w:t>Adekwatność rozwiązań w kontekście faktycznych potrzeb społecznych zapewniono m.in. poprzez następujące metody:</w:t>
      </w:r>
    </w:p>
    <w:p w:rsidR="009A6FA4" w:rsidRPr="005E7366" w:rsidRDefault="009A6FA4" w:rsidP="00D101BB">
      <w:pPr>
        <w:spacing w:after="40" w:line="240" w:lineRule="auto"/>
        <w:jc w:val="both"/>
        <w:rPr>
          <w:rFonts w:ascii="Arial Narrow" w:hAnsi="Arial Narrow"/>
        </w:rPr>
      </w:pPr>
      <w:r w:rsidRPr="005E7366">
        <w:rPr>
          <w:rFonts w:ascii="Arial Narrow" w:hAnsi="Arial Narrow"/>
        </w:rPr>
        <w:t>4.1. Otwarte spotkania warsztatowe (informacyjno-konsultacyjne) (opis 1.5)</w:t>
      </w:r>
    </w:p>
    <w:p w:rsidR="009A6FA4" w:rsidRPr="005E7366" w:rsidRDefault="009A6FA4" w:rsidP="00D101BB">
      <w:pPr>
        <w:spacing w:after="40" w:line="240" w:lineRule="auto"/>
        <w:jc w:val="both"/>
        <w:rPr>
          <w:rFonts w:ascii="Arial Narrow" w:hAnsi="Arial Narrow"/>
        </w:rPr>
      </w:pPr>
      <w:r w:rsidRPr="005E7366">
        <w:rPr>
          <w:rFonts w:ascii="Arial Narrow" w:hAnsi="Arial Narrow"/>
        </w:rPr>
        <w:t>4.2. Trójkąt współpracy- Zespół ds. LSR (opis 1.6)</w:t>
      </w:r>
    </w:p>
    <w:p w:rsidR="009A6FA4" w:rsidRPr="005E7366" w:rsidRDefault="009A6FA4" w:rsidP="00D101BB">
      <w:pPr>
        <w:spacing w:after="40" w:line="240" w:lineRule="auto"/>
        <w:jc w:val="both"/>
        <w:rPr>
          <w:rFonts w:ascii="Arial Narrow" w:hAnsi="Arial Narrow"/>
        </w:rPr>
      </w:pPr>
      <w:r w:rsidRPr="005E7366">
        <w:rPr>
          <w:rFonts w:ascii="Arial Narrow" w:hAnsi="Arial Narrow"/>
        </w:rPr>
        <w:t>4.3. Otwarty nabór „kart projektowych”</w:t>
      </w:r>
    </w:p>
    <w:p w:rsidR="009A6FA4" w:rsidRPr="005E7366" w:rsidRDefault="009A6FA4" w:rsidP="00D101BB">
      <w:pPr>
        <w:spacing w:after="40" w:line="240" w:lineRule="auto"/>
        <w:jc w:val="both"/>
        <w:rPr>
          <w:rFonts w:ascii="Arial Narrow" w:hAnsi="Arial Narrow"/>
        </w:rPr>
      </w:pPr>
      <w:r w:rsidRPr="005E7366">
        <w:rPr>
          <w:rFonts w:ascii="Arial Narrow" w:hAnsi="Arial Narrow"/>
        </w:rPr>
        <w:t>4.4. Ankietę prowadzoną w formie elektronicznej (opis 1.1.)</w:t>
      </w:r>
    </w:p>
    <w:p w:rsidR="009A6FA4" w:rsidRPr="005E7366" w:rsidRDefault="009A6FA4" w:rsidP="00D101BB">
      <w:pPr>
        <w:spacing w:after="40" w:line="240" w:lineRule="auto"/>
        <w:jc w:val="both"/>
        <w:rPr>
          <w:rFonts w:ascii="Arial Narrow" w:hAnsi="Arial Narrow"/>
        </w:rPr>
      </w:pPr>
      <w:r w:rsidRPr="005E7366">
        <w:rPr>
          <w:rFonts w:ascii="Arial Narrow" w:hAnsi="Arial Narrow"/>
        </w:rPr>
        <w:t>4.5. Ankietę audytoryjną (opis 1.1.)</w:t>
      </w:r>
    </w:p>
    <w:p w:rsidR="009A6FA4" w:rsidRPr="005E7366" w:rsidRDefault="009A6FA4" w:rsidP="00D101BB">
      <w:pPr>
        <w:spacing w:after="40" w:line="240" w:lineRule="auto"/>
        <w:jc w:val="both"/>
        <w:rPr>
          <w:rFonts w:ascii="Arial Narrow" w:hAnsi="Arial Narrow"/>
        </w:rPr>
      </w:pPr>
      <w:r w:rsidRPr="005E7366">
        <w:rPr>
          <w:rFonts w:ascii="Arial Narrow" w:hAnsi="Arial Narrow"/>
        </w:rPr>
        <w:t xml:space="preserve">4.6. Konsultacje z pracownikami i władzami LGD, przede wszystkim poprzez pocztę elektroniczną. Umożliwiały zadawanie pytań, przesyłanie propozycji związanych z LSR. Korespondencję mailową można było wysyłać na adres biurowy LGD </w:t>
      </w:r>
      <w:hyperlink r:id="rId18" w:history="1">
        <w:r w:rsidRPr="005E7366">
          <w:rPr>
            <w:rStyle w:val="Hipercze"/>
            <w:rFonts w:ascii="Arial Narrow" w:hAnsi="Arial Narrow"/>
          </w:rPr>
          <w:t>biuro@partberstwo5gmin.pl</w:t>
        </w:r>
      </w:hyperlink>
      <w:r w:rsidRPr="005E7366">
        <w:rPr>
          <w:rFonts w:ascii="Arial Narrow" w:hAnsi="Arial Narrow"/>
        </w:rPr>
        <w:t xml:space="preserve"> oraz adresy pracowników biura.</w:t>
      </w:r>
    </w:p>
    <w:p w:rsidR="009A6FA4" w:rsidRPr="005E7366" w:rsidRDefault="009A6FA4" w:rsidP="00D101BB">
      <w:pPr>
        <w:spacing w:after="40" w:line="240" w:lineRule="auto"/>
        <w:jc w:val="both"/>
        <w:rPr>
          <w:rFonts w:ascii="Arial Narrow" w:hAnsi="Arial Narrow"/>
        </w:rPr>
      </w:pPr>
      <w:r w:rsidRPr="005E7366">
        <w:rPr>
          <w:rFonts w:ascii="Arial Narrow" w:hAnsi="Arial Narrow"/>
        </w:rPr>
        <w:t>Terminy zbierania: wrzesień – listopad 2015,</w:t>
      </w:r>
    </w:p>
    <w:p w:rsidR="009A6FA4" w:rsidRPr="005E7366" w:rsidRDefault="009A6FA4" w:rsidP="00D101BB">
      <w:pPr>
        <w:spacing w:after="40" w:line="240" w:lineRule="auto"/>
        <w:jc w:val="both"/>
        <w:rPr>
          <w:rFonts w:ascii="Arial Narrow" w:hAnsi="Arial Narrow"/>
        </w:rPr>
      </w:pPr>
      <w:r w:rsidRPr="005E7366">
        <w:rPr>
          <w:rFonts w:ascii="Arial Narrow" w:hAnsi="Arial Narrow"/>
        </w:rPr>
        <w:t>Konsultacje pisemne: rolą zainteresowanych partnerów społecznych w tej metodzie było przygotowanie pisemnej odpowiedzi (komentarza czy uwag) do przedstawionego wcześniej dokumentu konsultacyjnego, który zamieszczony był na stronie LGD i do wglądu w biurze oraz podczas ewentualnych spotkań.</w:t>
      </w:r>
    </w:p>
    <w:p w:rsidR="009A6FA4" w:rsidRPr="005E7366" w:rsidRDefault="009A6FA4" w:rsidP="00D101BB">
      <w:pPr>
        <w:spacing w:after="40" w:line="240" w:lineRule="auto"/>
        <w:jc w:val="both"/>
        <w:rPr>
          <w:rFonts w:ascii="Arial Narrow" w:hAnsi="Arial Narrow"/>
        </w:rPr>
      </w:pPr>
      <w:r w:rsidRPr="005E7366">
        <w:rPr>
          <w:rFonts w:ascii="Arial Narrow" w:hAnsi="Arial Narrow"/>
        </w:rPr>
        <w:t>Pisemne komentarze nadsyłane były głównie w wersji elektronicznej</w:t>
      </w:r>
    </w:p>
    <w:p w:rsidR="009A6FA4" w:rsidRPr="005E7366" w:rsidRDefault="009A6FA4" w:rsidP="00D101BB">
      <w:pPr>
        <w:spacing w:after="40" w:line="240" w:lineRule="auto"/>
        <w:jc w:val="both"/>
        <w:rPr>
          <w:rFonts w:ascii="Arial Narrow" w:hAnsi="Arial Narrow"/>
        </w:rPr>
      </w:pPr>
      <w:r w:rsidRPr="005E7366">
        <w:rPr>
          <w:rFonts w:ascii="Arial Narrow" w:hAnsi="Arial Narrow"/>
        </w:rPr>
        <w:t>Grupa docelowa: mieszkańcy i potencjalni beneficjenci z obszaru LGD</w:t>
      </w:r>
    </w:p>
    <w:p w:rsidR="009A6FA4" w:rsidRPr="005E7366" w:rsidRDefault="009A6FA4" w:rsidP="00D101BB">
      <w:pPr>
        <w:spacing w:after="40" w:line="240" w:lineRule="auto"/>
        <w:jc w:val="both"/>
        <w:rPr>
          <w:rFonts w:ascii="Arial Narrow" w:hAnsi="Arial Narrow"/>
        </w:rPr>
      </w:pPr>
      <w:r w:rsidRPr="005E7366">
        <w:rPr>
          <w:rFonts w:ascii="Arial Narrow" w:hAnsi="Arial Narrow"/>
        </w:rPr>
        <w:t>Terminy zbierania: wrzesień – grudzień 2015</w:t>
      </w:r>
    </w:p>
    <w:p w:rsidR="009A6FA4" w:rsidRPr="002734D9" w:rsidRDefault="002734D9" w:rsidP="00D101BB">
      <w:pPr>
        <w:spacing w:after="40" w:line="240" w:lineRule="auto"/>
        <w:jc w:val="both"/>
        <w:rPr>
          <w:rFonts w:ascii="Arial Narrow" w:hAnsi="Arial Narrow"/>
          <w:u w:val="single"/>
        </w:rPr>
      </w:pPr>
      <w:r>
        <w:rPr>
          <w:rFonts w:ascii="Arial Narrow" w:hAnsi="Arial Narrow"/>
          <w:u w:val="single"/>
        </w:rPr>
        <w:t>Efekt: Zdefiniowano</w:t>
      </w:r>
      <w:r w:rsidR="009A6FA4" w:rsidRPr="002734D9">
        <w:rPr>
          <w:rFonts w:ascii="Arial Narrow" w:hAnsi="Arial Narrow"/>
          <w:u w:val="single"/>
        </w:rPr>
        <w:t xml:space="preserve"> pomysły/przedsięwzięcia rozwojowe, które zapewnią rozwój LGD w kontekście niwelowania czy zmniejszania barier/wykluczenia i wykorzystania potencjału obszaru i mieszkańców. Opracowano Plan komunikacji ze społecznością lokalną uwzględniający zapotrzebowania zgłaszane przez mieszkańców.</w:t>
      </w:r>
    </w:p>
    <w:p w:rsidR="009A6FA4" w:rsidRPr="005E7366" w:rsidRDefault="009A6FA4" w:rsidP="00D101BB">
      <w:pPr>
        <w:spacing w:after="40" w:line="240" w:lineRule="auto"/>
        <w:jc w:val="both"/>
        <w:rPr>
          <w:rFonts w:ascii="Arial Narrow" w:hAnsi="Arial Narrow"/>
        </w:rPr>
      </w:pPr>
      <w:r w:rsidRPr="005E7366">
        <w:rPr>
          <w:rFonts w:ascii="Arial Narrow" w:hAnsi="Arial Narrow"/>
          <w:b/>
        </w:rPr>
        <w:t>ETAP 5</w:t>
      </w:r>
      <w:r w:rsidRPr="005E7366">
        <w:rPr>
          <w:rFonts w:ascii="Arial Narrow" w:hAnsi="Arial Narrow"/>
        </w:rPr>
        <w:t xml:space="preserve"> - formułowania wskaźników realizacji LSR, jako miar jej sukcesu.</w:t>
      </w:r>
    </w:p>
    <w:p w:rsidR="009A6FA4" w:rsidRPr="005E7366" w:rsidRDefault="009A6FA4" w:rsidP="00D101BB">
      <w:pPr>
        <w:spacing w:after="40" w:line="240" w:lineRule="auto"/>
        <w:jc w:val="both"/>
        <w:rPr>
          <w:rFonts w:ascii="Arial Narrow" w:hAnsi="Arial Narrow"/>
        </w:rPr>
      </w:pPr>
      <w:r w:rsidRPr="005E7366">
        <w:rPr>
          <w:rFonts w:ascii="Arial Narrow" w:hAnsi="Arial Narrow"/>
        </w:rPr>
        <w:t>Definiowanie wskaźników stanowi:</w:t>
      </w:r>
    </w:p>
    <w:p w:rsidR="009A6FA4" w:rsidRPr="005E7366" w:rsidRDefault="009A6FA4" w:rsidP="00D101BB">
      <w:pPr>
        <w:spacing w:after="40" w:line="240" w:lineRule="auto"/>
        <w:jc w:val="both"/>
        <w:rPr>
          <w:rFonts w:ascii="Arial Narrow" w:hAnsi="Arial Narrow"/>
        </w:rPr>
      </w:pPr>
      <w:r w:rsidRPr="005E7366">
        <w:rPr>
          <w:rFonts w:ascii="Arial Narrow" w:hAnsi="Arial Narrow"/>
        </w:rPr>
        <w:t>5.1. Otwarty nabór „kart projektowych” (opis 4.1.)</w:t>
      </w:r>
    </w:p>
    <w:p w:rsidR="009A6FA4" w:rsidRPr="005E7366" w:rsidRDefault="009A6FA4" w:rsidP="00D101BB">
      <w:pPr>
        <w:spacing w:after="40" w:line="240" w:lineRule="auto"/>
        <w:jc w:val="both"/>
        <w:rPr>
          <w:rFonts w:ascii="Arial Narrow" w:hAnsi="Arial Narrow"/>
        </w:rPr>
      </w:pPr>
      <w:r w:rsidRPr="005E7366">
        <w:rPr>
          <w:rFonts w:ascii="Arial Narrow" w:hAnsi="Arial Narrow"/>
        </w:rPr>
        <w:t>5.2. Punkt konsultacyjny w biurze LGD (opis 1.3.)</w:t>
      </w:r>
    </w:p>
    <w:p w:rsidR="009A6FA4" w:rsidRPr="005E7366" w:rsidRDefault="009A6FA4" w:rsidP="00D101BB">
      <w:pPr>
        <w:spacing w:after="40" w:line="240" w:lineRule="auto"/>
        <w:jc w:val="both"/>
        <w:rPr>
          <w:rFonts w:ascii="Arial Narrow" w:hAnsi="Arial Narrow"/>
        </w:rPr>
      </w:pPr>
      <w:r w:rsidRPr="005E7366">
        <w:rPr>
          <w:rFonts w:ascii="Arial Narrow" w:hAnsi="Arial Narrow"/>
        </w:rPr>
        <w:t>5.3. Warsztaty dialogu społecznego (opis 1.4.)</w:t>
      </w:r>
    </w:p>
    <w:p w:rsidR="009A6FA4" w:rsidRPr="005E7366" w:rsidRDefault="009A6FA4" w:rsidP="00D101BB">
      <w:pPr>
        <w:spacing w:after="40" w:line="240" w:lineRule="auto"/>
        <w:jc w:val="both"/>
        <w:rPr>
          <w:rFonts w:ascii="Arial Narrow" w:hAnsi="Arial Narrow"/>
        </w:rPr>
      </w:pPr>
      <w:r w:rsidRPr="005E7366">
        <w:rPr>
          <w:rFonts w:ascii="Arial Narrow" w:hAnsi="Arial Narrow"/>
        </w:rPr>
        <w:t>5.4. Trójkąt współpracy-Zespół ds. LSR (opis 1.6)</w:t>
      </w:r>
    </w:p>
    <w:p w:rsidR="009A6FA4" w:rsidRPr="005E7366" w:rsidRDefault="009A6FA4" w:rsidP="00D101BB">
      <w:pPr>
        <w:spacing w:after="40" w:line="240" w:lineRule="auto"/>
        <w:jc w:val="both"/>
        <w:rPr>
          <w:rFonts w:ascii="Arial Narrow" w:hAnsi="Arial Narrow"/>
        </w:rPr>
      </w:pPr>
      <w:r w:rsidRPr="005E7366">
        <w:rPr>
          <w:rFonts w:ascii="Arial Narrow" w:hAnsi="Arial Narrow"/>
        </w:rPr>
        <w:t>5.5. Konsultacje e-mailowe (opis 4.2.) – konsultacje po opublikowaniu propozycji działań oraz całego dokumentu</w:t>
      </w:r>
    </w:p>
    <w:p w:rsidR="009A6FA4" w:rsidRPr="005E7366" w:rsidRDefault="009A6FA4" w:rsidP="00D101BB">
      <w:pPr>
        <w:spacing w:after="40" w:line="240" w:lineRule="auto"/>
        <w:jc w:val="both"/>
        <w:rPr>
          <w:rFonts w:ascii="Arial Narrow" w:hAnsi="Arial Narrow"/>
        </w:rPr>
      </w:pPr>
      <w:r w:rsidRPr="005E7366">
        <w:rPr>
          <w:rFonts w:ascii="Arial Narrow" w:hAnsi="Arial Narrow"/>
        </w:rPr>
        <w:t>Terminy zbierania: listopad-grudzień 2015,</w:t>
      </w:r>
    </w:p>
    <w:p w:rsidR="009A6FA4" w:rsidRPr="005E7366" w:rsidRDefault="009A6FA4" w:rsidP="00D101BB">
      <w:pPr>
        <w:spacing w:after="40" w:line="240" w:lineRule="auto"/>
        <w:jc w:val="both"/>
        <w:rPr>
          <w:rFonts w:ascii="Arial Narrow" w:hAnsi="Arial Narrow"/>
        </w:rPr>
      </w:pPr>
      <w:r w:rsidRPr="005E7366">
        <w:rPr>
          <w:rFonts w:ascii="Arial Narrow" w:hAnsi="Arial Narrow"/>
        </w:rPr>
        <w:t>Konsultacje pisemne (opis 4.3.)</w:t>
      </w:r>
    </w:p>
    <w:p w:rsidR="009A6FA4" w:rsidRPr="005E7366" w:rsidRDefault="009A6FA4" w:rsidP="00D101BB">
      <w:pPr>
        <w:spacing w:after="40" w:line="240" w:lineRule="auto"/>
        <w:jc w:val="both"/>
        <w:rPr>
          <w:rFonts w:ascii="Arial Narrow" w:hAnsi="Arial Narrow"/>
        </w:rPr>
      </w:pPr>
      <w:r w:rsidRPr="005E7366">
        <w:rPr>
          <w:rFonts w:ascii="Arial Narrow" w:hAnsi="Arial Narrow"/>
        </w:rPr>
        <w:t>Terminy zbierania: listopad-grudzień 2015,</w:t>
      </w:r>
    </w:p>
    <w:p w:rsidR="009A6FA4" w:rsidRPr="002734D9" w:rsidRDefault="0096186C" w:rsidP="00D101BB">
      <w:pPr>
        <w:spacing w:after="40" w:line="240" w:lineRule="auto"/>
        <w:jc w:val="both"/>
        <w:rPr>
          <w:rFonts w:ascii="Arial Narrow" w:hAnsi="Arial Narrow"/>
          <w:u w:val="single"/>
        </w:rPr>
      </w:pPr>
      <w:r>
        <w:rPr>
          <w:rFonts w:ascii="Arial Narrow" w:hAnsi="Arial Narrow"/>
          <w:u w:val="single"/>
        </w:rPr>
        <w:t>Efekt: ustalono wskaź</w:t>
      </w:r>
      <w:r w:rsidR="002734D9">
        <w:rPr>
          <w:rFonts w:ascii="Arial Narrow" w:hAnsi="Arial Narrow"/>
          <w:u w:val="single"/>
        </w:rPr>
        <w:t>niki</w:t>
      </w:r>
      <w:r w:rsidR="009A6FA4" w:rsidRPr="002734D9">
        <w:rPr>
          <w:rFonts w:ascii="Arial Narrow" w:hAnsi="Arial Narrow"/>
          <w:u w:val="single"/>
        </w:rPr>
        <w:t xml:space="preserve"> w oparciu o własne propozycje</w:t>
      </w:r>
      <w:r w:rsidR="002734D9">
        <w:rPr>
          <w:rFonts w:ascii="Arial Narrow" w:hAnsi="Arial Narrow"/>
          <w:u w:val="single"/>
        </w:rPr>
        <w:t xml:space="preserve"> osób/instytucji/organizacji</w:t>
      </w:r>
      <w:r w:rsidR="009A6FA4" w:rsidRPr="002734D9">
        <w:rPr>
          <w:rFonts w:ascii="Arial Narrow" w:hAnsi="Arial Narrow"/>
          <w:u w:val="single"/>
        </w:rPr>
        <w:t xml:space="preserve"> opisujących projekty oraz proponowane i opiniowane w drodze konsultacji</w:t>
      </w:r>
    </w:p>
    <w:p w:rsidR="009A6FA4" w:rsidRPr="005E7366" w:rsidRDefault="009A6FA4" w:rsidP="00D101BB">
      <w:pPr>
        <w:spacing w:after="40" w:line="240" w:lineRule="auto"/>
        <w:jc w:val="both"/>
        <w:rPr>
          <w:rFonts w:ascii="Arial Narrow" w:hAnsi="Arial Narrow"/>
        </w:rPr>
      </w:pPr>
      <w:r w:rsidRPr="005E7366">
        <w:rPr>
          <w:rFonts w:ascii="Arial Narrow" w:hAnsi="Arial Narrow"/>
        </w:rPr>
        <w:t>Podczas spotkań/konsultacji społecznych, wykorzystane zostały różnorodne metody oraz techniki aktywizacji i pracy warsztatowej. Dzięki zastosowaniu metody partycypacyjno-eksperckiej, zagwarantowany został szeroki udział społeczeństwa w podejmowaniu decyzji strategicznych dla obszaru LGD, jak również możliwość wpływania przez mieszkańców na planowane i realizowane działania oraz wysoki poziom konsultacji społecznych.</w:t>
      </w:r>
    </w:p>
    <w:p w:rsidR="009A6FA4" w:rsidRPr="005E7366" w:rsidRDefault="009A6FA4" w:rsidP="00D101BB">
      <w:pPr>
        <w:spacing w:after="40" w:line="240" w:lineRule="auto"/>
        <w:jc w:val="both"/>
        <w:rPr>
          <w:rFonts w:ascii="Arial Narrow" w:hAnsi="Arial Narrow"/>
        </w:rPr>
      </w:pPr>
      <w:r w:rsidRPr="005E7366">
        <w:rPr>
          <w:rFonts w:ascii="Arial Narrow" w:hAnsi="Arial Narrow"/>
        </w:rPr>
        <w:t>Zapisy LSR na poszczególnych etapach jej tworzenia były szeroko konsultowane, w szczególności przez wykorzystanie elektronicznych form komunikacji.</w:t>
      </w:r>
    </w:p>
    <w:p w:rsidR="009A6FA4" w:rsidRPr="005E7366" w:rsidRDefault="009A6FA4" w:rsidP="00D101BB">
      <w:pPr>
        <w:spacing w:after="40" w:line="240" w:lineRule="auto"/>
        <w:jc w:val="both"/>
        <w:rPr>
          <w:rFonts w:ascii="Arial Narrow" w:hAnsi="Arial Narrow"/>
        </w:rPr>
      </w:pPr>
      <w:r w:rsidRPr="005E7366">
        <w:rPr>
          <w:rFonts w:ascii="Arial Narrow" w:hAnsi="Arial Narrow"/>
        </w:rPr>
        <w:t>Wybrana metodologia oraz wszelkie działania związane z opracowaniem Lokalnej Strategii Rozwoju, w tym z włączeniem społeczności lokalnej w ten proces, zostały zaplanowane głównie w oparciu o doświadczenie własne LGD oraz poszczególnych gmin.</w:t>
      </w:r>
    </w:p>
    <w:p w:rsidR="009A6FA4" w:rsidRPr="005E7366" w:rsidRDefault="009A6FA4" w:rsidP="00D101BB">
      <w:pPr>
        <w:spacing w:after="40" w:line="240" w:lineRule="auto"/>
        <w:jc w:val="both"/>
        <w:rPr>
          <w:rFonts w:ascii="Arial Narrow" w:hAnsi="Arial Narrow"/>
        </w:rPr>
      </w:pPr>
      <w:r w:rsidRPr="005E7366">
        <w:rPr>
          <w:rFonts w:ascii="Arial Narrow" w:hAnsi="Arial Narrow"/>
        </w:rPr>
        <w:t xml:space="preserve">Pod uwagę wzięto również wyniki opracowanego badania ewaluacyjnego wdrażania Lokalnej Strategii Rozwoju na lata 2009-2015 w ramach PROW na lata 2007-2013, dobre praktyki wynikające ze współpracy z różnymi podmiotami oraz z udziału stowarzyszenia w projektach i przedsięwzięciach opartych na zasadach partnerstwa i partycypacji społecznej. W ramach wypracowania celów i przedsięwzięć (ETAPY 4 i 5) wykorzystano obszary i kierunki interwencji wskazywane przez </w:t>
      </w:r>
      <w:r w:rsidR="00260AB0" w:rsidRPr="005E7366">
        <w:rPr>
          <w:rFonts w:ascii="Arial Narrow" w:hAnsi="Arial Narrow"/>
        </w:rPr>
        <w:t>mieszkańców, jako</w:t>
      </w:r>
      <w:r w:rsidRPr="005E7366">
        <w:rPr>
          <w:rFonts w:ascii="Arial Narrow" w:hAnsi="Arial Narrow"/>
        </w:rPr>
        <w:t xml:space="preserve"> kluczowe w ankiecie ewaluacyjnej, przeprowadzonej wśród społeczności lokalnej na zakończenie realizacji osi 4 LEADER w ramach PROW na lata 2007-2013.</w:t>
      </w:r>
    </w:p>
    <w:p w:rsidR="009A6FA4" w:rsidRPr="005E7366" w:rsidRDefault="009A6FA4" w:rsidP="00D101BB">
      <w:pPr>
        <w:spacing w:after="40" w:line="240" w:lineRule="auto"/>
        <w:jc w:val="both"/>
        <w:rPr>
          <w:rFonts w:ascii="Arial Narrow" w:hAnsi="Arial Narrow"/>
        </w:rPr>
      </w:pPr>
      <w:r w:rsidRPr="005E7366">
        <w:rPr>
          <w:rFonts w:ascii="Arial Narrow" w:hAnsi="Arial Narrow"/>
        </w:rPr>
        <w:t>Wnioski, propozycje i rekomendacje z poszczególnych etapów prac nad strategią analizowane były każdorazowo przez pracowników Biura LGD oraz członków Zarządu oraz konsultowane z przedstawicielami sektora gospodarczego.</w:t>
      </w:r>
      <w:r w:rsidR="00BF193F">
        <w:rPr>
          <w:rFonts w:ascii="Arial Narrow" w:hAnsi="Arial Narrow"/>
        </w:rPr>
        <w:t xml:space="preserve"> Na każdym etapie </w:t>
      </w:r>
      <w:r w:rsidR="00BF193F">
        <w:rPr>
          <w:rFonts w:ascii="Arial Narrow" w:hAnsi="Arial Narrow"/>
        </w:rPr>
        <w:lastRenderedPageBreak/>
        <w:t>starano się dokonać</w:t>
      </w:r>
      <w:r w:rsidR="00956CF2">
        <w:rPr>
          <w:rFonts w:ascii="Arial Narrow" w:hAnsi="Arial Narrow"/>
        </w:rPr>
        <w:t xml:space="preserve"> rzetelnej i</w:t>
      </w:r>
      <w:r w:rsidR="00BF193F">
        <w:rPr>
          <w:rFonts w:ascii="Arial Narrow" w:hAnsi="Arial Narrow"/>
        </w:rPr>
        <w:t xml:space="preserve"> racjonalnej analizy przyjęcia bądź odrzucenia wniosków z prowadzonych konsultacji. Przyjęto przy tym zasadę, że w analizie danych pozyskanych w efekcie wykorzystania partycypacyjnych metod brane będą pod uwagę głosy najczęściej „pojawiające” się a więc przy przyjęciu wniosków zwracano uwagę na najczęściej pojawiające się odpowiedzi wskazujące na najważniejsze z</w:t>
      </w:r>
      <w:r w:rsidR="00956CF2">
        <w:rPr>
          <w:rFonts w:ascii="Arial Narrow" w:hAnsi="Arial Narrow"/>
        </w:rPr>
        <w:t>a</w:t>
      </w:r>
      <w:r w:rsidR="00BF193F">
        <w:rPr>
          <w:rFonts w:ascii="Arial Narrow" w:hAnsi="Arial Narrow"/>
        </w:rPr>
        <w:t xml:space="preserve">dania, cele lub wyzwania związane z </w:t>
      </w:r>
      <w:r w:rsidR="00B46A4C">
        <w:rPr>
          <w:rFonts w:ascii="Arial Narrow" w:hAnsi="Arial Narrow"/>
        </w:rPr>
        <w:t>realizacja LSR.</w:t>
      </w:r>
      <w:r w:rsidR="00956CF2">
        <w:rPr>
          <w:rFonts w:ascii="Arial Narrow" w:hAnsi="Arial Narrow"/>
        </w:rPr>
        <w:t xml:space="preserve"> Równocześnie w analizie wniosków zwracano uwagę na założenia programu oraz potencjalne możliwości wpływania na rozwój obszaru przy wykorzystaniu dostępnych środków. Tym sposobem na etapie pozyskiwania informacji związanych z potencjalnymi projektami możliwymi do realizacji w ramach LSR starano się wykluczyć przedsięwzięcia niezgodne z założeniami programu (np. oczyszczalnie ścieków, chodniki, oświetlenia uliczne itp.) czy też przedsięwzięcia generujące zbyt wysokie koszty w stosunku do możliwości budżetowych</w:t>
      </w:r>
      <w:r w:rsidR="00DB25D5">
        <w:rPr>
          <w:rFonts w:ascii="Arial Narrow" w:hAnsi="Arial Narrow"/>
        </w:rPr>
        <w:t xml:space="preserve"> LSR</w:t>
      </w:r>
      <w:r w:rsidR="00956CF2">
        <w:rPr>
          <w:rFonts w:ascii="Arial Narrow" w:hAnsi="Arial Narrow"/>
        </w:rPr>
        <w:t xml:space="preserve"> (np. budowa dróg lokalnych).</w:t>
      </w:r>
      <w:r w:rsidR="00DB25D5">
        <w:rPr>
          <w:rFonts w:ascii="Arial Narrow" w:hAnsi="Arial Narrow"/>
        </w:rPr>
        <w:t xml:space="preserve"> </w:t>
      </w:r>
      <w:r w:rsidR="00B26932">
        <w:rPr>
          <w:rFonts w:ascii="Arial Narrow" w:hAnsi="Arial Narrow"/>
        </w:rPr>
        <w:t>Przedmiotowa analiza pozwoliła wybrać rozwiązania najefektywniejsze i najbardziej racjonalne z punktu widzenia możliwości budżetowych, zasad programu oraz uwarunkowań obszaru.</w:t>
      </w:r>
    </w:p>
    <w:p w:rsidR="009A6FA4" w:rsidRPr="005E7366" w:rsidRDefault="009A6FA4" w:rsidP="00D101BB">
      <w:pPr>
        <w:spacing w:after="40" w:line="240" w:lineRule="auto"/>
        <w:jc w:val="both"/>
        <w:rPr>
          <w:rFonts w:ascii="Arial Narrow" w:hAnsi="Arial Narrow"/>
        </w:rPr>
      </w:pPr>
      <w:r w:rsidRPr="005E7366">
        <w:rPr>
          <w:rFonts w:ascii="Arial Narrow" w:hAnsi="Arial Narrow"/>
        </w:rPr>
        <w:t xml:space="preserve">Należy zauważyć, iż dołożono wszelkich starań, aby uspołeczniony proces opracowania strategii przełożył się na zaplanowanie działań adekwatnych do potrzeb i wykorzystania szans rozwojowych oraz większego włączenia społecznego mieszkańców. Różnorodność zastosowanych metod partycypacyjnych i prowadzonych działań włączających interesariuszy, stanowi istotny fundament dla racjonalnie i ambitnie określonych celów, mających przyczynić się do </w:t>
      </w:r>
      <w:r w:rsidR="00260AB0" w:rsidRPr="005E7366">
        <w:rPr>
          <w:rFonts w:ascii="Arial Narrow" w:hAnsi="Arial Narrow"/>
        </w:rPr>
        <w:t>poprawy, jakości</w:t>
      </w:r>
      <w:r w:rsidRPr="005E7366">
        <w:rPr>
          <w:rFonts w:ascii="Arial Narrow" w:hAnsi="Arial Narrow"/>
        </w:rPr>
        <w:t xml:space="preserve"> życia mieszkańców.</w:t>
      </w:r>
      <w:r w:rsidR="0096186C">
        <w:rPr>
          <w:rFonts w:ascii="Arial Narrow" w:hAnsi="Arial Narrow"/>
        </w:rPr>
        <w:t xml:space="preserve"> Wnioski zostały wykorzystane przy opracowy</w:t>
      </w:r>
      <w:r w:rsidR="001D5C5F">
        <w:rPr>
          <w:rFonts w:ascii="Arial Narrow" w:hAnsi="Arial Narrow"/>
        </w:rPr>
        <w:t>waniu poszczególnych rozdziałów.</w:t>
      </w:r>
    </w:p>
    <w:p w:rsidR="009A6FA4" w:rsidRPr="0096186C" w:rsidRDefault="009A6FA4" w:rsidP="00D101BB">
      <w:pPr>
        <w:spacing w:after="40" w:line="240" w:lineRule="auto"/>
        <w:jc w:val="both"/>
        <w:rPr>
          <w:rFonts w:ascii="Arial Narrow" w:hAnsi="Arial Narrow"/>
          <w:b/>
        </w:rPr>
      </w:pPr>
      <w:r w:rsidRPr="0096186C">
        <w:rPr>
          <w:rFonts w:ascii="Arial Narrow" w:hAnsi="Arial Narrow"/>
          <w:b/>
        </w:rPr>
        <w:t>Opis metod angażowania społeczności lokalnej w proces realizacji LSR</w:t>
      </w:r>
    </w:p>
    <w:p w:rsidR="009A6FA4" w:rsidRPr="005E7366" w:rsidRDefault="009A6FA4" w:rsidP="00D101BB">
      <w:pPr>
        <w:spacing w:after="40" w:line="240" w:lineRule="auto"/>
        <w:jc w:val="both"/>
        <w:rPr>
          <w:rFonts w:ascii="Arial Narrow" w:hAnsi="Arial Narrow"/>
        </w:rPr>
      </w:pPr>
      <w:r w:rsidRPr="005E7366">
        <w:rPr>
          <w:rFonts w:ascii="Arial Narrow" w:hAnsi="Arial Narrow"/>
        </w:rPr>
        <w:t>Partycypacja mieszkańców obszaru LGD nie została ograniczona wyłącznie do procesu opracowania Strategii Rozwoju Lokalnego Kierowanego przez Społeczność. Zapisy dokumentu zakładają bezpośrednie zaangażowanie społeczności lokalnej w proces jego realizacji, nie tylko za sprawą aktywności beneficjentów w realizacji założonych celów i przedsięwzięć, ale także na etapie:</w:t>
      </w:r>
    </w:p>
    <w:p w:rsidR="009A6FA4" w:rsidRPr="005E7366" w:rsidRDefault="009A6FA4" w:rsidP="00820EE7">
      <w:pPr>
        <w:pStyle w:val="Akapitzlist"/>
        <w:numPr>
          <w:ilvl w:val="0"/>
          <w:numId w:val="54"/>
        </w:numPr>
        <w:spacing w:after="40" w:line="240" w:lineRule="auto"/>
        <w:jc w:val="both"/>
        <w:rPr>
          <w:rFonts w:ascii="Arial Narrow" w:hAnsi="Arial Narrow"/>
        </w:rPr>
      </w:pPr>
      <w:r w:rsidRPr="005E7366">
        <w:rPr>
          <w:rFonts w:ascii="Arial Narrow" w:hAnsi="Arial Narrow"/>
        </w:rPr>
        <w:t xml:space="preserve">Monitorowania i oceny realizacji strategii – procedury monitoringu LSR zakładają aktywny udział społeczności lokalnej w bieżącej </w:t>
      </w:r>
      <w:r w:rsidR="00260AB0" w:rsidRPr="005E7366">
        <w:rPr>
          <w:rFonts w:ascii="Arial Narrow" w:hAnsi="Arial Narrow"/>
        </w:rPr>
        <w:t>ocenie, jakości</w:t>
      </w:r>
      <w:r w:rsidRPr="005E7366">
        <w:rPr>
          <w:rFonts w:ascii="Arial Narrow" w:hAnsi="Arial Narrow"/>
        </w:rPr>
        <w:t xml:space="preserve"> doradztwa świadczonego przez pracowników Biura LGD, w tym także z zakresu animacji lokalnej oraz współpracy z podmiotami zewnętrznymi. Ponadto mieszkańcy, zgodnie z założonym planem komunikacji, mają możliwość bezpośredniego zwrócenia uwagi na problemy związane z realizacją LSR za pomocą ankiet oraz uczestnictwa w otwartych spotkaniach informacyjno-konsultacyjnych.</w:t>
      </w:r>
    </w:p>
    <w:p w:rsidR="009A6FA4" w:rsidRPr="005E7366" w:rsidRDefault="009A6FA4" w:rsidP="00820EE7">
      <w:pPr>
        <w:pStyle w:val="Akapitzlist"/>
        <w:numPr>
          <w:ilvl w:val="0"/>
          <w:numId w:val="54"/>
        </w:numPr>
        <w:spacing w:after="40" w:line="240" w:lineRule="auto"/>
        <w:jc w:val="both"/>
        <w:rPr>
          <w:rFonts w:ascii="Arial Narrow" w:hAnsi="Arial Narrow"/>
        </w:rPr>
      </w:pPr>
      <w:r w:rsidRPr="005E7366">
        <w:rPr>
          <w:rFonts w:ascii="Arial Narrow" w:hAnsi="Arial Narrow"/>
        </w:rPr>
        <w:t>Aktualizacji strategii – w przypadku trudności z realizacją LSR lub innych okoliczności determinujących zmiany jej zapisów przewiduje się uruchomienie działań naprawczych, które w całości opierają się na uczestnictwie społeczności lokalnej w przygotowaniu i zaprojektowaniu zmian do zaktualizowanej wersji LSR.</w:t>
      </w:r>
    </w:p>
    <w:p w:rsidR="009A6FA4" w:rsidRPr="009659B0" w:rsidRDefault="009A6FA4" w:rsidP="00820EE7">
      <w:pPr>
        <w:pStyle w:val="Akapitzlist"/>
        <w:numPr>
          <w:ilvl w:val="0"/>
          <w:numId w:val="54"/>
        </w:numPr>
        <w:spacing w:after="40" w:line="240" w:lineRule="auto"/>
        <w:jc w:val="both"/>
        <w:rPr>
          <w:rFonts w:ascii="Arial Narrow" w:hAnsi="Arial Narrow"/>
        </w:rPr>
      </w:pPr>
      <w:r w:rsidRPr="005E7366">
        <w:rPr>
          <w:rFonts w:ascii="Arial Narrow" w:hAnsi="Arial Narrow"/>
        </w:rPr>
        <w:t xml:space="preserve">Opracowania i zmiany lokalnych kryteriów wyboru operacji – jednym z elementów monitorowania i oceny realizacji LSR jest także bieżące kontrolowanie poziomu akceptacji dla kryteriów wyboru operacji. </w:t>
      </w:r>
      <w:r w:rsidR="009659B0">
        <w:rPr>
          <w:rFonts w:ascii="Arial Narrow" w:hAnsi="Arial Narrow"/>
        </w:rPr>
        <w:t>Mieszkańcy w tym b</w:t>
      </w:r>
      <w:r w:rsidRPr="005E7366">
        <w:rPr>
          <w:rFonts w:ascii="Arial Narrow" w:hAnsi="Arial Narrow"/>
        </w:rPr>
        <w:t>eneficjenci będą mieli możliwość zgłaszać uwagi dotyczące problemów z ich spełnieniem bezpośrednio w Biurze LGD, jak i na otwartych spotkaniach informacyjno-konsultacyjnych, a także poprzez wypełnianie ankiet monitorujących po zakończeniu realizowanej operacji.</w:t>
      </w:r>
      <w:r w:rsidR="009659B0">
        <w:rPr>
          <w:rFonts w:ascii="Arial Narrow" w:hAnsi="Arial Narrow"/>
        </w:rPr>
        <w:t xml:space="preserve"> Podmiotami ostatecznie uprawnionymi do zgłaszania propozycji zmian w tym zakresie są Rada lub Zarząd zgodnie z zapisami  </w:t>
      </w:r>
      <w:r w:rsidR="009659B0" w:rsidRPr="009659B0">
        <w:rPr>
          <w:rFonts w:ascii="Arial Narrow" w:hAnsi="Arial Narrow"/>
          <w:i/>
        </w:rPr>
        <w:t xml:space="preserve">Procedura ustalania oraz zmiany lokalnych kryteriów wyboru operacji i </w:t>
      </w:r>
      <w:proofErr w:type="spellStart"/>
      <w:r w:rsidR="009659B0" w:rsidRPr="009659B0">
        <w:rPr>
          <w:rFonts w:ascii="Arial Narrow" w:hAnsi="Arial Narrow"/>
          <w:i/>
        </w:rPr>
        <w:t>grantobiorców</w:t>
      </w:r>
      <w:proofErr w:type="spellEnd"/>
    </w:p>
    <w:p w:rsidR="009A6FA4" w:rsidRPr="005E7366" w:rsidRDefault="009A6FA4" w:rsidP="00D101BB">
      <w:pPr>
        <w:spacing w:after="40" w:line="240" w:lineRule="auto"/>
        <w:jc w:val="both"/>
        <w:rPr>
          <w:rFonts w:ascii="Arial Narrow" w:hAnsi="Arial Narrow"/>
        </w:rPr>
      </w:pPr>
      <w:r w:rsidRPr="005E7366">
        <w:rPr>
          <w:rFonts w:ascii="Arial Narrow" w:hAnsi="Arial Narrow"/>
          <w:b/>
          <w:bCs/>
        </w:rPr>
        <w:t xml:space="preserve">3. Proces opracowania LSR – odpowiedzialność </w:t>
      </w:r>
    </w:p>
    <w:p w:rsidR="00EF6363" w:rsidRDefault="009A6FA4" w:rsidP="00D101BB">
      <w:pPr>
        <w:spacing w:after="40" w:line="240" w:lineRule="auto"/>
        <w:jc w:val="both"/>
        <w:rPr>
          <w:rFonts w:ascii="Arial Narrow" w:hAnsi="Arial Narrow"/>
        </w:rPr>
      </w:pPr>
      <w:r w:rsidRPr="005E7366">
        <w:rPr>
          <w:rFonts w:ascii="Arial Narrow" w:hAnsi="Arial Narrow"/>
        </w:rPr>
        <w:t xml:space="preserve">Zgodnie ze Statutem, opracowanie projektu LSR i innych dokumentów niezbędnych do realizacji LSR należy do kompetencji Zarządu. Za organizację całości procesu przygotowania LSR w tym w szczególności identyfikację celów i przedsięwzięć, opracowanie harmonogramu działań, konsultacje ze społecznością lokalną, formułowanie ostatecznej treści poszczególnych rozdziałów LSR, przygotowanie projektów procedur i kryteriów oceny odpowiadał Zarząd LGD przy istotnym wsparciu Biura LGD. Dążąc do zapewniania </w:t>
      </w:r>
      <w:r w:rsidR="00260AB0" w:rsidRPr="005E7366">
        <w:rPr>
          <w:rFonts w:ascii="Arial Narrow" w:hAnsi="Arial Narrow"/>
        </w:rPr>
        <w:t>wysokiej, jakości</w:t>
      </w:r>
      <w:r w:rsidRPr="005E7366">
        <w:rPr>
          <w:rFonts w:ascii="Arial Narrow" w:hAnsi="Arial Narrow"/>
        </w:rPr>
        <w:t xml:space="preserve"> LSR w trakcie procesu przygotowania LSR Zarząd korzystał z pomocy ekspertów polegającej m.in. na: moderowaniu otwartych spotkań informacyjno-konsultacyjnych, technicznym zredagowanie projektu LSR. Strategia Rozwoju Lokalnego Kierowanego przez Społeczność na lata 2016-2022 przygotowana została w pełnej partycypacji z mieszkańcami, których zaangażowanie przewidziane zostało nie tylko na etapie formułowania treści dokumentu, ale także jest istotnym elementem prawidłowej realizacji jego zapisów. </w:t>
      </w:r>
      <w:r w:rsidRPr="005E7366">
        <w:rPr>
          <w:rFonts w:ascii="Arial Narrow" w:hAnsi="Arial Narrow"/>
          <w:b/>
          <w:bCs/>
        </w:rPr>
        <w:t>Strategia nie została tym samym przygotowana przez podmiot zewnętrzny, a wszystkie zawarte w niej propozycje i rozwiązania, a także cele i przedsięwzięcia wynikają wyłącznie ze wspólnej pracy przedstawicieli organów LGD, pracowników Biura LGD oraz przedstawicieli społeczności lokalnej, w tym przede wszystkim grup docelowych strategii (</w:t>
      </w:r>
      <w:r w:rsidRPr="005E7366">
        <w:rPr>
          <w:rFonts w:ascii="Arial Narrow" w:hAnsi="Arial Narrow"/>
        </w:rPr>
        <w:t xml:space="preserve">przede wszystkim przedsiębiorców, przedstawicieli samorządów gminnych, organizacji pozarządowych i grup nieformalnych oraz przedstawicieli grup </w:t>
      </w:r>
      <w:proofErr w:type="spellStart"/>
      <w:r w:rsidRPr="005E7366">
        <w:rPr>
          <w:rFonts w:ascii="Arial Narrow" w:hAnsi="Arial Narrow"/>
        </w:rPr>
        <w:t>defaworyzowanych</w:t>
      </w:r>
      <w:proofErr w:type="spellEnd"/>
      <w:r w:rsidRPr="005E7366">
        <w:rPr>
          <w:rFonts w:ascii="Arial Narrow" w:hAnsi="Arial Narrow"/>
        </w:rPr>
        <w:t>).</w:t>
      </w:r>
    </w:p>
    <w:p w:rsidR="00242260" w:rsidRPr="005E7366" w:rsidRDefault="00242260" w:rsidP="00D101BB">
      <w:pPr>
        <w:spacing w:after="40" w:line="240" w:lineRule="auto"/>
        <w:jc w:val="both"/>
        <w:rPr>
          <w:rFonts w:ascii="Arial Narrow" w:hAnsi="Arial Narrow"/>
        </w:rPr>
      </w:pPr>
    </w:p>
    <w:p w:rsidR="00EF6363" w:rsidRPr="0019553B" w:rsidRDefault="00EF6363" w:rsidP="00820EE7">
      <w:pPr>
        <w:pStyle w:val="Nagwek1"/>
        <w:numPr>
          <w:ilvl w:val="0"/>
          <w:numId w:val="37"/>
        </w:numPr>
        <w:spacing w:before="0" w:after="40" w:line="240" w:lineRule="auto"/>
        <w:rPr>
          <w:rFonts w:ascii="Arial Narrow" w:hAnsi="Arial Narrow"/>
          <w:sz w:val="22"/>
          <w:szCs w:val="22"/>
        </w:rPr>
      </w:pPr>
      <w:bookmarkStart w:id="5" w:name="_Toc454268255"/>
      <w:r w:rsidRPr="0019553B">
        <w:rPr>
          <w:rFonts w:ascii="Arial Narrow" w:hAnsi="Arial Narrow"/>
          <w:sz w:val="24"/>
          <w:szCs w:val="22"/>
        </w:rPr>
        <w:t>DIAGNOZA – OPIS OBSZARU I LUDNOŚCI</w:t>
      </w:r>
      <w:bookmarkEnd w:id="4"/>
      <w:bookmarkEnd w:id="5"/>
    </w:p>
    <w:p w:rsidR="00EF6363" w:rsidRPr="005E7366" w:rsidRDefault="00EF6363" w:rsidP="00D101BB">
      <w:pPr>
        <w:spacing w:after="40" w:line="240" w:lineRule="auto"/>
        <w:rPr>
          <w:rFonts w:ascii="Arial Narrow" w:hAnsi="Arial Narrow"/>
        </w:rPr>
      </w:pPr>
    </w:p>
    <w:p w:rsidR="00EF6363" w:rsidRPr="005E7366" w:rsidRDefault="00EF6363" w:rsidP="00D101BB">
      <w:pPr>
        <w:spacing w:after="40" w:line="240" w:lineRule="auto"/>
        <w:jc w:val="both"/>
        <w:rPr>
          <w:rFonts w:ascii="Arial Narrow" w:eastAsia="Calibri" w:hAnsi="Arial Narrow" w:cs="Times New Roman"/>
          <w:b/>
        </w:rPr>
      </w:pPr>
      <w:r w:rsidRPr="005E7366">
        <w:rPr>
          <w:rFonts w:ascii="Arial Narrow" w:eastAsia="Calibri" w:hAnsi="Arial Narrow" w:cs="Times New Roman"/>
        </w:rPr>
        <w:t xml:space="preserve">Diagnoza obszaru LGD powstała w oparciu o </w:t>
      </w:r>
      <w:r w:rsidRPr="005E7366">
        <w:rPr>
          <w:rFonts w:ascii="Arial Narrow" w:eastAsia="Calibri" w:hAnsi="Arial Narrow" w:cs="Times New Roman"/>
          <w:b/>
        </w:rPr>
        <w:t>analizę danych GUS, a także z wykorzystaniem metod partycypacyjnych, w tym przede wszystkim badań ankietowych mieszkańców, spotkań informacyjno-konsultacyjnych organizowanych w każdej z 5 gmin LGD Partnerstwo 5 Gmi</w:t>
      </w:r>
      <w:r w:rsidR="00260AB0">
        <w:rPr>
          <w:rFonts w:ascii="Arial Narrow" w:eastAsia="Calibri" w:hAnsi="Arial Narrow" w:cs="Times New Roman"/>
          <w:b/>
        </w:rPr>
        <w:t>n</w:t>
      </w:r>
      <w:r w:rsidR="00F27417">
        <w:rPr>
          <w:rFonts w:ascii="Arial Narrow" w:eastAsia="Calibri" w:hAnsi="Arial Narrow" w:cs="Times New Roman"/>
          <w:b/>
        </w:rPr>
        <w:t>, warsztatów dialogu społecznego, funkcjonującego w Biurze LGD punktu konsultacyjnego, tzw. trójkąta współpracy</w:t>
      </w:r>
      <w:r w:rsidR="00260AB0">
        <w:rPr>
          <w:rFonts w:ascii="Arial Narrow" w:eastAsia="Calibri" w:hAnsi="Arial Narrow" w:cs="Times New Roman"/>
          <w:b/>
        </w:rPr>
        <w:t xml:space="preserve"> </w:t>
      </w:r>
      <w:r w:rsidRPr="005E7366">
        <w:rPr>
          <w:rFonts w:ascii="Arial Narrow" w:eastAsia="Calibri" w:hAnsi="Arial Narrow" w:cs="Times New Roman"/>
          <w:b/>
        </w:rPr>
        <w:t>oraz</w:t>
      </w:r>
      <w:r w:rsidR="00F27417">
        <w:rPr>
          <w:rFonts w:ascii="Arial Narrow" w:eastAsia="Calibri" w:hAnsi="Arial Narrow" w:cs="Times New Roman"/>
          <w:b/>
        </w:rPr>
        <w:t xml:space="preserve"> wykorzystania wyników opracowanej</w:t>
      </w:r>
      <w:r w:rsidRPr="005E7366">
        <w:rPr>
          <w:rFonts w:ascii="Arial Narrow" w:eastAsia="Calibri" w:hAnsi="Arial Narrow" w:cs="Times New Roman"/>
          <w:b/>
        </w:rPr>
        <w:t xml:space="preserve"> ewaluacji ex post.</w:t>
      </w: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Na bazie</w:t>
      </w:r>
      <w:r w:rsidR="00184E68">
        <w:rPr>
          <w:rFonts w:ascii="Arial Narrow" w:eastAsia="Calibri" w:hAnsi="Arial Narrow" w:cs="Times New Roman"/>
        </w:rPr>
        <w:t xml:space="preserve"> tych</w:t>
      </w:r>
      <w:r w:rsidRPr="005E7366">
        <w:rPr>
          <w:rFonts w:ascii="Arial Narrow" w:eastAsia="Calibri" w:hAnsi="Arial Narrow" w:cs="Times New Roman"/>
        </w:rPr>
        <w:t xml:space="preserve"> analiz, zidentyfikowane zostały kluczowe grupy docelowe oraz problemy/wyzwania, jako podstawa do zdefiniowania logiki interwencji LSR.</w:t>
      </w:r>
      <w:r w:rsidR="00184E68">
        <w:rPr>
          <w:rFonts w:ascii="Arial Narrow" w:eastAsia="Calibri" w:hAnsi="Arial Narrow" w:cs="Times New Roman"/>
        </w:rPr>
        <w:t xml:space="preserve"> </w:t>
      </w:r>
      <w:r w:rsidRPr="005E7366">
        <w:rPr>
          <w:rFonts w:ascii="Arial Narrow" w:eastAsia="Calibri" w:hAnsi="Arial Narrow" w:cs="Times New Roman"/>
        </w:rPr>
        <w:t>W kontekście dostępu do rynku pracy ustalono, że grupą najbardziej zagrożoną, są osoby bezrobotne poniżej 34 r.ż. oraz długotrwale bezrobotne.</w:t>
      </w:r>
      <w:r w:rsidR="00260AB0">
        <w:rPr>
          <w:rFonts w:ascii="Arial Narrow" w:eastAsia="Calibri" w:hAnsi="Arial Narrow" w:cs="Times New Roman"/>
        </w:rPr>
        <w:t xml:space="preserve"> </w:t>
      </w:r>
      <w:r w:rsidRPr="005E7366">
        <w:rPr>
          <w:rFonts w:ascii="Arial Narrow" w:eastAsia="Calibri" w:hAnsi="Arial Narrow" w:cs="Times New Roman"/>
        </w:rPr>
        <w:t xml:space="preserve">Analizę sytuacji bezrobotnych opisuje rozdział 7. Na podstawie przeprowadzonych konsultacji społecznych ustalono również grupę </w:t>
      </w:r>
      <w:proofErr w:type="spellStart"/>
      <w:r w:rsidRPr="005E7366">
        <w:rPr>
          <w:rFonts w:ascii="Arial Narrow" w:eastAsia="Calibri" w:hAnsi="Arial Narrow" w:cs="Times New Roman"/>
        </w:rPr>
        <w:t>defaworyzowaną</w:t>
      </w:r>
      <w:proofErr w:type="spellEnd"/>
      <w:r w:rsidRPr="005E7366">
        <w:rPr>
          <w:rFonts w:ascii="Arial Narrow" w:eastAsia="Calibri" w:hAnsi="Arial Narrow" w:cs="Times New Roman"/>
        </w:rPr>
        <w:t xml:space="preserve"> w kontekście </w:t>
      </w:r>
      <w:r w:rsidR="00260AB0" w:rsidRPr="005E7366">
        <w:rPr>
          <w:rFonts w:ascii="Arial Narrow" w:eastAsia="Calibri" w:hAnsi="Arial Narrow" w:cs="Times New Roman"/>
        </w:rPr>
        <w:t>poprawy, jakości</w:t>
      </w:r>
      <w:r w:rsidRPr="005E7366">
        <w:rPr>
          <w:rFonts w:ascii="Arial Narrow" w:eastAsia="Calibri" w:hAnsi="Arial Narrow" w:cs="Times New Roman"/>
        </w:rPr>
        <w:t xml:space="preserve"> życia na obszarach wiejskich. Ze </w:t>
      </w:r>
      <w:r w:rsidRPr="005E7366">
        <w:rPr>
          <w:rFonts w:ascii="Arial Narrow" w:eastAsia="Calibri" w:hAnsi="Arial Narrow" w:cs="Times New Roman"/>
        </w:rPr>
        <w:lastRenderedPageBreak/>
        <w:t xml:space="preserve">względu na </w:t>
      </w:r>
      <w:r w:rsidR="00260AB0" w:rsidRPr="005E7366">
        <w:rPr>
          <w:rFonts w:ascii="Arial Narrow" w:eastAsia="Calibri" w:hAnsi="Arial Narrow" w:cs="Times New Roman"/>
        </w:rPr>
        <w:t>dostęp</w:t>
      </w:r>
      <w:r w:rsidRPr="005E7366">
        <w:rPr>
          <w:rFonts w:ascii="Arial Narrow" w:eastAsia="Calibri" w:hAnsi="Arial Narrow" w:cs="Times New Roman"/>
        </w:rPr>
        <w:t xml:space="preserve"> do ofert związanych z kulturą i sportem najbardziej wykluczoną grupą</w:t>
      </w:r>
      <w:r w:rsidR="00184E68">
        <w:rPr>
          <w:rFonts w:ascii="Arial Narrow" w:eastAsia="Calibri" w:hAnsi="Arial Narrow" w:cs="Times New Roman"/>
        </w:rPr>
        <w:t xml:space="preserve"> na obszarze LSR</w:t>
      </w:r>
      <w:r w:rsidRPr="005E7366">
        <w:rPr>
          <w:rFonts w:ascii="Arial Narrow" w:eastAsia="Calibri" w:hAnsi="Arial Narrow" w:cs="Times New Roman"/>
        </w:rPr>
        <w:t xml:space="preserve"> są dzieci i młodzież, Problemy tej grupy w kontekście tej dostępności przedstawia rozdział 3 i 4 LSR.</w:t>
      </w:r>
    </w:p>
    <w:p w:rsidR="001F77B5" w:rsidRPr="0009519C" w:rsidRDefault="001F77B5" w:rsidP="00D101BB">
      <w:pPr>
        <w:spacing w:after="40" w:line="240" w:lineRule="auto"/>
        <w:jc w:val="both"/>
        <w:rPr>
          <w:rFonts w:ascii="Arial Narrow" w:eastAsia="Times New Roman" w:hAnsi="Arial Narrow" w:cs="Times New Roman"/>
          <w:b/>
          <w:sz w:val="12"/>
          <w:lang w:eastAsia="pl-PL"/>
        </w:rPr>
      </w:pP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KLUCZOWE GRUPY DOCELOWE</w:t>
      </w:r>
      <w:r w:rsidR="00CC01F1" w:rsidRPr="005E7366">
        <w:rPr>
          <w:rFonts w:ascii="Arial Narrow" w:eastAsia="Times New Roman" w:hAnsi="Arial Narrow" w:cs="Times New Roman"/>
          <w:b/>
          <w:lang w:eastAsia="pl-PL"/>
        </w:rPr>
        <w:t xml:space="preserve"> LSR</w:t>
      </w:r>
      <w:r w:rsidRPr="005E7366">
        <w:rPr>
          <w:rFonts w:ascii="Arial Narrow" w:eastAsia="Times New Roman" w:hAnsi="Arial Narrow" w:cs="Times New Roman"/>
          <w:b/>
          <w:lang w:eastAsia="pl-PL"/>
        </w:rPr>
        <w:t xml:space="preserve"> </w:t>
      </w:r>
    </w:p>
    <w:p w:rsidR="00EF6363" w:rsidRPr="0009519C" w:rsidRDefault="00EF6363" w:rsidP="00D101BB">
      <w:pPr>
        <w:spacing w:after="40" w:line="240" w:lineRule="auto"/>
        <w:jc w:val="both"/>
        <w:rPr>
          <w:rFonts w:ascii="Arial Narrow" w:eastAsia="Times New Roman" w:hAnsi="Arial Narrow" w:cs="Times New Roman"/>
          <w:b/>
          <w:sz w:val="8"/>
          <w:lang w:eastAsia="pl-PL"/>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Na podstawie diagnozy obszaru LGD zidentyfikowano następujące kluczowe grupy docelowe:</w:t>
      </w:r>
    </w:p>
    <w:p w:rsidR="00EF6363" w:rsidRPr="005E7366" w:rsidRDefault="00EF6363" w:rsidP="00820EE7">
      <w:pPr>
        <w:pStyle w:val="Akapitzlist"/>
        <w:numPr>
          <w:ilvl w:val="0"/>
          <w:numId w:val="1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b/>
          <w:lang w:eastAsia="pl-PL"/>
        </w:rPr>
        <w:t xml:space="preserve">Grupy </w:t>
      </w:r>
      <w:proofErr w:type="spellStart"/>
      <w:r w:rsidR="00260AB0" w:rsidRPr="005E7366">
        <w:rPr>
          <w:rFonts w:ascii="Arial Narrow" w:eastAsia="Times New Roman" w:hAnsi="Arial Narrow" w:cs="Times New Roman"/>
          <w:b/>
          <w:lang w:eastAsia="pl-PL"/>
        </w:rPr>
        <w:t>defaworyzowane</w:t>
      </w:r>
      <w:proofErr w:type="spellEnd"/>
      <w:r w:rsidR="00260AB0" w:rsidRPr="005E7366">
        <w:rPr>
          <w:rFonts w:ascii="Arial Narrow" w:eastAsia="Times New Roman" w:hAnsi="Arial Narrow" w:cs="Times New Roman"/>
          <w:lang w:eastAsia="pl-PL"/>
        </w:rPr>
        <w:t>, – jako</w:t>
      </w:r>
      <w:r w:rsidRPr="005E7366">
        <w:rPr>
          <w:rFonts w:ascii="Arial Narrow" w:eastAsia="Times New Roman" w:hAnsi="Arial Narrow" w:cs="Times New Roman"/>
          <w:lang w:eastAsia="pl-PL"/>
        </w:rPr>
        <w:t xml:space="preserve"> osoby zagrożone wykluczeniem społecznym, do których skierować należy przede wszystkim działania związane z kształtowaniem i promocją postaw przedsiębiorczych, atrakcyjnymi i zróżnicowanymi działaniami umożliwiającymi rozwój fizyczny oraz zachowanie i rozwój tożsamości kulturowej, a także rozwojem infrastruktury społecznej, w tym przede wszystkim: </w:t>
      </w:r>
      <w:r w:rsidRPr="005E7366">
        <w:rPr>
          <w:rFonts w:ascii="Arial Narrow" w:eastAsia="Times New Roman" w:hAnsi="Arial Narrow" w:cs="Times New Roman"/>
          <w:b/>
          <w:lang w:eastAsia="pl-PL"/>
        </w:rPr>
        <w:t>bezrobotni do 34 roku życia</w:t>
      </w:r>
      <w:r w:rsidRPr="005E7366">
        <w:rPr>
          <w:rFonts w:ascii="Arial Narrow" w:eastAsia="Times New Roman" w:hAnsi="Arial Narrow" w:cs="Times New Roman"/>
          <w:lang w:eastAsia="pl-PL"/>
        </w:rPr>
        <w:t xml:space="preserve">, </w:t>
      </w:r>
      <w:r w:rsidRPr="005E7366">
        <w:rPr>
          <w:rFonts w:ascii="Arial Narrow" w:eastAsia="Times New Roman" w:hAnsi="Arial Narrow" w:cs="Times New Roman"/>
          <w:b/>
          <w:lang w:eastAsia="pl-PL"/>
        </w:rPr>
        <w:t xml:space="preserve">długotrwale bezrobotni, </w:t>
      </w:r>
      <w:r w:rsidRPr="00184E68">
        <w:rPr>
          <w:rFonts w:ascii="Arial Narrow" w:eastAsia="Times New Roman" w:hAnsi="Arial Narrow" w:cs="Times New Roman"/>
          <w:b/>
          <w:lang w:eastAsia="pl-PL"/>
        </w:rPr>
        <w:t>dzieci i młodzież.</w:t>
      </w:r>
    </w:p>
    <w:p w:rsidR="00EF6363" w:rsidRPr="005E7366" w:rsidRDefault="00EF6363" w:rsidP="00820EE7">
      <w:pPr>
        <w:pStyle w:val="Akapitzlist"/>
        <w:numPr>
          <w:ilvl w:val="0"/>
          <w:numId w:val="1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Przedstawiciele sektora </w:t>
      </w:r>
      <w:r w:rsidR="00260AB0" w:rsidRPr="005E7366">
        <w:rPr>
          <w:rFonts w:ascii="Arial Narrow" w:eastAsia="Times New Roman" w:hAnsi="Arial Narrow" w:cs="Times New Roman"/>
          <w:lang w:eastAsia="pl-PL"/>
        </w:rPr>
        <w:t>NGO, – którego</w:t>
      </w:r>
      <w:r w:rsidRPr="005E7366">
        <w:rPr>
          <w:rFonts w:ascii="Arial Narrow" w:eastAsia="Times New Roman" w:hAnsi="Arial Narrow" w:cs="Times New Roman"/>
          <w:lang w:eastAsia="pl-PL"/>
        </w:rPr>
        <w:t xml:space="preserve"> przedstawiciele są nośnikiem tradycji i kultury w tym kultury fizycznej oraz podmiotami aktywnie działającymi na rzecz ochrony środowiska przyrodniczego i zagwarantowania spójności społecznej obszaru.</w:t>
      </w:r>
    </w:p>
    <w:p w:rsidR="00EF6363" w:rsidRPr="005E7366" w:rsidRDefault="00EF6363" w:rsidP="00820EE7">
      <w:pPr>
        <w:pStyle w:val="Akapitzlist"/>
        <w:numPr>
          <w:ilvl w:val="0"/>
          <w:numId w:val="1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Samorządy gminne (mieszkańcy oraz władze publiczne i instytucje </w:t>
      </w:r>
      <w:r w:rsidR="00260AB0" w:rsidRPr="005E7366">
        <w:rPr>
          <w:rFonts w:ascii="Arial Narrow" w:eastAsia="Times New Roman" w:hAnsi="Arial Narrow" w:cs="Times New Roman"/>
          <w:lang w:eastAsia="pl-PL"/>
        </w:rPr>
        <w:t>publiczne), – jako</w:t>
      </w:r>
      <w:r w:rsidRPr="005E7366">
        <w:rPr>
          <w:rFonts w:ascii="Arial Narrow" w:eastAsia="Times New Roman" w:hAnsi="Arial Narrow" w:cs="Times New Roman"/>
          <w:lang w:eastAsia="pl-PL"/>
        </w:rPr>
        <w:t xml:space="preserve"> podmioty odpowiedzialne m.in. za rozwój infrastruktury i oferty czasu wolnego oraz jej beneficjenci, a także jako podmioty odpowie</w:t>
      </w:r>
      <w:r w:rsidR="00184E68">
        <w:rPr>
          <w:rFonts w:ascii="Arial Narrow" w:eastAsia="Times New Roman" w:hAnsi="Arial Narrow" w:cs="Times New Roman"/>
          <w:lang w:eastAsia="pl-PL"/>
        </w:rPr>
        <w:t xml:space="preserve">dzialne za politykę kulturalną </w:t>
      </w:r>
      <w:proofErr w:type="spellStart"/>
      <w:r w:rsidR="00184E68">
        <w:rPr>
          <w:rFonts w:ascii="Arial Narrow" w:eastAsia="Times New Roman" w:hAnsi="Arial Narrow" w:cs="Times New Roman"/>
          <w:lang w:eastAsia="pl-PL"/>
        </w:rPr>
        <w:t>i</w:t>
      </w:r>
      <w:r w:rsidRPr="005E7366">
        <w:rPr>
          <w:rFonts w:ascii="Arial Narrow" w:eastAsia="Times New Roman" w:hAnsi="Arial Narrow" w:cs="Times New Roman"/>
          <w:lang w:eastAsia="pl-PL"/>
        </w:rPr>
        <w:t>społeczną</w:t>
      </w:r>
      <w:proofErr w:type="spellEnd"/>
      <w:r w:rsidRPr="005E7366">
        <w:rPr>
          <w:rFonts w:ascii="Arial Narrow" w:eastAsia="Times New Roman" w:hAnsi="Arial Narrow" w:cs="Times New Roman"/>
          <w:lang w:eastAsia="pl-PL"/>
        </w:rPr>
        <w:t>.</w:t>
      </w:r>
    </w:p>
    <w:p w:rsidR="00EF6363" w:rsidRPr="005E7366" w:rsidRDefault="00EF6363" w:rsidP="00820EE7">
      <w:pPr>
        <w:pStyle w:val="Akapitzlist"/>
        <w:numPr>
          <w:ilvl w:val="0"/>
          <w:numId w:val="1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Przedsiębiorcy i podmioty gospodarcze, lokalni wytwórcy – podmioty, które – rozwijając oraz dywersyfikując swoją działalność – mogą przyczynić się do przywróceni</w:t>
      </w:r>
      <w:r w:rsidR="00184E68">
        <w:rPr>
          <w:rFonts w:ascii="Arial Narrow" w:eastAsia="Times New Roman" w:hAnsi="Arial Narrow" w:cs="Times New Roman"/>
          <w:lang w:eastAsia="pl-PL"/>
        </w:rPr>
        <w:t xml:space="preserve">a grup </w:t>
      </w:r>
      <w:proofErr w:type="spellStart"/>
      <w:r w:rsidR="00184E68">
        <w:rPr>
          <w:rFonts w:ascii="Arial Narrow" w:eastAsia="Times New Roman" w:hAnsi="Arial Narrow" w:cs="Times New Roman"/>
          <w:lang w:eastAsia="pl-PL"/>
        </w:rPr>
        <w:t>defaworyzowanych</w:t>
      </w:r>
      <w:proofErr w:type="spellEnd"/>
      <w:r w:rsidR="00184E68">
        <w:rPr>
          <w:rFonts w:ascii="Arial Narrow" w:eastAsia="Times New Roman" w:hAnsi="Arial Narrow" w:cs="Times New Roman"/>
          <w:lang w:eastAsia="pl-PL"/>
        </w:rPr>
        <w:t xml:space="preserve"> na rynek</w:t>
      </w:r>
      <w:r w:rsidRPr="005E7366">
        <w:rPr>
          <w:rFonts w:ascii="Arial Narrow" w:eastAsia="Times New Roman" w:hAnsi="Arial Narrow" w:cs="Times New Roman"/>
          <w:lang w:eastAsia="pl-PL"/>
        </w:rPr>
        <w:t xml:space="preserve"> pracy </w:t>
      </w:r>
      <w:r w:rsidR="00184E68">
        <w:rPr>
          <w:rFonts w:ascii="Arial Narrow" w:eastAsia="Times New Roman" w:hAnsi="Arial Narrow" w:cs="Times New Roman"/>
          <w:lang w:eastAsia="pl-PL"/>
        </w:rPr>
        <w:t>oraz włączenia społecznego tych osób.</w:t>
      </w:r>
    </w:p>
    <w:p w:rsidR="00EF6363" w:rsidRPr="005E7366" w:rsidRDefault="00EF6363" w:rsidP="00820EE7">
      <w:pPr>
        <w:pStyle w:val="Akapitzlist"/>
        <w:numPr>
          <w:ilvl w:val="0"/>
          <w:numId w:val="1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LGD Partnerstwo 5 Gmin – jako podmiot inicjujący oraz działający na rzecz aktywizacji ludności, rozwoju oferty czasu wolnego, podtrzymywania lokalnej tradycji i kultury oraz kształtowania i animowania postaw przedsiębiorczych.</w:t>
      </w:r>
    </w:p>
    <w:p w:rsidR="00EF6363" w:rsidRPr="0009519C" w:rsidRDefault="00EF6363" w:rsidP="00D101BB">
      <w:pPr>
        <w:spacing w:after="40" w:line="240" w:lineRule="auto"/>
        <w:rPr>
          <w:rFonts w:ascii="Arial Narrow" w:eastAsia="Calibri" w:hAnsi="Arial Narrow" w:cs="Times New Roman"/>
          <w:b/>
          <w:sz w:val="12"/>
        </w:rPr>
      </w:pPr>
    </w:p>
    <w:p w:rsidR="00EF6363" w:rsidRPr="005E7366" w:rsidRDefault="00EF6363" w:rsidP="00D101BB">
      <w:pPr>
        <w:spacing w:after="40" w:line="240" w:lineRule="auto"/>
        <w:jc w:val="both"/>
        <w:rPr>
          <w:rFonts w:ascii="Arial Narrow" w:eastAsia="Calibri" w:hAnsi="Arial Narrow" w:cs="Times New Roman"/>
          <w:b/>
          <w:u w:val="single"/>
        </w:rPr>
      </w:pPr>
      <w:r w:rsidRPr="005E7366">
        <w:rPr>
          <w:rFonts w:ascii="Arial Narrow" w:eastAsia="Calibri" w:hAnsi="Arial Narrow" w:cs="Times New Roman"/>
          <w:b/>
          <w:u w:val="single"/>
        </w:rPr>
        <w:t>Zasoby przyrodnicze</w:t>
      </w:r>
    </w:p>
    <w:p w:rsidR="00EF6363" w:rsidRPr="0009519C" w:rsidRDefault="00EF6363" w:rsidP="00D101BB">
      <w:pPr>
        <w:spacing w:after="40" w:line="240" w:lineRule="auto"/>
        <w:jc w:val="both"/>
        <w:rPr>
          <w:rFonts w:ascii="Arial Narrow" w:eastAsia="Calibri" w:hAnsi="Arial Narrow" w:cs="Times New Roman"/>
          <w:color w:val="000000"/>
          <w:sz w:val="12"/>
        </w:rPr>
      </w:pP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Obszar LGD charakteryzuje się</w:t>
      </w:r>
      <w:r w:rsidR="00DC7916">
        <w:rPr>
          <w:rFonts w:ascii="Arial Narrow" w:eastAsia="Calibri" w:hAnsi="Arial Narrow" w:cs="Times New Roman"/>
        </w:rPr>
        <w:t xml:space="preserve"> stosunkowo dużym</w:t>
      </w:r>
      <w:r w:rsidRPr="005E7366">
        <w:rPr>
          <w:rFonts w:ascii="Arial Narrow" w:eastAsia="Calibri" w:hAnsi="Arial Narrow" w:cs="Times New Roman"/>
        </w:rPr>
        <w:t xml:space="preserve"> bogactwem zasobów naturalnych takich jak lasy, </w:t>
      </w:r>
      <w:r w:rsidRPr="005E7366">
        <w:rPr>
          <w:rFonts w:ascii="Arial Narrow" w:eastAsia="Calibri" w:hAnsi="Arial Narrow" w:cs="Times New Roman"/>
          <w:bCs/>
        </w:rPr>
        <w:t>stawy i czyste rzeki</w:t>
      </w:r>
      <w:r w:rsidRPr="005E7366">
        <w:rPr>
          <w:rFonts w:ascii="Arial Narrow" w:eastAsia="Calibri" w:hAnsi="Arial Narrow" w:cs="Times New Roman"/>
        </w:rPr>
        <w:t xml:space="preserve">. Występują tutaj również </w:t>
      </w:r>
      <w:r w:rsidRPr="005E7366">
        <w:rPr>
          <w:rFonts w:ascii="Arial Narrow" w:eastAsia="Calibri" w:hAnsi="Arial Narrow" w:cs="Times New Roman"/>
          <w:b/>
        </w:rPr>
        <w:t>zbiorniki sztuczne.</w:t>
      </w:r>
      <w:r w:rsidRPr="005E7366">
        <w:rPr>
          <w:rFonts w:ascii="Arial Narrow" w:eastAsia="Calibri" w:hAnsi="Arial Narrow" w:cs="Times New Roman"/>
        </w:rPr>
        <w:t xml:space="preserve"> Wśród nich najbardziej znaczącymi są:</w:t>
      </w:r>
    </w:p>
    <w:p w:rsidR="00EF6363" w:rsidRPr="005E7366" w:rsidRDefault="00EF6363" w:rsidP="00820EE7">
      <w:pPr>
        <w:pStyle w:val="Akapitzlist"/>
        <w:numPr>
          <w:ilvl w:val="0"/>
          <w:numId w:val="38"/>
        </w:numPr>
        <w:spacing w:after="40" w:line="240" w:lineRule="auto"/>
        <w:jc w:val="both"/>
        <w:rPr>
          <w:rFonts w:ascii="Arial Narrow" w:eastAsia="Calibri" w:hAnsi="Arial Narrow" w:cs="Times New Roman"/>
        </w:rPr>
      </w:pPr>
      <w:r w:rsidRPr="005E7366">
        <w:rPr>
          <w:rFonts w:ascii="Arial Narrow" w:eastAsia="Calibri" w:hAnsi="Arial Narrow" w:cs="Times New Roman"/>
          <w:b/>
          <w:bCs/>
        </w:rPr>
        <w:t xml:space="preserve">Zbiornik </w:t>
      </w:r>
      <w:proofErr w:type="spellStart"/>
      <w:r w:rsidRPr="005E7366">
        <w:rPr>
          <w:rFonts w:ascii="Arial Narrow" w:eastAsia="Calibri" w:hAnsi="Arial Narrow" w:cs="Times New Roman"/>
          <w:b/>
          <w:bCs/>
        </w:rPr>
        <w:t>Chotowski</w:t>
      </w:r>
      <w:proofErr w:type="spellEnd"/>
      <w:r w:rsidRPr="005E7366">
        <w:rPr>
          <w:rFonts w:ascii="Arial Narrow" w:eastAsia="Calibri" w:hAnsi="Arial Narrow" w:cs="Times New Roman"/>
          <w:b/>
          <w:bCs/>
        </w:rPr>
        <w:t xml:space="preserve"> </w:t>
      </w:r>
      <w:r w:rsidRPr="005E7366">
        <w:rPr>
          <w:rFonts w:ascii="Arial Narrow" w:eastAsia="Calibri" w:hAnsi="Arial Narrow" w:cs="Times New Roman"/>
        </w:rPr>
        <w:t xml:space="preserve">o powierzchni 3 ha – rekreacyjny na terenie gminy Czarna </w:t>
      </w:r>
    </w:p>
    <w:p w:rsidR="00881E4C" w:rsidRPr="005E7366" w:rsidRDefault="00EF6363" w:rsidP="00820EE7">
      <w:pPr>
        <w:pStyle w:val="Akapitzlist"/>
        <w:numPr>
          <w:ilvl w:val="0"/>
          <w:numId w:val="38"/>
        </w:numPr>
        <w:spacing w:after="40" w:line="240" w:lineRule="auto"/>
        <w:jc w:val="both"/>
        <w:rPr>
          <w:rFonts w:ascii="Arial Narrow" w:eastAsia="Calibri" w:hAnsi="Arial Narrow" w:cs="Times New Roman"/>
        </w:rPr>
      </w:pPr>
      <w:r w:rsidRPr="005E7366">
        <w:rPr>
          <w:rFonts w:ascii="Arial Narrow" w:eastAsia="Calibri" w:hAnsi="Arial Narrow" w:cs="Times New Roman"/>
          <w:b/>
          <w:bCs/>
        </w:rPr>
        <w:t xml:space="preserve">Stawy Machowskie </w:t>
      </w:r>
      <w:r w:rsidRPr="005E7366">
        <w:rPr>
          <w:rFonts w:ascii="Arial Narrow" w:eastAsia="Calibri" w:hAnsi="Arial Narrow" w:cs="Times New Roman"/>
        </w:rPr>
        <w:t xml:space="preserve">o powierzchni 3,6 ha – wykorzystywane do prowadzenia hodowli ryb-na terenie gminy Czarna </w:t>
      </w:r>
    </w:p>
    <w:p w:rsidR="00881E4C" w:rsidRPr="005E7366" w:rsidRDefault="00EF6363" w:rsidP="00820EE7">
      <w:pPr>
        <w:pStyle w:val="Akapitzlist"/>
        <w:numPr>
          <w:ilvl w:val="0"/>
          <w:numId w:val="38"/>
        </w:numPr>
        <w:spacing w:after="40" w:line="240" w:lineRule="auto"/>
        <w:jc w:val="both"/>
        <w:rPr>
          <w:rFonts w:ascii="Arial Narrow" w:eastAsia="Calibri" w:hAnsi="Arial Narrow" w:cs="Times New Roman"/>
        </w:rPr>
      </w:pPr>
      <w:r w:rsidRPr="005E7366">
        <w:rPr>
          <w:rFonts w:ascii="Arial Narrow" w:eastAsia="Calibri" w:hAnsi="Arial Narrow" w:cs="Times New Roman"/>
          <w:b/>
          <w:bCs/>
        </w:rPr>
        <w:t xml:space="preserve">Cierpisz </w:t>
      </w:r>
      <w:r w:rsidRPr="005E7366">
        <w:rPr>
          <w:rFonts w:ascii="Arial Narrow" w:eastAsia="Calibri" w:hAnsi="Arial Narrow" w:cs="Times New Roman"/>
        </w:rPr>
        <w:t xml:space="preserve">o pojemności 22,0 tys. m3, zasilany rzeką </w:t>
      </w:r>
      <w:proofErr w:type="spellStart"/>
      <w:r w:rsidRPr="005E7366">
        <w:rPr>
          <w:rFonts w:ascii="Arial Narrow" w:eastAsia="Calibri" w:hAnsi="Arial Narrow" w:cs="Times New Roman"/>
        </w:rPr>
        <w:t>Tuszymka</w:t>
      </w:r>
      <w:proofErr w:type="spellEnd"/>
      <w:r w:rsidRPr="005E7366">
        <w:rPr>
          <w:rFonts w:ascii="Arial Narrow" w:eastAsia="Calibri" w:hAnsi="Arial Narrow" w:cs="Times New Roman"/>
        </w:rPr>
        <w:t xml:space="preserve">, (powierzchnia około 1 ha), teren gminy Sędziszów Młp. </w:t>
      </w:r>
    </w:p>
    <w:p w:rsidR="00881E4C" w:rsidRPr="005E7366" w:rsidRDefault="00EF6363" w:rsidP="00820EE7">
      <w:pPr>
        <w:pStyle w:val="Akapitzlist"/>
        <w:numPr>
          <w:ilvl w:val="0"/>
          <w:numId w:val="38"/>
        </w:numPr>
        <w:spacing w:after="40" w:line="240" w:lineRule="auto"/>
        <w:jc w:val="both"/>
        <w:rPr>
          <w:rFonts w:ascii="Arial Narrow" w:eastAsia="Calibri" w:hAnsi="Arial Narrow" w:cs="Times New Roman"/>
        </w:rPr>
      </w:pPr>
      <w:r w:rsidRPr="005E7366">
        <w:rPr>
          <w:rFonts w:ascii="Arial Narrow" w:eastAsia="Calibri" w:hAnsi="Arial Narrow" w:cs="Times New Roman"/>
          <w:b/>
          <w:bCs/>
        </w:rPr>
        <w:t>„</w:t>
      </w:r>
      <w:proofErr w:type="spellStart"/>
      <w:r w:rsidRPr="005E7366">
        <w:rPr>
          <w:rFonts w:ascii="Arial Narrow" w:eastAsia="Calibri" w:hAnsi="Arial Narrow" w:cs="Times New Roman"/>
          <w:b/>
          <w:bCs/>
        </w:rPr>
        <w:t>Skrzynczyna</w:t>
      </w:r>
      <w:proofErr w:type="spellEnd"/>
      <w:r w:rsidRPr="005E7366">
        <w:rPr>
          <w:rFonts w:ascii="Arial Narrow" w:eastAsia="Calibri" w:hAnsi="Arial Narrow" w:cs="Times New Roman"/>
        </w:rPr>
        <w:t xml:space="preserve">” o pojemności 15,0 tys. m3, teren gminy Sędziszów Młp. </w:t>
      </w:r>
    </w:p>
    <w:p w:rsidR="00881E4C" w:rsidRPr="005E7366" w:rsidRDefault="00EF6363" w:rsidP="00820EE7">
      <w:pPr>
        <w:pStyle w:val="Akapitzlist"/>
        <w:numPr>
          <w:ilvl w:val="0"/>
          <w:numId w:val="38"/>
        </w:numPr>
        <w:spacing w:after="40" w:line="240" w:lineRule="auto"/>
        <w:jc w:val="both"/>
        <w:rPr>
          <w:rFonts w:ascii="Arial Narrow" w:eastAsia="Calibri" w:hAnsi="Arial Narrow" w:cs="Times New Roman"/>
        </w:rPr>
      </w:pPr>
      <w:r w:rsidRPr="005E7366">
        <w:rPr>
          <w:rFonts w:ascii="Arial Narrow" w:eastAsia="Calibri" w:hAnsi="Arial Narrow" w:cs="Times New Roman"/>
          <w:b/>
          <w:bCs/>
          <w:color w:val="000000"/>
        </w:rPr>
        <w:t xml:space="preserve">Czarna Sędziszowska </w:t>
      </w:r>
      <w:r w:rsidRPr="005E7366">
        <w:rPr>
          <w:rFonts w:ascii="Arial Narrow" w:eastAsia="Calibri" w:hAnsi="Arial Narrow" w:cs="Times New Roman"/>
          <w:color w:val="000000"/>
        </w:rPr>
        <w:t xml:space="preserve">o pojemności 3 500 tys. m3, powstały po wyrobisku Zakładu Eksploatacji Kruszywa KRUSZGEO (powierzchnia około 35 ha), teren gminy Sędziszów Młp. </w:t>
      </w:r>
    </w:p>
    <w:p w:rsidR="00881E4C" w:rsidRPr="005E7366" w:rsidRDefault="00260AB0" w:rsidP="00820EE7">
      <w:pPr>
        <w:pStyle w:val="Akapitzlist"/>
        <w:numPr>
          <w:ilvl w:val="0"/>
          <w:numId w:val="38"/>
        </w:numPr>
        <w:spacing w:after="40" w:line="240" w:lineRule="auto"/>
        <w:jc w:val="both"/>
        <w:rPr>
          <w:rFonts w:ascii="Arial Narrow" w:eastAsia="Calibri" w:hAnsi="Arial Narrow" w:cs="Times New Roman"/>
        </w:rPr>
      </w:pPr>
      <w:r>
        <w:rPr>
          <w:rFonts w:ascii="Arial Narrow" w:eastAsia="Calibri" w:hAnsi="Arial Narrow" w:cs="Times New Roman"/>
          <w:b/>
          <w:bCs/>
          <w:color w:val="000000"/>
        </w:rPr>
        <w:t>,,</w:t>
      </w:r>
      <w:r w:rsidRPr="005E7366">
        <w:rPr>
          <w:rFonts w:ascii="Arial Narrow" w:eastAsia="Calibri" w:hAnsi="Arial Narrow" w:cs="Times New Roman"/>
          <w:b/>
          <w:bCs/>
          <w:color w:val="000000"/>
        </w:rPr>
        <w:t>Kamionka</w:t>
      </w:r>
      <w:r w:rsidR="00EF6363" w:rsidRPr="005E7366">
        <w:rPr>
          <w:rFonts w:ascii="Arial Narrow" w:eastAsia="Calibri" w:hAnsi="Arial Narrow" w:cs="Times New Roman"/>
          <w:color w:val="000000"/>
        </w:rPr>
        <w:t xml:space="preserve">” zasilany ciekiem </w:t>
      </w:r>
      <w:proofErr w:type="spellStart"/>
      <w:r w:rsidR="00EF6363" w:rsidRPr="005E7366">
        <w:rPr>
          <w:rFonts w:ascii="Arial Narrow" w:eastAsia="Calibri" w:hAnsi="Arial Narrow" w:cs="Times New Roman"/>
          <w:color w:val="000000"/>
        </w:rPr>
        <w:t>Tuszymka</w:t>
      </w:r>
      <w:proofErr w:type="spellEnd"/>
      <w:r w:rsidR="00EF6363" w:rsidRPr="005E7366">
        <w:rPr>
          <w:rFonts w:ascii="Arial Narrow" w:eastAsia="Calibri" w:hAnsi="Arial Narrow" w:cs="Times New Roman"/>
          <w:color w:val="000000"/>
        </w:rPr>
        <w:t xml:space="preserve">, linia brzegowa zbiornika znajduje się w miejscowości Ruda, teren gminy Sędziszów Młp. </w:t>
      </w:r>
    </w:p>
    <w:p w:rsidR="00881E4C" w:rsidRPr="005E7366" w:rsidRDefault="00260AB0" w:rsidP="00820EE7">
      <w:pPr>
        <w:pStyle w:val="Akapitzlist"/>
        <w:numPr>
          <w:ilvl w:val="0"/>
          <w:numId w:val="38"/>
        </w:numPr>
        <w:spacing w:after="40" w:line="240" w:lineRule="auto"/>
        <w:jc w:val="both"/>
        <w:rPr>
          <w:rFonts w:ascii="Arial Narrow" w:eastAsia="Calibri" w:hAnsi="Arial Narrow" w:cs="Times New Roman"/>
        </w:rPr>
      </w:pPr>
      <w:r w:rsidRPr="005E7366">
        <w:rPr>
          <w:rFonts w:ascii="Arial Narrow" w:eastAsia="Calibri" w:hAnsi="Arial Narrow" w:cs="Times New Roman"/>
          <w:color w:val="000000"/>
        </w:rPr>
        <w:t>,,</w:t>
      </w:r>
      <w:r w:rsidRPr="005E7366">
        <w:rPr>
          <w:rFonts w:ascii="Arial Narrow" w:eastAsia="Calibri" w:hAnsi="Arial Narrow" w:cs="Times New Roman"/>
          <w:b/>
          <w:bCs/>
          <w:color w:val="000000"/>
        </w:rPr>
        <w:t>Kompleks</w:t>
      </w:r>
      <w:r w:rsidR="00EF6363" w:rsidRPr="005E7366">
        <w:rPr>
          <w:rFonts w:ascii="Arial Narrow" w:eastAsia="Calibri" w:hAnsi="Arial Narrow" w:cs="Times New Roman"/>
          <w:b/>
          <w:bCs/>
          <w:color w:val="000000"/>
        </w:rPr>
        <w:t xml:space="preserve"> stawów w Górze Ropczyckiej</w:t>
      </w:r>
      <w:r w:rsidR="00EF6363" w:rsidRPr="005E7366">
        <w:rPr>
          <w:rFonts w:ascii="Arial Narrow" w:eastAsia="Calibri" w:hAnsi="Arial Narrow" w:cs="Times New Roman"/>
          <w:color w:val="000000"/>
        </w:rPr>
        <w:t xml:space="preserve">” funkcjonujących w układzie paciorkowym, (powierzchnia około 1 ha) teren gminy Sędziszów Młp. </w:t>
      </w:r>
    </w:p>
    <w:p w:rsidR="00EF6363" w:rsidRPr="005E7366" w:rsidRDefault="00EF6363" w:rsidP="00820EE7">
      <w:pPr>
        <w:pStyle w:val="Akapitzlist"/>
        <w:numPr>
          <w:ilvl w:val="0"/>
          <w:numId w:val="38"/>
        </w:numPr>
        <w:spacing w:after="40" w:line="240" w:lineRule="auto"/>
        <w:jc w:val="both"/>
        <w:rPr>
          <w:rFonts w:ascii="Arial Narrow" w:eastAsia="Calibri" w:hAnsi="Arial Narrow" w:cs="Times New Roman"/>
        </w:rPr>
      </w:pPr>
      <w:r w:rsidRPr="005E7366">
        <w:rPr>
          <w:rFonts w:ascii="Arial Narrow" w:eastAsia="Calibri" w:hAnsi="Arial Narrow" w:cs="Times New Roman"/>
          <w:b/>
          <w:bCs/>
          <w:color w:val="000000"/>
        </w:rPr>
        <w:t xml:space="preserve">Kompleks </w:t>
      </w:r>
      <w:proofErr w:type="spellStart"/>
      <w:r w:rsidRPr="005E7366">
        <w:rPr>
          <w:rFonts w:ascii="Arial Narrow" w:eastAsia="Calibri" w:hAnsi="Arial Narrow" w:cs="Times New Roman"/>
          <w:b/>
          <w:bCs/>
          <w:color w:val="000000"/>
        </w:rPr>
        <w:t>Rekreacyjno</w:t>
      </w:r>
      <w:proofErr w:type="spellEnd"/>
      <w:r w:rsidRPr="005E7366">
        <w:rPr>
          <w:rFonts w:ascii="Arial Narrow" w:eastAsia="Calibri" w:hAnsi="Arial Narrow" w:cs="Times New Roman"/>
          <w:b/>
          <w:bCs/>
          <w:color w:val="000000"/>
        </w:rPr>
        <w:t xml:space="preserve"> – Wypoczynkowy „Jałowce” </w:t>
      </w:r>
      <w:r w:rsidRPr="005E7366">
        <w:rPr>
          <w:rFonts w:ascii="Arial Narrow" w:eastAsia="Calibri" w:hAnsi="Arial Narrow" w:cs="Times New Roman"/>
          <w:color w:val="000000"/>
        </w:rPr>
        <w:t xml:space="preserve">w Kozłowie gmina Dębica (powierzchnia około 10 ha).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Niewątpliwymi atutami regionu LSR są </w:t>
      </w:r>
      <w:r w:rsidRPr="005E7366">
        <w:rPr>
          <w:rFonts w:ascii="Arial Narrow" w:eastAsia="Calibri" w:hAnsi="Arial Narrow" w:cs="Times New Roman"/>
          <w:bCs/>
          <w:color w:val="000000"/>
        </w:rPr>
        <w:t>lasy</w:t>
      </w:r>
      <w:r w:rsidRPr="005E7366">
        <w:rPr>
          <w:rFonts w:ascii="Arial Narrow" w:eastAsia="Calibri" w:hAnsi="Arial Narrow" w:cs="Times New Roman"/>
          <w:color w:val="000000"/>
        </w:rPr>
        <w:t xml:space="preserve"> z pięknymi okazami drzew i zwierzyną, bogate w tereny łowieckie. </w:t>
      </w:r>
      <w:r w:rsidRPr="005E7366">
        <w:rPr>
          <w:rFonts w:ascii="Arial Narrow" w:eastAsia="Calibri" w:hAnsi="Arial Narrow" w:cs="Times New Roman"/>
          <w:color w:val="000000"/>
        </w:rPr>
        <w:br/>
        <w:t xml:space="preserve">W lasach LGD występuje zróżnicowana szata roślinna. W runie leśnym najczęściej rośnie borówka czarna i orlica pospolita a z kwiatów leśnych zawilec gajowy, konwalia majowa, </w:t>
      </w:r>
      <w:proofErr w:type="spellStart"/>
      <w:r w:rsidRPr="005E7366">
        <w:rPr>
          <w:rFonts w:ascii="Arial Narrow" w:eastAsia="Calibri" w:hAnsi="Arial Narrow" w:cs="Times New Roman"/>
          <w:color w:val="000000"/>
        </w:rPr>
        <w:t>szczawnik</w:t>
      </w:r>
      <w:proofErr w:type="spellEnd"/>
      <w:r w:rsidRPr="005E7366">
        <w:rPr>
          <w:rFonts w:ascii="Arial Narrow" w:eastAsia="Calibri" w:hAnsi="Arial Narrow" w:cs="Times New Roman"/>
          <w:color w:val="000000"/>
        </w:rPr>
        <w:t xml:space="preserve"> zajęczy i kosmatka owłosiona, z mchów zaś rokitnik pospolity. Do głównych gatunków drzewiastych możemy tu zaliczyć sosnę, dąb, buk, jodłę, świerk a na glebach o żyźniejszych walorach rosną graby, buki, dąb szypułkowy czy osiki. Na terenie Gminy Dębica istnieje kompleks leśny leżący na Obszarze Chronionego Krajobrazu Pogórza Strzyżowskiego. Są tu</w:t>
      </w:r>
      <w:r w:rsidR="00DC7916">
        <w:rPr>
          <w:rFonts w:ascii="Arial Narrow" w:eastAsia="Calibri" w:hAnsi="Arial Narrow" w:cs="Times New Roman"/>
          <w:color w:val="000000"/>
        </w:rPr>
        <w:t xml:space="preserve"> też</w:t>
      </w:r>
      <w:r w:rsidRPr="005E7366">
        <w:rPr>
          <w:rFonts w:ascii="Arial Narrow" w:eastAsia="Calibri" w:hAnsi="Arial Narrow" w:cs="Times New Roman"/>
          <w:color w:val="000000"/>
        </w:rPr>
        <w:t xml:space="preserve"> dwa rezerwaty przyrody - las Wolica i „Zamczysko”. Na terenie gminy Czarna </w:t>
      </w:r>
      <w:proofErr w:type="spellStart"/>
      <w:r w:rsidRPr="005E7366">
        <w:rPr>
          <w:rFonts w:ascii="Arial Narrow" w:eastAsia="Calibri" w:hAnsi="Arial Narrow" w:cs="Times New Roman"/>
          <w:color w:val="000000"/>
        </w:rPr>
        <w:t>Jastrząbsko</w:t>
      </w:r>
      <w:proofErr w:type="spellEnd"/>
      <w:r w:rsidRPr="005E7366">
        <w:rPr>
          <w:rFonts w:ascii="Arial Narrow" w:eastAsia="Calibri" w:hAnsi="Arial Narrow" w:cs="Times New Roman"/>
          <w:color w:val="000000"/>
        </w:rPr>
        <w:t xml:space="preserve"> – </w:t>
      </w:r>
      <w:proofErr w:type="spellStart"/>
      <w:r w:rsidRPr="005E7366">
        <w:rPr>
          <w:rFonts w:ascii="Arial Narrow" w:eastAsia="Calibri" w:hAnsi="Arial Narrow" w:cs="Times New Roman"/>
          <w:color w:val="000000"/>
        </w:rPr>
        <w:t>Żdżarski</w:t>
      </w:r>
      <w:proofErr w:type="spellEnd"/>
      <w:r w:rsidRPr="005E7366">
        <w:rPr>
          <w:rFonts w:ascii="Arial Narrow" w:eastAsia="Calibri" w:hAnsi="Arial Narrow" w:cs="Times New Roman"/>
          <w:color w:val="000000"/>
        </w:rPr>
        <w:t xml:space="preserve"> Obszar Chroniony Krajobrazu i Rezerwat Torfy. Poprzez teren lasów w Chotowej i </w:t>
      </w:r>
      <w:proofErr w:type="spellStart"/>
      <w:r w:rsidRPr="005E7366">
        <w:rPr>
          <w:rFonts w:ascii="Arial Narrow" w:eastAsia="Calibri" w:hAnsi="Arial Narrow" w:cs="Times New Roman"/>
          <w:color w:val="000000"/>
        </w:rPr>
        <w:t>Głowaczowej</w:t>
      </w:r>
      <w:proofErr w:type="spellEnd"/>
      <w:r w:rsidRPr="005E7366">
        <w:rPr>
          <w:rFonts w:ascii="Arial Narrow" w:eastAsia="Calibri" w:hAnsi="Arial Narrow" w:cs="Times New Roman"/>
          <w:color w:val="000000"/>
        </w:rPr>
        <w:t xml:space="preserve"> poprowadzono ścieżkę edukacyjną. Trasa ma 8 km długości i ma charakter przyrodniczo-poznawczy. Atrakcją przyrodniczą tej gminy jest też Ale</w:t>
      </w:r>
      <w:r w:rsidR="00DC7916">
        <w:rPr>
          <w:rFonts w:ascii="Arial Narrow" w:eastAsia="Calibri" w:hAnsi="Arial Narrow" w:cs="Times New Roman"/>
          <w:color w:val="000000"/>
        </w:rPr>
        <w:t>ja Dębowa, a w gminie Ropczyce „</w:t>
      </w:r>
      <w:r w:rsidRPr="005E7366">
        <w:rPr>
          <w:rFonts w:ascii="Arial Narrow" w:eastAsia="Calibri" w:hAnsi="Arial Narrow" w:cs="Times New Roman"/>
          <w:color w:val="000000"/>
        </w:rPr>
        <w:t>Szwajcaria Ropczycka"- unikatowy w skali kraju rezerwat przyrody, leżący w ścisłym centrum miasta Ropczyce.</w:t>
      </w:r>
      <w:r w:rsidRPr="005E7366">
        <w:rPr>
          <w:rFonts w:ascii="Arial Narrow" w:eastAsia="Calibri" w:hAnsi="Arial Narrow" w:cs="Times New Roman"/>
        </w:rPr>
        <w:t xml:space="preserve"> Jest to wąwóz lessowy, gęsto porośnięty drzewami.</w:t>
      </w:r>
      <w:r w:rsidRPr="005E7366">
        <w:rPr>
          <w:rFonts w:ascii="Arial Narrow" w:eastAsia="Calibri" w:hAnsi="Arial Narrow" w:cs="Times New Roman"/>
          <w:color w:val="000000"/>
        </w:rPr>
        <w:t xml:space="preserve"> Występuje tu wiele roślin będących pod ochroną oraz liczne gatunki rzadkich ptaków. Na uwagę zasługuje też rezerwat przyrody Zabłocie w Czarnej Sędziszowskiej. Jest to rezerwat faunistyczno-florystyczny, o ogólnej powierzchni wynoszącej 680,52 ha. Na obszarze gminy Sędziszów Młp. znajduje się 140,62 ha rezerwatu. Można tu spotkać m. innymi orła bielika, bociana czarnego czy żbika. Na uwagę zasługuje również zabytkowy Park Buczyna – pochodzący z XVIII wieku park leśny z pięknymi okazami drzew bukowych</w:t>
      </w:r>
      <w:r w:rsidR="00DC7916">
        <w:rPr>
          <w:rFonts w:ascii="Arial Narrow" w:eastAsia="Calibri" w:hAnsi="Arial Narrow" w:cs="Times New Roman"/>
          <w:color w:val="000000"/>
        </w:rPr>
        <w:t xml:space="preserve"> zrewitalizowany przy wsparciu środków UE dzięki czemu stanowi jedną z ciekawszych atrakcji gminy</w:t>
      </w:r>
      <w:r w:rsidRPr="005E7366">
        <w:rPr>
          <w:rFonts w:ascii="Arial Narrow" w:eastAsia="Calibri" w:hAnsi="Arial Narrow" w:cs="Times New Roman"/>
          <w:color w:val="000000"/>
        </w:rPr>
        <w:t>. W parku tym znajduje się ścieżka dydaktyczno-przyrodnicza.</w:t>
      </w:r>
    </w:p>
    <w:p w:rsidR="00EF6363" w:rsidRPr="005E7366" w:rsidRDefault="00EF6363" w:rsidP="00D101BB">
      <w:pPr>
        <w:autoSpaceDE w:val="0"/>
        <w:autoSpaceDN w:val="0"/>
        <w:adjustRightInd w:val="0"/>
        <w:spacing w:after="40" w:line="240" w:lineRule="auto"/>
        <w:jc w:val="both"/>
        <w:rPr>
          <w:rFonts w:ascii="Arial Narrow" w:eastAsia="Times New Roman" w:hAnsi="Arial Narrow" w:cs="Times New Roman"/>
          <w:b/>
          <w:u w:val="single"/>
          <w:lang w:eastAsia="pl-PL"/>
        </w:rPr>
      </w:pPr>
      <w:r w:rsidRPr="005E7366">
        <w:rPr>
          <w:rFonts w:ascii="Arial Narrow" w:eastAsia="Calibri" w:hAnsi="Arial Narrow" w:cs="Times New Roman"/>
          <w:color w:val="000000"/>
        </w:rPr>
        <w:t xml:space="preserve">Wysoka, jakość środowiska przyrodniczego gmin to nie tylko obszary o dużych walorach krajobrazowych z bogatą fauną i florą, ale przede wszystkim czyste powietrze, nieskażone gleby, brak hałasu, uciążliwych obiektów. </w:t>
      </w:r>
    </w:p>
    <w:p w:rsidR="00EF6363" w:rsidRPr="002C451C" w:rsidRDefault="00EF6363" w:rsidP="00D101BB">
      <w:pPr>
        <w:spacing w:after="40" w:line="240" w:lineRule="auto"/>
        <w:jc w:val="both"/>
        <w:rPr>
          <w:rFonts w:ascii="Arial Narrow" w:eastAsia="Times New Roman" w:hAnsi="Arial Narrow" w:cs="Times New Roman"/>
          <w:b/>
          <w:sz w:val="8"/>
          <w:u w:val="single"/>
          <w:lang w:eastAsia="pl-PL"/>
        </w:rPr>
      </w:pPr>
    </w:p>
    <w:p w:rsidR="00EF6363" w:rsidRPr="00674A69" w:rsidRDefault="00674A69" w:rsidP="00D101BB">
      <w:pPr>
        <w:spacing w:after="40" w:line="240" w:lineRule="auto"/>
        <w:jc w:val="both"/>
        <w:rPr>
          <w:rFonts w:ascii="Arial Narrow" w:eastAsia="Times New Roman" w:hAnsi="Arial Narrow" w:cs="Times New Roman"/>
          <w:b/>
          <w:u w:val="single"/>
          <w:lang w:eastAsia="pl-PL"/>
        </w:rPr>
      </w:pPr>
      <w:r>
        <w:rPr>
          <w:rFonts w:ascii="Arial Narrow" w:eastAsia="Times New Roman" w:hAnsi="Arial Narrow" w:cs="Times New Roman"/>
          <w:b/>
          <w:u w:val="single"/>
          <w:lang w:eastAsia="pl-PL"/>
        </w:rPr>
        <w:t xml:space="preserve">Ochrona środowiska </w:t>
      </w:r>
    </w:p>
    <w:p w:rsidR="00EF6363" w:rsidRPr="005E7366" w:rsidRDefault="00DC7916" w:rsidP="00D101BB">
      <w:pPr>
        <w:autoSpaceDE w:val="0"/>
        <w:autoSpaceDN w:val="0"/>
        <w:adjustRightInd w:val="0"/>
        <w:spacing w:after="40" w:line="240" w:lineRule="auto"/>
        <w:jc w:val="both"/>
        <w:rPr>
          <w:rFonts w:ascii="Arial Narrow" w:eastAsia="Calibri" w:hAnsi="Arial Narrow" w:cs="Times New Roman"/>
          <w:b/>
          <w:color w:val="000000"/>
        </w:rPr>
      </w:pPr>
      <w:r>
        <w:rPr>
          <w:rFonts w:ascii="Arial Narrow" w:eastAsia="Calibri" w:hAnsi="Arial Narrow" w:cs="Times New Roman"/>
          <w:iCs/>
          <w:color w:val="000000"/>
        </w:rPr>
        <w:t xml:space="preserve">Obszar </w:t>
      </w:r>
      <w:r w:rsidR="00EF6363" w:rsidRPr="005E7366">
        <w:rPr>
          <w:rFonts w:ascii="Arial Narrow" w:eastAsia="Calibri" w:hAnsi="Arial Narrow" w:cs="Times New Roman"/>
          <w:iCs/>
          <w:color w:val="000000"/>
        </w:rPr>
        <w:t xml:space="preserve">LGD </w:t>
      </w:r>
      <w:r>
        <w:rPr>
          <w:rFonts w:ascii="Arial Narrow" w:eastAsia="Calibri" w:hAnsi="Arial Narrow" w:cs="Times New Roman"/>
          <w:color w:val="000000"/>
        </w:rPr>
        <w:t>zaliczany jest do terenów</w:t>
      </w:r>
      <w:r w:rsidR="00EF6363" w:rsidRPr="005E7366">
        <w:rPr>
          <w:rFonts w:ascii="Arial Narrow" w:eastAsia="Calibri" w:hAnsi="Arial Narrow" w:cs="Times New Roman"/>
          <w:color w:val="000000"/>
        </w:rPr>
        <w:t xml:space="preserve"> o dobr</w:t>
      </w:r>
      <w:r>
        <w:rPr>
          <w:rFonts w:ascii="Arial Narrow" w:eastAsia="Calibri" w:hAnsi="Arial Narrow" w:cs="Times New Roman"/>
          <w:color w:val="000000"/>
        </w:rPr>
        <w:t>ej kondycji ekologicznej. Ma on</w:t>
      </w:r>
      <w:r w:rsidR="00EF6363" w:rsidRPr="005E7366">
        <w:rPr>
          <w:rFonts w:ascii="Arial Narrow" w:eastAsia="Calibri" w:hAnsi="Arial Narrow" w:cs="Times New Roman"/>
          <w:color w:val="000000"/>
        </w:rPr>
        <w:t xml:space="preserve"> charakter rolniczo-przemysłowy, przy czym wg danych z roku 2013 lasy i grunty zadrzewione lub zakrzewione zajmowały 26% terenów natomiast około 63% stanowiły użytki </w:t>
      </w:r>
      <w:r w:rsidR="00EF6363" w:rsidRPr="005E7366">
        <w:rPr>
          <w:rFonts w:ascii="Arial Narrow" w:eastAsia="Calibri" w:hAnsi="Arial Narrow" w:cs="Times New Roman"/>
          <w:color w:val="000000"/>
        </w:rPr>
        <w:lastRenderedPageBreak/>
        <w:t xml:space="preserve">rolne. Około </w:t>
      </w:r>
      <w:r w:rsidR="00EF6363" w:rsidRPr="005E7366">
        <w:rPr>
          <w:rFonts w:ascii="Arial Narrow" w:eastAsia="Calibri" w:hAnsi="Arial Narrow" w:cs="Times New Roman"/>
          <w:b/>
          <w:color w:val="000000"/>
        </w:rPr>
        <w:t>16,34%</w:t>
      </w:r>
      <w:r w:rsidR="00EF6363" w:rsidRPr="005E7366">
        <w:rPr>
          <w:rFonts w:ascii="Arial Narrow" w:eastAsia="Calibri" w:hAnsi="Arial Narrow" w:cs="Times New Roman"/>
          <w:color w:val="000000"/>
        </w:rPr>
        <w:t xml:space="preserve"> ogólnej powierzchni LGD objętej jest różnymi formami ochrony przyrody i krajobrazu. Ogółem na terenie LGD znajduje się 10 539,50 ha obszarów prawnie chronionych, w których występuje </w:t>
      </w:r>
      <w:r w:rsidR="00EF6363" w:rsidRPr="005E7366">
        <w:rPr>
          <w:rFonts w:ascii="Arial Narrow" w:eastAsia="Calibri" w:hAnsi="Arial Narrow" w:cs="Times New Roman"/>
          <w:b/>
          <w:color w:val="000000"/>
        </w:rPr>
        <w:t xml:space="preserve">22 pomniki przyrody.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Głównym źródłem zanieczyszczeń powietrza na obszarze LGD jest emisja antropogeniczna, na którą składa się emisja z działalności przemysłowej, z sektora </w:t>
      </w:r>
      <w:proofErr w:type="spellStart"/>
      <w:r w:rsidRPr="005E7366">
        <w:rPr>
          <w:rFonts w:ascii="Arial Narrow" w:eastAsia="Calibri" w:hAnsi="Arial Narrow" w:cs="Times New Roman"/>
          <w:color w:val="000000"/>
        </w:rPr>
        <w:t>komunalno</w:t>
      </w:r>
      <w:proofErr w:type="spellEnd"/>
      <w:r w:rsidRPr="005E7366">
        <w:rPr>
          <w:rFonts w:ascii="Arial Narrow" w:eastAsia="Calibri" w:hAnsi="Arial Narrow" w:cs="Times New Roman"/>
          <w:color w:val="000000"/>
        </w:rPr>
        <w:t xml:space="preserve"> – bytowego oraz emisja komunikacyjna.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Bardzo istotna na obszarze o walorach przyrodniczych, prowadzących działalność rolniczą jest infrastruktura służąca ochronie środowiska. Na terenie LGD działa łącznie </w:t>
      </w:r>
      <w:r w:rsidRPr="005E7366">
        <w:rPr>
          <w:rFonts w:ascii="Arial Narrow" w:eastAsia="Calibri" w:hAnsi="Arial Narrow" w:cs="Times New Roman"/>
          <w:b/>
          <w:color w:val="000000"/>
        </w:rPr>
        <w:t>16 oczyszczalni komunalnych</w:t>
      </w:r>
      <w:r w:rsidRPr="005E7366">
        <w:rPr>
          <w:rFonts w:ascii="Arial Narrow" w:eastAsia="Calibri" w:hAnsi="Arial Narrow" w:cs="Times New Roman"/>
          <w:color w:val="000000"/>
        </w:rPr>
        <w:t xml:space="preserve"> ścieków, z której korzysta połowa mieszkańców LGD. Najwięcej oczyszczalni znajduje się w gminie Dębica - 8 a najmniej w gminie Iwierzyce-1 oczyszczalnia. </w:t>
      </w:r>
      <w:r w:rsidRPr="005E7366">
        <w:rPr>
          <w:rFonts w:ascii="Arial Narrow" w:eastAsia="Calibri" w:hAnsi="Arial Narrow" w:cs="Times New Roman"/>
          <w:b/>
          <w:color w:val="000000"/>
        </w:rPr>
        <w:t>Wprowadzona została również selektywna zbiórka odpadów, którą objętych jest 100% populacji mieszkańców.</w:t>
      </w: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lang w:eastAsia="pl-PL"/>
        </w:rPr>
        <w:t xml:space="preserve">Najbardziej zanieczyszczony pod względem pyłowym jest powiat ropczycko-sędziszowski, a następnie dębicki. Funkcjonują tu wielkie zakłady przemysłowe emitujące najwięcej szkodliwych pyłów. </w:t>
      </w:r>
      <w:r w:rsidRPr="005E7366">
        <w:rPr>
          <w:rFonts w:ascii="Arial Narrow" w:eastAsia="Times New Roman" w:hAnsi="Arial Narrow" w:cs="Times New Roman"/>
          <w:b/>
          <w:lang w:eastAsia="pl-PL"/>
        </w:rPr>
        <w:t xml:space="preserve">W roku 2013 ogólna liczba zanieczyszczeń w powiecie ropczycko - sędziszowskim wynosiła 0,18 t/r na km kw. przy zanieczyszczeniu w Polsce 0,16t/r i 0,10 t/r na Podkarpaciu. </w:t>
      </w:r>
    </w:p>
    <w:p w:rsidR="00EF6363"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W zależności od emitera wyróżnia się emisję powierzchniową i liniową. Emisja powierzchniowa polega na uwalnianiu szkodliwych substancji z urządzeń systemu grzewczego mieszkań. Niejednokrotnie źródłem ciepła są stare i nieefektywne paleniska, a do tego stosowane są w nich paliwa o wysokiej zawartości popiołu, lub co gorsza, spalane są w nich odpady komunalne. Emisja powierzchniowa to także emisja niezorganizowana z parkingów, wysypisk śmieci, wypalania traw, spalania liści i odpadów w ogrodach. Pomimo, że cały obszar LGD uzbrojony jest w gaz, znaczna grupa gospodarstw domowych ogrzewa domy węglem kamiennym, wykorzystując gaz tylko do ogrzewania wody użytkowej oraz w kuchenkach do przygotowywania potraw. Niestety brak jest podstaw prawnych wymuszających na właścicielach domów indywidualnych realizacji tych zadań. Jedyną szansą powodzenia tych zamierzeń jest dobrowolna współpraca właścicieli nieruchomości poparta wsparciem finansowym ze źródeł publicznych oraz </w:t>
      </w:r>
      <w:r w:rsidRPr="005E7366">
        <w:rPr>
          <w:rFonts w:ascii="Arial Narrow" w:eastAsia="Times New Roman" w:hAnsi="Arial Narrow" w:cs="Times New Roman"/>
          <w:b/>
          <w:lang w:eastAsia="pl-PL"/>
        </w:rPr>
        <w:t>edukacja ekologiczna mieszkańców</w:t>
      </w:r>
      <w:r w:rsidRPr="005E7366">
        <w:rPr>
          <w:rFonts w:ascii="Arial Narrow" w:eastAsia="Times New Roman" w:hAnsi="Arial Narrow" w:cs="Times New Roman"/>
          <w:lang w:eastAsia="pl-PL"/>
        </w:rPr>
        <w:t xml:space="preserve">. Proponowane zadania są rozwiązaniami niepowodującymi nadmiernych kosztów społecznych i ekonomicznych. </w:t>
      </w:r>
      <w:r w:rsidRPr="005E7366">
        <w:rPr>
          <w:rFonts w:ascii="Arial Narrow" w:eastAsia="Times New Roman" w:hAnsi="Arial Narrow" w:cs="Times New Roman"/>
          <w:b/>
          <w:lang w:eastAsia="pl-PL"/>
        </w:rPr>
        <w:t>Odnawialne źródła energii mogą stanowić istotny udział w bilansie energetycznym LGD oraz mogą przyczynić się do zwiększenia bezpieczeństwa energetycznego regionu</w:t>
      </w:r>
      <w:r w:rsidRPr="005E7366">
        <w:rPr>
          <w:rFonts w:ascii="Arial Narrow" w:eastAsia="Times New Roman" w:hAnsi="Arial Narrow" w:cs="Times New Roman"/>
          <w:lang w:eastAsia="pl-PL"/>
        </w:rPr>
        <w:t>. Dla regionów dotkniętych bezrobociem, odnawialne źródła stwarzają też możliwości w zakresie powstawania nowych miejsc pracy.</w:t>
      </w:r>
    </w:p>
    <w:p w:rsidR="00C05A6B" w:rsidRPr="002C451C" w:rsidRDefault="00C05A6B" w:rsidP="00D101BB">
      <w:pPr>
        <w:spacing w:after="40" w:line="240" w:lineRule="auto"/>
        <w:jc w:val="both"/>
        <w:rPr>
          <w:rFonts w:ascii="Arial Narrow" w:eastAsia="Times New Roman" w:hAnsi="Arial Narrow" w:cs="Times New Roman"/>
          <w:sz w:val="10"/>
          <w:lang w:eastAsia="pl-PL"/>
        </w:rPr>
      </w:pPr>
    </w:p>
    <w:p w:rsidR="00C05A6B" w:rsidRPr="005E7366" w:rsidRDefault="00C05A6B" w:rsidP="00D101BB">
      <w:pPr>
        <w:spacing w:after="40"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Z badań przeprowadzonych wśród mieszkańców obszaru wynika, że walory przyrodniczo-krajobrazowe oraz dob</w:t>
      </w:r>
      <w:r w:rsidR="00DC1E87">
        <w:rPr>
          <w:rFonts w:ascii="Arial Narrow" w:eastAsia="Times New Roman" w:hAnsi="Arial Narrow" w:cs="Times New Roman"/>
          <w:lang w:eastAsia="pl-PL"/>
        </w:rPr>
        <w:t>r</w:t>
      </w:r>
      <w:r>
        <w:rPr>
          <w:rFonts w:ascii="Arial Narrow" w:eastAsia="Times New Roman" w:hAnsi="Arial Narrow" w:cs="Times New Roman"/>
          <w:lang w:eastAsia="pl-PL"/>
        </w:rPr>
        <w:t>e położenie geograficzne stanowią niewątpliwe atuty LGD.</w:t>
      </w:r>
      <w:r w:rsidR="00DC1E87">
        <w:rPr>
          <w:rFonts w:ascii="Arial Narrow" w:eastAsia="Times New Roman" w:hAnsi="Arial Narrow" w:cs="Times New Roman"/>
          <w:lang w:eastAsia="pl-PL"/>
        </w:rPr>
        <w:t xml:space="preserve"> Tym niemniej wyniki badań wskazywały również na niedostateczne wykorzystanie tych atutów w promocji obszaru, rozwoju turystyki i rekreacji. Zaobserwowano również negatywne tendencje wpływające na pogorszenie stanu środowiska z których główne to: pogorszenie stanu powietrza będące efektem działalności wielkich zakładów ale również wynikającej z przeważających na obszarze przydomowym kotłowni zasilanych węglem. W badaniach zwracano również uwagę na stosunkowo niską świadomość ekologiczna mieszkańców</w:t>
      </w:r>
      <w:r w:rsidR="000073BC">
        <w:rPr>
          <w:rFonts w:ascii="Arial Narrow" w:eastAsia="Times New Roman" w:hAnsi="Arial Narrow" w:cs="Times New Roman"/>
          <w:lang w:eastAsia="pl-PL"/>
        </w:rPr>
        <w:t xml:space="preserve"> przejawiającą się występowaniem dzikich wysypisk, niezrozumieniem potrzeb funkcjonowania recyklingu itp. </w:t>
      </w:r>
    </w:p>
    <w:p w:rsidR="00EF6363" w:rsidRPr="00712C69" w:rsidRDefault="00EF6363" w:rsidP="00D101BB">
      <w:pPr>
        <w:spacing w:after="40" w:line="240" w:lineRule="auto"/>
        <w:jc w:val="both"/>
        <w:rPr>
          <w:rFonts w:ascii="Arial Narrow" w:eastAsia="Times New Roman" w:hAnsi="Arial Narrow" w:cs="Times New Roman"/>
          <w:sz w:val="4"/>
          <w:lang w:eastAsia="pl-PL"/>
        </w:rPr>
      </w:pPr>
    </w:p>
    <w:p w:rsidR="00EF6363" w:rsidRPr="005E7366" w:rsidRDefault="00EF6363" w:rsidP="00820EE7">
      <w:pPr>
        <w:pStyle w:val="Akapitzlist"/>
        <w:numPr>
          <w:ilvl w:val="0"/>
          <w:numId w:val="39"/>
        </w:num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DEMOGRAFIA</w:t>
      </w:r>
    </w:p>
    <w:p w:rsidR="00EF6363" w:rsidRPr="00674A69" w:rsidRDefault="00EF6363" w:rsidP="00D101BB">
      <w:pPr>
        <w:spacing w:after="40" w:line="240" w:lineRule="auto"/>
        <w:jc w:val="both"/>
        <w:rPr>
          <w:rFonts w:ascii="Arial Narrow" w:eastAsia="Times New Roman" w:hAnsi="Arial Narrow" w:cs="Times New Roman"/>
          <w:b/>
          <w:sz w:val="2"/>
          <w:lang w:eastAsia="pl-PL"/>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Na koniec 2013 r. obszar LGD zamieszkiwało</w:t>
      </w:r>
      <w:r w:rsidRPr="005E7366">
        <w:rPr>
          <w:rFonts w:ascii="Arial Narrow" w:eastAsia="Times New Roman" w:hAnsi="Arial Narrow" w:cs="Times New Roman"/>
          <w:b/>
          <w:lang w:eastAsia="pl-PL"/>
        </w:rPr>
        <w:t xml:space="preserve"> 96 034 osoby zameldowane na pobyt stały</w:t>
      </w:r>
      <w:r w:rsidRPr="005E7366">
        <w:rPr>
          <w:rFonts w:ascii="Arial Narrow" w:eastAsia="Times New Roman" w:hAnsi="Arial Narrow" w:cs="Times New Roman"/>
          <w:lang w:eastAsia="pl-PL"/>
        </w:rPr>
        <w:t>. Jest to liczba przeszło dwukrotnie większa niż średnia liczba osób objętych LSR w latach 2007-2013 w województwie podkarpackim, która</w:t>
      </w:r>
      <w:r w:rsidR="005E7366" w:rsidRPr="005E7366">
        <w:rPr>
          <w:rFonts w:ascii="Arial Narrow" w:eastAsia="Times New Roman" w:hAnsi="Arial Narrow" w:cs="Times New Roman"/>
          <w:lang w:eastAsia="pl-PL"/>
        </w:rPr>
        <w:t xml:space="preserve"> na wg danych GUS na koniec 2006 r</w:t>
      </w:r>
      <w:r w:rsidRPr="005E7366">
        <w:rPr>
          <w:rFonts w:ascii="Arial Narrow" w:eastAsia="Times New Roman" w:hAnsi="Arial Narrow" w:cs="Times New Roman"/>
          <w:lang w:eastAsia="pl-PL"/>
        </w:rPr>
        <w:t xml:space="preserve"> wynosiła </w:t>
      </w:r>
      <w:r w:rsidR="005E7366" w:rsidRPr="005E7366">
        <w:rPr>
          <w:rFonts w:ascii="Arial Narrow" w:eastAsia="Times New Roman" w:hAnsi="Arial Narrow" w:cs="Times New Roman"/>
          <w:b/>
          <w:lang w:eastAsia="pl-PL"/>
        </w:rPr>
        <w:t>47 055</w:t>
      </w:r>
      <w:r w:rsidRPr="005E7366">
        <w:rPr>
          <w:rFonts w:ascii="Arial Narrow" w:eastAsia="Times New Roman" w:hAnsi="Arial Narrow" w:cs="Times New Roman"/>
          <w:lang w:eastAsia="pl-PL"/>
        </w:rPr>
        <w:t xml:space="preserve"> mieszkańców. Najludniejszą gminą jest gmina Ropczyce, a najmniej mieszkańców zamieszkuje gminę Iwierzyce.</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Gęstość zaludnienia na dzień 31.12.2013 r. wynosiła 146 osób na 1 km</w:t>
      </w:r>
      <w:r w:rsidRPr="005E7366">
        <w:rPr>
          <w:rFonts w:ascii="Arial Narrow" w:eastAsia="Times New Roman" w:hAnsi="Arial Narrow" w:cs="Times New Roman"/>
          <w:vertAlign w:val="superscript"/>
          <w:lang w:eastAsia="pl-PL"/>
        </w:rPr>
        <w:t>2</w:t>
      </w:r>
      <w:r w:rsidRPr="005E7366">
        <w:rPr>
          <w:rFonts w:ascii="Arial Narrow" w:eastAsia="Times New Roman" w:hAnsi="Arial Narrow" w:cs="Times New Roman"/>
          <w:lang w:eastAsia="pl-PL"/>
        </w:rPr>
        <w:t>. Największą gęstość zaludnienia ma gmina Ropczyce i Dębica, a najmniejszą gmina Cz</w:t>
      </w:r>
      <w:r w:rsidR="00674A69">
        <w:rPr>
          <w:rFonts w:ascii="Arial Narrow" w:eastAsia="Times New Roman" w:hAnsi="Arial Narrow" w:cs="Times New Roman"/>
          <w:lang w:eastAsia="pl-PL"/>
        </w:rPr>
        <w:t>arna.</w:t>
      </w:r>
    </w:p>
    <w:p w:rsidR="00674A69" w:rsidRPr="00712C69" w:rsidRDefault="00674A69" w:rsidP="00D101BB">
      <w:pPr>
        <w:spacing w:after="40" w:line="240" w:lineRule="auto"/>
        <w:rPr>
          <w:rFonts w:ascii="Arial Narrow" w:eastAsia="Calibri" w:hAnsi="Arial Narrow" w:cs="Times New Roman"/>
          <w:b/>
          <w:bCs/>
          <w:sz w:val="6"/>
        </w:rPr>
      </w:pPr>
    </w:p>
    <w:p w:rsidR="00EF6363" w:rsidRPr="005E7366" w:rsidRDefault="00EF6363" w:rsidP="00D101BB">
      <w:pPr>
        <w:spacing w:after="40" w:line="240" w:lineRule="auto"/>
        <w:rPr>
          <w:rFonts w:ascii="Arial Narrow" w:eastAsia="Times New Roman" w:hAnsi="Arial Narrow" w:cs="Times New Roman"/>
          <w:lang w:eastAsia="pl-PL"/>
        </w:rPr>
      </w:pPr>
      <w:r w:rsidRPr="005E7366">
        <w:rPr>
          <w:rFonts w:ascii="Arial Narrow" w:eastAsia="Calibri" w:hAnsi="Arial Narrow" w:cs="Times New Roman"/>
          <w:b/>
          <w:bCs/>
        </w:rPr>
        <w:t>Charakterystyka demograficzna LGD w 2013 r.</w:t>
      </w:r>
    </w:p>
    <w:tbl>
      <w:tblPr>
        <w:tblStyle w:val="Tabela-Siatka"/>
        <w:tblW w:w="10020" w:type="dxa"/>
        <w:jc w:val="center"/>
        <w:tblLayout w:type="fixed"/>
        <w:tblLook w:val="0000" w:firstRow="0" w:lastRow="0" w:firstColumn="0" w:lastColumn="0" w:noHBand="0" w:noVBand="0"/>
      </w:tblPr>
      <w:tblGrid>
        <w:gridCol w:w="1670"/>
        <w:gridCol w:w="1670"/>
        <w:gridCol w:w="1670"/>
        <w:gridCol w:w="1670"/>
        <w:gridCol w:w="1670"/>
        <w:gridCol w:w="1670"/>
      </w:tblGrid>
      <w:tr w:rsidR="00EF6363" w:rsidRPr="005E7366" w:rsidTr="00404B86">
        <w:trPr>
          <w:trHeight w:val="323"/>
          <w:jc w:val="center"/>
        </w:trPr>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t>Nazwa gminy</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t>Liczba mieszkańców</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Liczba kobiet</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t>Gęstość zaludnienia</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Przyrost naturalny</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Saldo migracji</w:t>
            </w:r>
          </w:p>
        </w:tc>
      </w:tr>
      <w:tr w:rsidR="00EF6363" w:rsidRPr="005E7366" w:rsidTr="00EF6363">
        <w:trPr>
          <w:trHeight w:val="110"/>
          <w:jc w:val="center"/>
        </w:trPr>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Czarna</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12 849</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6 475</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86,82</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11</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21</w:t>
            </w:r>
          </w:p>
        </w:tc>
      </w:tr>
      <w:tr w:rsidR="00EF6363" w:rsidRPr="005E7366" w:rsidTr="00EF6363">
        <w:trPr>
          <w:trHeight w:val="110"/>
          <w:jc w:val="center"/>
        </w:trPr>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Dębica</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25 197</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12 621</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182,59</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66</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8</w:t>
            </w:r>
          </w:p>
        </w:tc>
      </w:tr>
      <w:tr w:rsidR="00EF6363" w:rsidRPr="005E7366" w:rsidTr="00EF6363">
        <w:trPr>
          <w:trHeight w:val="110"/>
          <w:jc w:val="center"/>
        </w:trPr>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Iwierzyce</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7 628</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3 840</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115,58</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3</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17</w:t>
            </w:r>
          </w:p>
        </w:tc>
      </w:tr>
      <w:tr w:rsidR="00EF6363" w:rsidRPr="005E7366" w:rsidTr="00EF6363">
        <w:trPr>
          <w:trHeight w:val="110"/>
          <w:jc w:val="center"/>
        </w:trPr>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Ropczyce</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26 973</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13 636</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194,05</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104</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23</w:t>
            </w:r>
          </w:p>
        </w:tc>
      </w:tr>
      <w:tr w:rsidR="00EF6363" w:rsidRPr="005E7366" w:rsidTr="00EF6363">
        <w:trPr>
          <w:trHeight w:val="110"/>
          <w:jc w:val="center"/>
        </w:trPr>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Sędziszów Młp.</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23 387</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11 979</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151,86</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54</w:t>
            </w:r>
          </w:p>
        </w:tc>
        <w:tc>
          <w:tcPr>
            <w:tcW w:w="1670" w:type="dxa"/>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11</w:t>
            </w:r>
          </w:p>
        </w:tc>
      </w:tr>
      <w:tr w:rsidR="00EF6363" w:rsidRPr="005E7366" w:rsidTr="00404B86">
        <w:trPr>
          <w:trHeight w:val="110"/>
          <w:jc w:val="center"/>
        </w:trPr>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FFFFFF"/>
              </w:rPr>
            </w:pPr>
            <w:r w:rsidRPr="005E7366">
              <w:rPr>
                <w:rFonts w:ascii="Arial Narrow" w:eastAsia="Calibri" w:hAnsi="Arial Narrow" w:cs="Times New Roman"/>
                <w:b/>
                <w:bCs/>
                <w:color w:val="FFFFFF"/>
              </w:rPr>
              <w:t>Razem LGD</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FFFFFF"/>
              </w:rPr>
            </w:pPr>
            <w:r w:rsidRPr="005E7366">
              <w:rPr>
                <w:rFonts w:ascii="Arial Narrow" w:eastAsia="Calibri" w:hAnsi="Arial Narrow" w:cs="Times New Roman"/>
                <w:b/>
                <w:bCs/>
                <w:color w:val="FFFFFF"/>
              </w:rPr>
              <w:t>96 034</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48 551</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146,18</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238</w:t>
            </w:r>
          </w:p>
        </w:tc>
        <w:tc>
          <w:tcPr>
            <w:tcW w:w="1670"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80</w:t>
            </w:r>
          </w:p>
        </w:tc>
      </w:tr>
    </w:tbl>
    <w:p w:rsidR="00EF6363" w:rsidRPr="00674A69" w:rsidRDefault="00EF6363" w:rsidP="00D101BB">
      <w:pPr>
        <w:autoSpaceDE w:val="0"/>
        <w:autoSpaceDN w:val="0"/>
        <w:adjustRightInd w:val="0"/>
        <w:spacing w:after="40" w:line="240" w:lineRule="auto"/>
        <w:jc w:val="center"/>
        <w:rPr>
          <w:rFonts w:ascii="Arial Narrow" w:eastAsia="TimesNewRomanPSMT" w:hAnsi="Arial Narrow" w:cs="Times New Roman"/>
        </w:rPr>
      </w:pPr>
      <w:r w:rsidRPr="005E7366">
        <w:rPr>
          <w:rFonts w:ascii="Arial Narrow" w:eastAsia="Calibri" w:hAnsi="Arial Narrow" w:cs="Times New Roman"/>
          <w:i/>
        </w:rPr>
        <w:t>Źródło: Bank Danych Lokalnych 2013 vademecum samorządowca GUS</w:t>
      </w: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 xml:space="preserve">W strukturze ludności obszaru LGD jest zachowana równowaga płci. Współczynnik feminizacji w roku 2013 wynosił </w:t>
      </w:r>
      <w:r w:rsidRPr="005E7366">
        <w:rPr>
          <w:rFonts w:ascii="Arial Narrow" w:eastAsia="Times New Roman" w:hAnsi="Arial Narrow" w:cs="Times New Roman"/>
          <w:lang w:eastAsia="pl-PL"/>
        </w:rPr>
        <w:t xml:space="preserve">50,56% ogólnej liczby mieszkańców </w:t>
      </w:r>
      <w:r w:rsidR="00260AB0" w:rsidRPr="005E7366">
        <w:rPr>
          <w:rFonts w:ascii="Arial Narrow" w:eastAsia="Times New Roman" w:hAnsi="Arial Narrow" w:cs="Times New Roman"/>
          <w:lang w:eastAsia="pl-PL"/>
        </w:rPr>
        <w:t>LGD, co</w:t>
      </w:r>
      <w:r w:rsidRPr="005E7366">
        <w:rPr>
          <w:rFonts w:ascii="Arial Narrow" w:eastAsia="Calibri" w:hAnsi="Arial Narrow" w:cs="Times New Roman"/>
        </w:rPr>
        <w:t xml:space="preserve"> oznacza bardzo niewielką dominację kobiet.</w:t>
      </w:r>
    </w:p>
    <w:p w:rsidR="00EF6363" w:rsidRPr="005E7366" w:rsidRDefault="00EF6363" w:rsidP="00D101BB">
      <w:pPr>
        <w:spacing w:after="40" w:line="240" w:lineRule="auto"/>
        <w:jc w:val="both"/>
        <w:rPr>
          <w:rFonts w:ascii="Arial Narrow" w:eastAsia="Calibri" w:hAnsi="Arial Narrow" w:cs="Times New Roman"/>
          <w:b/>
        </w:rPr>
      </w:pPr>
      <w:r w:rsidRPr="005E7366">
        <w:rPr>
          <w:rFonts w:ascii="Arial Narrow" w:eastAsia="Times New Roman" w:hAnsi="Arial Narrow" w:cs="Times New Roman"/>
          <w:b/>
          <w:lang w:eastAsia="pl-PL"/>
        </w:rPr>
        <w:t xml:space="preserve">Przyrost naturalny w naszym regionie jest niski, choć na przestrzeni lat 2007 - 2013 obserwuje się nieznaczny, ale systematyczny wzrost liczby ludności gmin. W ciągu ostatnich lat liczba urodzeń nieznacznie przewyższa liczbę zgonów i pozwala na utrzymanie dodatniego wyniku. Dla porównania w Polsce jest on ujemny i wynosi- 0,5, a na Podkarpaciu + 0,8. Dodatni wynik odnosi się także do salda migracji, czyli różnicy między napływem a odpływem ludności z terenu gmin. </w:t>
      </w:r>
    </w:p>
    <w:p w:rsidR="00EF6363"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Największą grupę na terenie LGD tworzą </w:t>
      </w:r>
      <w:r w:rsidRPr="005E7366">
        <w:rPr>
          <w:rFonts w:ascii="Arial Narrow" w:eastAsia="Times New Roman" w:hAnsi="Arial Narrow" w:cs="Times New Roman"/>
          <w:b/>
          <w:lang w:eastAsia="pl-PL"/>
        </w:rPr>
        <w:t>osoby w wieku produkcyjnym</w:t>
      </w:r>
      <w:r w:rsidRPr="005E7366">
        <w:rPr>
          <w:rFonts w:ascii="Arial Narrow" w:eastAsia="Times New Roman" w:hAnsi="Arial Narrow" w:cs="Times New Roman"/>
          <w:lang w:eastAsia="pl-PL"/>
        </w:rPr>
        <w:t xml:space="preserve"> (19 do 65 lat) potem osoby w wieku przedprodukcyjnym i na końcu poprodukcyjnym.</w:t>
      </w:r>
    </w:p>
    <w:p w:rsidR="00EF6363" w:rsidRPr="00712C69" w:rsidRDefault="00EF6363" w:rsidP="00D101BB">
      <w:pPr>
        <w:spacing w:after="40" w:line="240" w:lineRule="auto"/>
        <w:rPr>
          <w:rFonts w:ascii="Arial Narrow" w:eastAsia="Times New Roman" w:hAnsi="Arial Narrow" w:cs="Times New Roman"/>
          <w:sz w:val="8"/>
          <w:lang w:eastAsia="pl-PL"/>
        </w:rPr>
      </w:pPr>
    </w:p>
    <w:tbl>
      <w:tblPr>
        <w:tblStyle w:val="Tabela-Siatka"/>
        <w:tblW w:w="4893" w:type="pct"/>
        <w:jc w:val="center"/>
        <w:tblLook w:val="0000" w:firstRow="0" w:lastRow="0" w:firstColumn="0" w:lastColumn="0" w:noHBand="0" w:noVBand="0"/>
      </w:tblPr>
      <w:tblGrid>
        <w:gridCol w:w="2448"/>
        <w:gridCol w:w="2676"/>
        <w:gridCol w:w="2676"/>
        <w:gridCol w:w="2675"/>
      </w:tblGrid>
      <w:tr w:rsidR="00EF6363" w:rsidRPr="005E7366" w:rsidTr="00362406">
        <w:trPr>
          <w:trHeight w:val="323"/>
          <w:jc w:val="center"/>
        </w:trPr>
        <w:tc>
          <w:tcPr>
            <w:tcW w:w="1168"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lastRenderedPageBreak/>
              <w:t>Nazwa gminy</w:t>
            </w:r>
          </w:p>
        </w:tc>
        <w:tc>
          <w:tcPr>
            <w:tcW w:w="1277"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t>Liczba mieszkańców w wieku przedprodukcyjnym</w:t>
            </w:r>
          </w:p>
        </w:tc>
        <w:tc>
          <w:tcPr>
            <w:tcW w:w="1277"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t>Liczba mieszkańców w wieku produkcyjnym</w:t>
            </w:r>
          </w:p>
        </w:tc>
        <w:tc>
          <w:tcPr>
            <w:tcW w:w="1277"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t>Liczba mieszkańców w wieku poprodukcyjnym</w:t>
            </w:r>
          </w:p>
        </w:tc>
      </w:tr>
      <w:tr w:rsidR="00EF6363" w:rsidRPr="005E7366" w:rsidTr="00362406">
        <w:trPr>
          <w:trHeight w:val="110"/>
          <w:jc w:val="center"/>
        </w:trPr>
        <w:tc>
          <w:tcPr>
            <w:tcW w:w="1168"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Czarna</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2 614</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8 266</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1 969</w:t>
            </w:r>
          </w:p>
        </w:tc>
      </w:tr>
      <w:tr w:rsidR="00EF6363" w:rsidRPr="005E7366" w:rsidTr="00362406">
        <w:trPr>
          <w:trHeight w:val="110"/>
          <w:jc w:val="center"/>
        </w:trPr>
        <w:tc>
          <w:tcPr>
            <w:tcW w:w="1168"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Dębica</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5 410</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15 928</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3 859</w:t>
            </w:r>
          </w:p>
        </w:tc>
      </w:tr>
      <w:tr w:rsidR="00EF6363" w:rsidRPr="005E7366" w:rsidTr="00362406">
        <w:trPr>
          <w:trHeight w:val="110"/>
          <w:jc w:val="center"/>
        </w:trPr>
        <w:tc>
          <w:tcPr>
            <w:tcW w:w="1168"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Iwierzyce</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1 585</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4 792</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1 251</w:t>
            </w:r>
          </w:p>
        </w:tc>
      </w:tr>
      <w:tr w:rsidR="00EF6363" w:rsidRPr="005E7366" w:rsidTr="00362406">
        <w:trPr>
          <w:trHeight w:val="110"/>
          <w:jc w:val="center"/>
        </w:trPr>
        <w:tc>
          <w:tcPr>
            <w:tcW w:w="1168"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Ropczyce</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5 609</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17 362</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4 002</w:t>
            </w:r>
          </w:p>
        </w:tc>
      </w:tr>
      <w:tr w:rsidR="00EF6363" w:rsidRPr="005E7366" w:rsidTr="00362406">
        <w:trPr>
          <w:trHeight w:val="110"/>
          <w:jc w:val="center"/>
        </w:trPr>
        <w:tc>
          <w:tcPr>
            <w:tcW w:w="1168"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Sędziszów Młp.</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4 897</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14 468</w:t>
            </w:r>
          </w:p>
        </w:tc>
        <w:tc>
          <w:tcPr>
            <w:tcW w:w="1277" w:type="pct"/>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color w:val="000000"/>
              </w:rPr>
            </w:pPr>
            <w:r w:rsidRPr="005E7366">
              <w:rPr>
                <w:rFonts w:ascii="Arial Narrow" w:eastAsia="Calibri" w:hAnsi="Arial Narrow" w:cs="Times New Roman"/>
                <w:color w:val="000000"/>
              </w:rPr>
              <w:t>4 022</w:t>
            </w:r>
          </w:p>
        </w:tc>
      </w:tr>
      <w:tr w:rsidR="00EF6363" w:rsidRPr="005E7366" w:rsidTr="00362406">
        <w:trPr>
          <w:trHeight w:val="110"/>
          <w:jc w:val="center"/>
        </w:trPr>
        <w:tc>
          <w:tcPr>
            <w:tcW w:w="1168"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bCs/>
                <w:color w:val="FFFFFF"/>
              </w:rPr>
              <w:t>Razem LGD</w:t>
            </w:r>
          </w:p>
        </w:tc>
        <w:tc>
          <w:tcPr>
            <w:tcW w:w="1277"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20 115</w:t>
            </w:r>
          </w:p>
        </w:tc>
        <w:tc>
          <w:tcPr>
            <w:tcW w:w="1277"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60 816</w:t>
            </w:r>
          </w:p>
        </w:tc>
        <w:tc>
          <w:tcPr>
            <w:tcW w:w="1277" w:type="pct"/>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15 103</w:t>
            </w:r>
          </w:p>
        </w:tc>
      </w:tr>
    </w:tbl>
    <w:p w:rsidR="00EF6363" w:rsidRPr="005E7366" w:rsidRDefault="00EF6363" w:rsidP="00D101BB">
      <w:pPr>
        <w:autoSpaceDE w:val="0"/>
        <w:autoSpaceDN w:val="0"/>
        <w:adjustRightInd w:val="0"/>
        <w:spacing w:after="40" w:line="240" w:lineRule="auto"/>
        <w:jc w:val="center"/>
        <w:rPr>
          <w:rFonts w:ascii="Arial Narrow" w:eastAsia="TimesNewRomanPSMT" w:hAnsi="Arial Narrow" w:cs="Times New Roman"/>
        </w:rPr>
      </w:pPr>
      <w:r w:rsidRPr="005E7366">
        <w:rPr>
          <w:rFonts w:ascii="Arial Narrow" w:eastAsia="Calibri" w:hAnsi="Arial Narrow" w:cs="Times New Roman"/>
          <w:i/>
        </w:rPr>
        <w:t>Źródło: Bank Danych Lokalnych 2013 GUS</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rPr>
      </w:pPr>
    </w:p>
    <w:p w:rsidR="00EF6363" w:rsidRPr="00A8440F" w:rsidRDefault="00A8440F" w:rsidP="00D101BB">
      <w:pPr>
        <w:autoSpaceDE w:val="0"/>
        <w:autoSpaceDN w:val="0"/>
        <w:adjustRightInd w:val="0"/>
        <w:spacing w:after="40" w:line="240" w:lineRule="auto"/>
        <w:jc w:val="both"/>
        <w:rPr>
          <w:rFonts w:ascii="Arial Narrow" w:eastAsia="TimesNewRomanPSMT" w:hAnsi="Arial Narrow" w:cs="Times New Roman"/>
        </w:rPr>
      </w:pPr>
      <w:r>
        <w:rPr>
          <w:rFonts w:ascii="Arial Narrow" w:eastAsia="TimesNewRomanPSMT" w:hAnsi="Arial Narrow" w:cs="Times New Roman"/>
        </w:rPr>
        <w:t xml:space="preserve">Analizując strukturę wiekową mieszkańców należy stwierdzić, że </w:t>
      </w:r>
      <w:r w:rsidRPr="00674A69">
        <w:rPr>
          <w:rFonts w:ascii="Arial Narrow" w:eastAsia="TimesNewRomanPSMT" w:hAnsi="Arial Narrow" w:cs="Times New Roman"/>
        </w:rPr>
        <w:t xml:space="preserve"> </w:t>
      </w:r>
      <w:r>
        <w:rPr>
          <w:rFonts w:ascii="Arial Narrow" w:eastAsia="Calibri" w:hAnsi="Arial Narrow" w:cs="Times New Roman"/>
        </w:rPr>
        <w:t>i</w:t>
      </w:r>
      <w:r w:rsidR="00EF6363" w:rsidRPr="005E7366">
        <w:rPr>
          <w:rFonts w:ascii="Arial Narrow" w:eastAsia="Calibri" w:hAnsi="Arial Narrow" w:cs="Times New Roman"/>
        </w:rPr>
        <w:t xml:space="preserve">lość osób w </w:t>
      </w:r>
      <w:r w:rsidR="00EF6363" w:rsidRPr="005E7366">
        <w:rPr>
          <w:rFonts w:ascii="Arial Narrow" w:eastAsia="Calibri" w:hAnsi="Arial Narrow" w:cs="Times New Roman"/>
          <w:b/>
        </w:rPr>
        <w:t>wieku poprodukcyjnym</w:t>
      </w:r>
      <w:r>
        <w:rPr>
          <w:rFonts w:ascii="Arial Narrow" w:eastAsia="Calibri" w:hAnsi="Arial Narrow" w:cs="Times New Roman"/>
        </w:rPr>
        <w:t xml:space="preserve"> od roku 2010 uleg</w:t>
      </w:r>
      <w:r w:rsidR="00EF6363" w:rsidRPr="005E7366">
        <w:rPr>
          <w:rFonts w:ascii="Arial Narrow" w:eastAsia="Calibri" w:hAnsi="Arial Narrow" w:cs="Times New Roman"/>
        </w:rPr>
        <w:t>a</w:t>
      </w:r>
      <w:r>
        <w:rPr>
          <w:rFonts w:ascii="Arial Narrow" w:eastAsia="Calibri" w:hAnsi="Arial Narrow" w:cs="Times New Roman"/>
        </w:rPr>
        <w:t xml:space="preserve"> systematycznemu wzrostowi</w:t>
      </w:r>
      <w:r>
        <w:rPr>
          <w:rFonts w:ascii="Arial Narrow" w:eastAsia="Calibri" w:hAnsi="Arial Narrow" w:cs="Times New Roman"/>
          <w:b/>
        </w:rPr>
        <w:t xml:space="preserve">. </w:t>
      </w:r>
      <w:r w:rsidR="00EF6363" w:rsidRPr="005E7366">
        <w:rPr>
          <w:rFonts w:ascii="Arial Narrow" w:eastAsia="Calibri" w:hAnsi="Arial Narrow" w:cs="Times New Roman"/>
        </w:rPr>
        <w:t>W roku 2010 na terenie LGD było 13 968 takich osób, w 2011 - 14 289, w 2012 - 14 696 osób a w 2013 już 15 103 osób w wieku poprodukcyjnym.</w:t>
      </w:r>
      <w:r>
        <w:rPr>
          <w:rFonts w:ascii="Arial Narrow" w:eastAsia="Calibri" w:hAnsi="Arial Narrow" w:cs="Times New Roman"/>
        </w:rPr>
        <w:t xml:space="preserve"> Jest to niekorzystna tendencja</w:t>
      </w:r>
      <w:r w:rsidRPr="00A8440F">
        <w:rPr>
          <w:rFonts w:ascii="Arial Narrow" w:eastAsia="Calibri" w:hAnsi="Arial Narrow" w:cs="Times New Roman"/>
        </w:rPr>
        <w:t xml:space="preserve"> </w:t>
      </w:r>
      <w:r>
        <w:rPr>
          <w:rFonts w:ascii="Arial Narrow" w:eastAsia="Calibri" w:hAnsi="Arial Narrow" w:cs="Times New Roman"/>
        </w:rPr>
        <w:t>świadcząca</w:t>
      </w:r>
      <w:r w:rsidRPr="005E7366">
        <w:rPr>
          <w:rFonts w:ascii="Arial Narrow" w:eastAsia="Calibri" w:hAnsi="Arial Narrow" w:cs="Times New Roman"/>
        </w:rPr>
        <w:t xml:space="preserve"> o</w:t>
      </w:r>
      <w:r>
        <w:rPr>
          <w:rFonts w:ascii="Arial Narrow" w:eastAsia="Calibri" w:hAnsi="Arial Narrow" w:cs="Times New Roman"/>
        </w:rPr>
        <w:t xml:space="preserve"> stopniowym a le systematycznym</w:t>
      </w:r>
      <w:r w:rsidRPr="005E7366">
        <w:rPr>
          <w:rFonts w:ascii="Arial Narrow" w:eastAsia="Calibri" w:hAnsi="Arial Narrow" w:cs="Times New Roman"/>
        </w:rPr>
        <w:t xml:space="preserve"> </w:t>
      </w:r>
      <w:r w:rsidRPr="005E7366">
        <w:rPr>
          <w:rFonts w:ascii="Arial Narrow" w:eastAsia="Calibri" w:hAnsi="Arial Narrow" w:cs="Times New Roman"/>
          <w:b/>
        </w:rPr>
        <w:t>starzeniu się społeczeństwa</w:t>
      </w:r>
      <w:r>
        <w:rPr>
          <w:rFonts w:ascii="Arial Narrow" w:eastAsia="Calibri" w:hAnsi="Arial Narrow" w:cs="Times New Roman"/>
          <w:b/>
        </w:rPr>
        <w:t xml:space="preserve">. </w:t>
      </w:r>
      <w:r>
        <w:rPr>
          <w:rFonts w:ascii="Arial Narrow" w:eastAsia="Calibri" w:hAnsi="Arial Narrow" w:cs="Times New Roman"/>
        </w:rPr>
        <w:t>Efekta takiego stanu przekłada się na obniżanie aktywności mieszkańców zarówno na rynku pracy jak i ogólnie aktywności społecznej co potwierdziły prowadzone badania</w:t>
      </w:r>
      <w:r w:rsidR="00F27417">
        <w:rPr>
          <w:rFonts w:ascii="Arial Narrow" w:eastAsia="Calibri" w:hAnsi="Arial Narrow" w:cs="Times New Roman"/>
        </w:rPr>
        <w:t xml:space="preserve"> ankietowe wśród mieszkańców obszaru.</w:t>
      </w:r>
      <w:r>
        <w:rPr>
          <w:rFonts w:ascii="Arial Narrow" w:eastAsia="Calibri" w:hAnsi="Arial Narrow" w:cs="Times New Roman"/>
        </w:rPr>
        <w:t>.</w:t>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b/>
        </w:rPr>
      </w:pP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b/>
        </w:rPr>
      </w:pPr>
      <w:r w:rsidRPr="005E7366">
        <w:rPr>
          <w:rFonts w:ascii="Arial Narrow" w:eastAsia="Calibri" w:hAnsi="Arial Narrow" w:cs="Times New Roman"/>
          <w:b/>
        </w:rPr>
        <w:t xml:space="preserve">Udział grup wiekowych w ogólnej liczbie ludności LGD </w:t>
      </w:r>
      <w:r w:rsidRPr="005E7366">
        <w:rPr>
          <w:rFonts w:ascii="Arial Narrow" w:eastAsia="Calibri" w:hAnsi="Arial Narrow" w:cs="Times New Roman"/>
          <w:noProof/>
          <w:lang w:eastAsia="pl-PL"/>
        </w:rPr>
        <w:drawing>
          <wp:inline distT="0" distB="0" distL="0" distR="0" wp14:anchorId="39E3C311" wp14:editId="71BF3B5D">
            <wp:extent cx="5276850" cy="13335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rPr>
      </w:pPr>
      <w:r w:rsidRPr="005E7366">
        <w:rPr>
          <w:rFonts w:ascii="Arial Narrow" w:eastAsia="Calibri" w:hAnsi="Arial Narrow" w:cs="Times New Roman"/>
          <w:i/>
        </w:rPr>
        <w:t>Opracowanie własne na podstawie danych z Banku Danych Lokalnych 2013 r. GUS</w:t>
      </w:r>
    </w:p>
    <w:p w:rsidR="00A8440F" w:rsidRPr="005E7366" w:rsidRDefault="00A8440F" w:rsidP="00D101BB">
      <w:pPr>
        <w:autoSpaceDE w:val="0"/>
        <w:autoSpaceDN w:val="0"/>
        <w:adjustRightInd w:val="0"/>
        <w:spacing w:after="40" w:line="240" w:lineRule="auto"/>
        <w:rPr>
          <w:rFonts w:ascii="Arial Narrow" w:eastAsia="TimesNewRomanPSMT" w:hAnsi="Arial Narrow" w:cs="Times New Roman"/>
          <w:b/>
        </w:rPr>
      </w:pPr>
    </w:p>
    <w:p w:rsidR="00EF6363" w:rsidRPr="005E7366" w:rsidRDefault="00EF6363" w:rsidP="00820EE7">
      <w:pPr>
        <w:pStyle w:val="Akapitzlist"/>
        <w:numPr>
          <w:ilvl w:val="0"/>
          <w:numId w:val="39"/>
        </w:numPr>
        <w:autoSpaceDE w:val="0"/>
        <w:autoSpaceDN w:val="0"/>
        <w:adjustRightInd w:val="0"/>
        <w:spacing w:after="40" w:line="240" w:lineRule="auto"/>
        <w:rPr>
          <w:rFonts w:ascii="Arial Narrow" w:eastAsia="TimesNewRomanPSMT" w:hAnsi="Arial Narrow" w:cs="Times New Roman"/>
          <w:b/>
        </w:rPr>
      </w:pPr>
      <w:r w:rsidRPr="005E7366">
        <w:rPr>
          <w:rFonts w:ascii="Arial Narrow" w:eastAsia="TimesNewRomanPSMT" w:hAnsi="Arial Narrow" w:cs="Times New Roman"/>
          <w:b/>
        </w:rPr>
        <w:t>TURYSTYKA, REKREACJA I SPORT</w:t>
      </w:r>
    </w:p>
    <w:p w:rsidR="00EF6363" w:rsidRPr="005E7366" w:rsidRDefault="00EF6363" w:rsidP="00D101BB">
      <w:pPr>
        <w:autoSpaceDE w:val="0"/>
        <w:autoSpaceDN w:val="0"/>
        <w:adjustRightInd w:val="0"/>
        <w:spacing w:after="40" w:line="240" w:lineRule="auto"/>
        <w:rPr>
          <w:rFonts w:ascii="Arial Narrow" w:eastAsia="TimesNewRomanPSMT" w:hAnsi="Arial Narrow" w:cs="Times New Roman"/>
          <w:b/>
        </w:rPr>
      </w:pPr>
    </w:p>
    <w:p w:rsidR="00EF6363" w:rsidRPr="005E7366" w:rsidRDefault="00EF6363" w:rsidP="00D101BB">
      <w:pPr>
        <w:spacing w:after="40" w:line="240" w:lineRule="auto"/>
        <w:jc w:val="both"/>
        <w:rPr>
          <w:rFonts w:ascii="Arial Narrow" w:eastAsia="TimesNewRomanPSMT" w:hAnsi="Arial Narrow" w:cs="Times New Roman"/>
          <w:color w:val="000000"/>
        </w:rPr>
      </w:pPr>
      <w:r w:rsidRPr="005E7366">
        <w:rPr>
          <w:rFonts w:ascii="Arial Narrow" w:eastAsia="Times New Roman" w:hAnsi="Arial Narrow" w:cs="Times New Roman"/>
          <w:lang w:eastAsia="pl-PL"/>
        </w:rPr>
        <w:t xml:space="preserve">Turystyka na obszarze LGD nie jest najlepiej rozwinięta pomimo faktu, iż obszar ten posiada relatywnie duży potencjał do rozwoju tej branży. Występują tu jednak tereny i obiekty będące miejscem wypoczynku weekendowego i rekreacji, z których korzystają mieszkańcy promujący aktywny tryb życia. </w:t>
      </w:r>
      <w:r w:rsidRPr="005E7366">
        <w:rPr>
          <w:rFonts w:ascii="Arial Narrow" w:eastAsia="TimesNewRomanPSMT" w:hAnsi="Arial Narrow" w:cs="Times New Roman"/>
          <w:b/>
        </w:rPr>
        <w:t xml:space="preserve">Obszar LGD posiada dobre warunki dla rozwoju </w:t>
      </w:r>
      <w:r w:rsidRPr="005E7366">
        <w:rPr>
          <w:rFonts w:ascii="Arial Narrow" w:eastAsia="TimesNewRomanPSMT" w:hAnsi="Arial Narrow" w:cs="Times New Roman"/>
          <w:b/>
          <w:bCs/>
        </w:rPr>
        <w:t>turystyki</w:t>
      </w:r>
      <w:r w:rsidRPr="005E7366">
        <w:rPr>
          <w:rFonts w:ascii="Arial Narrow" w:eastAsia="TimesNewRomanPSMT" w:hAnsi="Arial Narrow" w:cs="Times New Roman"/>
          <w:b/>
        </w:rPr>
        <w:t xml:space="preserve">, </w:t>
      </w:r>
      <w:r w:rsidRPr="005E7366">
        <w:rPr>
          <w:rFonts w:ascii="Arial Narrow" w:eastAsia="TimesNewRomanPSMT" w:hAnsi="Arial Narrow" w:cs="Times New Roman"/>
          <w:b/>
          <w:bCs/>
        </w:rPr>
        <w:t>rekreacji i wypoczynku</w:t>
      </w:r>
      <w:r w:rsidRPr="005E7366">
        <w:rPr>
          <w:rFonts w:ascii="Arial Narrow" w:eastAsia="TimesNewRomanPSMT" w:hAnsi="Arial Narrow" w:cs="Times New Roman"/>
          <w:b/>
        </w:rPr>
        <w:t xml:space="preserve">. </w:t>
      </w:r>
      <w:r w:rsidRPr="005E7366">
        <w:rPr>
          <w:rFonts w:ascii="Arial Narrow" w:eastAsia="TimesNewRomanPSMT" w:hAnsi="Arial Narrow" w:cs="Times New Roman"/>
        </w:rPr>
        <w:t xml:space="preserve">Atrakcyjne walory przyrodniczo - krajobrazowe, bogactwo flory i fauny, stosunkowo czyste powietrze szczególnie na obszarach wiejskich, zbiorniki wodne, szlaki turystyczne, ścieżki rowerowe stwarzają </w:t>
      </w:r>
      <w:r w:rsidRPr="005E7366">
        <w:rPr>
          <w:rFonts w:ascii="Arial Narrow" w:eastAsia="TimesNewRomanPSMT" w:hAnsi="Arial Narrow" w:cs="Times New Roman"/>
          <w:color w:val="000000"/>
        </w:rPr>
        <w:t>korzystne warunki do obcowania ludzi ze środowiskiem naturalnym.</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color w:val="000000"/>
          <w:lang w:eastAsia="pl-PL"/>
        </w:rPr>
        <w:t xml:space="preserve">Gmina Dębica posiada doskonały </w:t>
      </w:r>
      <w:r w:rsidRPr="005E7366">
        <w:rPr>
          <w:rFonts w:ascii="Arial Narrow" w:eastAsia="Times New Roman" w:hAnsi="Arial Narrow" w:cs="Times New Roman"/>
          <w:b/>
          <w:color w:val="000000"/>
          <w:lang w:eastAsia="pl-PL"/>
        </w:rPr>
        <w:t xml:space="preserve">operat klimatyczny </w:t>
      </w:r>
      <w:r w:rsidRPr="005E7366">
        <w:rPr>
          <w:rFonts w:ascii="Arial Narrow" w:eastAsia="Times New Roman" w:hAnsi="Arial Narrow" w:cs="Times New Roman"/>
          <w:color w:val="000000"/>
          <w:lang w:eastAsia="pl-PL"/>
        </w:rPr>
        <w:t xml:space="preserve">dotyczący możliwości prowadzenie uzdrowiskowego w oparciu o wody lecznicze. W Strategii Rozwoju Województwa Podkarpackiego </w:t>
      </w:r>
      <w:r w:rsidRPr="005E7366">
        <w:rPr>
          <w:rFonts w:ascii="Arial Narrow" w:eastAsia="Times New Roman" w:hAnsi="Arial Narrow" w:cs="Times New Roman"/>
          <w:b/>
          <w:color w:val="000000"/>
          <w:lang w:eastAsia="pl-PL"/>
        </w:rPr>
        <w:t>przewidziano utworzenie  nowego obszaru uzdrowiskowego</w:t>
      </w:r>
      <w:r w:rsidRPr="005E7366">
        <w:rPr>
          <w:rFonts w:ascii="Arial Narrow" w:eastAsia="Times New Roman" w:hAnsi="Arial Narrow" w:cs="Times New Roman"/>
          <w:color w:val="000000"/>
          <w:lang w:eastAsia="pl-PL"/>
        </w:rPr>
        <w:t xml:space="preserve"> </w:t>
      </w:r>
      <w:r w:rsidRPr="005E7366">
        <w:rPr>
          <w:rFonts w:ascii="Arial Narrow" w:eastAsia="Times New Roman" w:hAnsi="Arial Narrow" w:cs="Times New Roman"/>
          <w:b/>
          <w:color w:val="000000"/>
          <w:lang w:eastAsia="pl-PL"/>
        </w:rPr>
        <w:t>i bazy sanatoryjnej</w:t>
      </w:r>
      <w:r w:rsidRPr="005E7366">
        <w:rPr>
          <w:rFonts w:ascii="Arial Narrow" w:eastAsia="Times New Roman" w:hAnsi="Arial Narrow" w:cs="Times New Roman"/>
          <w:color w:val="000000"/>
          <w:lang w:eastAsia="pl-PL"/>
        </w:rPr>
        <w:t xml:space="preserve"> dla Zakładu Przyrodo-leczniczego w Latoszynie. Plan zagospodarowania przestrzennego województwa uwzględnia to zadanie do realizacji. </w:t>
      </w:r>
    </w:p>
    <w:p w:rsidR="00EF6363" w:rsidRPr="005E7366" w:rsidRDefault="00EF6363" w:rsidP="00D101BB">
      <w:pPr>
        <w:spacing w:after="40" w:line="240" w:lineRule="auto"/>
        <w:contextualSpacing/>
        <w:jc w:val="both"/>
        <w:rPr>
          <w:rFonts w:ascii="Arial Narrow" w:eastAsia="Calibri" w:hAnsi="Arial Narrow" w:cs="Times New Roman"/>
          <w:color w:val="000000"/>
        </w:rPr>
      </w:pPr>
      <w:r w:rsidRPr="005E7366">
        <w:rPr>
          <w:rFonts w:ascii="Arial Narrow" w:eastAsia="TimesNewRomanPSMT" w:hAnsi="Arial Narrow" w:cs="Times New Roman"/>
          <w:color w:val="000000"/>
        </w:rPr>
        <w:t xml:space="preserve">W miejscowości Stobierna znajduje się </w:t>
      </w:r>
      <w:r w:rsidRPr="005E7366">
        <w:rPr>
          <w:rFonts w:ascii="Arial Narrow" w:eastAsia="TimesNewRomanPSMT" w:hAnsi="Arial Narrow" w:cs="Times New Roman"/>
          <w:b/>
          <w:color w:val="000000"/>
        </w:rPr>
        <w:t>wyciąg narciarski</w:t>
      </w:r>
      <w:r w:rsidRPr="005E7366">
        <w:rPr>
          <w:rFonts w:ascii="Arial Narrow" w:eastAsia="TimesNewRomanPSMT" w:hAnsi="Arial Narrow" w:cs="Times New Roman"/>
          <w:color w:val="000000"/>
        </w:rPr>
        <w:t xml:space="preserve"> o długości około 500 metrów.</w:t>
      </w:r>
      <w:r w:rsidRPr="005E7366">
        <w:rPr>
          <w:rFonts w:ascii="Arial Narrow" w:eastAsia="Calibri" w:hAnsi="Arial Narrow" w:cs="Times New Roman"/>
          <w:color w:val="000000"/>
        </w:rPr>
        <w:t xml:space="preserve"> Równie atrakcyjne miejsca dla narciarzy są: w Głobikowej, Braciejowej i Stasiówce, gdzie łagodne stoki i długo zalegająca pokrywa śnieżna stwarzają dogodne warunki do biegów i zjazdów na nartach czy sankach. </w:t>
      </w:r>
    </w:p>
    <w:p w:rsidR="00EF6363" w:rsidRPr="005E7366" w:rsidRDefault="00EF6363" w:rsidP="00D101BB">
      <w:p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color w:val="000000"/>
        </w:rPr>
        <w:t xml:space="preserve">W gminie Dębica warto odwiedzić: </w:t>
      </w:r>
      <w:r w:rsidRPr="005E7366">
        <w:rPr>
          <w:rFonts w:ascii="Arial Narrow" w:eastAsia="Times New Roman" w:hAnsi="Arial Narrow" w:cs="Times New Roman"/>
          <w:lang w:eastAsia="pl-PL"/>
        </w:rPr>
        <w:t>wieżę widokową z Parkiem Dinozaurów w Głobikowej</w:t>
      </w:r>
      <w:r w:rsidR="00260AB0">
        <w:rPr>
          <w:rFonts w:ascii="Arial Narrow" w:eastAsia="Times New Roman" w:hAnsi="Arial Narrow" w:cs="Times New Roman"/>
          <w:lang w:eastAsia="pl-PL"/>
        </w:rPr>
        <w:t xml:space="preserve"> </w:t>
      </w:r>
      <w:r w:rsidRPr="005E7366">
        <w:rPr>
          <w:rFonts w:ascii="Arial Narrow" w:eastAsia="Times New Roman" w:hAnsi="Arial Narrow" w:cs="Times New Roman"/>
          <w:lang w:eastAsia="pl-PL"/>
        </w:rPr>
        <w:t>„Osadę Słowiańską” oraz Centrum Edukacji Ekologicznej  z Parkiem Owadów i Pajęczaków w Stobiernej,</w:t>
      </w: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 xml:space="preserve">Tereny LGD obfitują w </w:t>
      </w:r>
      <w:r w:rsidRPr="005E7366">
        <w:rPr>
          <w:rFonts w:ascii="Arial Narrow" w:eastAsia="Calibri" w:hAnsi="Arial Narrow" w:cs="Times New Roman"/>
          <w:bCs/>
        </w:rPr>
        <w:t>zbiorniki wodne</w:t>
      </w:r>
      <w:r w:rsidRPr="005E7366">
        <w:rPr>
          <w:rFonts w:ascii="Arial Narrow" w:eastAsia="Calibri" w:hAnsi="Arial Narrow" w:cs="Times New Roman"/>
        </w:rPr>
        <w:t xml:space="preserve">, przy których wypoczywają okoliczni mieszkańcy i turyści. </w:t>
      </w:r>
      <w:r w:rsidRPr="005E7366">
        <w:rPr>
          <w:rFonts w:ascii="Arial Narrow" w:eastAsia="TimesNewRomanPSMT" w:hAnsi="Arial Narrow" w:cs="Times New Roman"/>
        </w:rPr>
        <w:t>Wokół zalewu w Chotowej i Kozłowie znajdują się ośrodki</w:t>
      </w:r>
      <w:r w:rsidRPr="005E7366">
        <w:rPr>
          <w:rFonts w:ascii="Arial Narrow" w:eastAsia="TimesNewRomanPSMT" w:hAnsi="Arial Narrow" w:cs="Times New Roman"/>
          <w:b/>
        </w:rPr>
        <w:t xml:space="preserve"> wypoczynkowe</w:t>
      </w:r>
      <w:r w:rsidRPr="005E7366">
        <w:rPr>
          <w:rFonts w:ascii="Arial Narrow" w:eastAsia="TimesNewRomanPSMT" w:hAnsi="Arial Narrow" w:cs="Times New Roman"/>
        </w:rPr>
        <w:t xml:space="preserve"> oraz wypożyczalnia kajaków i rowerów wodnych, które cieszą się powodzeniem wśród wczasowiczów. Duże zbiorniki wodne znajdują się też w miejscowości Czarna i Cierpisz w gminie Sędziszów Młp, gdzie odbywają się zawody wędkarskie</w:t>
      </w:r>
      <w:r w:rsidRPr="005E7366">
        <w:rPr>
          <w:rFonts w:ascii="Arial Narrow" w:eastAsia="Calibri" w:hAnsi="Arial Narrow" w:cs="Times New Roman"/>
        </w:rPr>
        <w:t>.</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b/>
        </w:rPr>
        <w:t>Słabością terenów LGD jest brak lub słabo rozwinięta baza gastronomiczno-noclegowa i brak informacji turystycznej promującej obszar i jego atrakcje.</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 xml:space="preserve">Przez teren LGD prowadzą piesze </w:t>
      </w:r>
      <w:r w:rsidRPr="005E7366">
        <w:rPr>
          <w:rFonts w:ascii="Arial Narrow" w:eastAsia="TimesNewRomanPSMT" w:hAnsi="Arial Narrow" w:cs="Times New Roman"/>
          <w:b/>
        </w:rPr>
        <w:t>szlaki turystyczne</w:t>
      </w:r>
      <w:r w:rsidRPr="005E7366">
        <w:rPr>
          <w:rFonts w:ascii="Arial Narrow" w:eastAsia="TimesNewRomanPSMT" w:hAnsi="Arial Narrow" w:cs="Times New Roman"/>
        </w:rPr>
        <w:t xml:space="preserve">. Przemierzając je, turyści łączą ze sobą rekreacje z edukacją.  Jeden z nich to szlak z Ropczyc przez Łączki Kucharskie, Niedźwiadę do Małej, gdzie znajduje się monumentalna 12 metrowa figura Chrystusa Króla (pomnik uznany przez czytelników,, Nowin” za pierwszy cud </w:t>
      </w:r>
      <w:proofErr w:type="spellStart"/>
      <w:r w:rsidRPr="005E7366">
        <w:rPr>
          <w:rFonts w:ascii="Arial Narrow" w:eastAsia="TimesNewRomanPSMT" w:hAnsi="Arial Narrow" w:cs="Times New Roman"/>
        </w:rPr>
        <w:t>z,,Siedmiu</w:t>
      </w:r>
      <w:proofErr w:type="spellEnd"/>
      <w:r w:rsidRPr="005E7366">
        <w:rPr>
          <w:rFonts w:ascii="Arial Narrow" w:eastAsia="TimesNewRomanPSMT" w:hAnsi="Arial Narrow" w:cs="Times New Roman"/>
        </w:rPr>
        <w:t xml:space="preserve"> Cudów Podkarpacia”). </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Szlaki turystyczne rozpoczynające swój bieg w gminie Dębica to:</w:t>
      </w:r>
    </w:p>
    <w:p w:rsidR="00CC01F1" w:rsidRPr="005E7366" w:rsidRDefault="00EF6363" w:rsidP="00820EE7">
      <w:pPr>
        <w:pStyle w:val="Akapitzlist"/>
        <w:numPr>
          <w:ilvl w:val="0"/>
          <w:numId w:val="40"/>
        </w:num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 xml:space="preserve">Zielony - z Dębicy przez Gumniska, </w:t>
      </w:r>
      <w:proofErr w:type="spellStart"/>
      <w:r w:rsidRPr="005E7366">
        <w:rPr>
          <w:rFonts w:ascii="Arial Narrow" w:eastAsia="TimesNewRomanPSMT" w:hAnsi="Arial Narrow" w:cs="Times New Roman"/>
        </w:rPr>
        <w:t>Kałużówkę</w:t>
      </w:r>
      <w:proofErr w:type="spellEnd"/>
      <w:r w:rsidRPr="005E7366">
        <w:rPr>
          <w:rFonts w:ascii="Arial Narrow" w:eastAsia="TimesNewRomanPSMT" w:hAnsi="Arial Narrow" w:cs="Times New Roman"/>
        </w:rPr>
        <w:t>, Połomię do Jaworza Dolnego, długość 16 km,</w:t>
      </w:r>
    </w:p>
    <w:p w:rsidR="00CC01F1" w:rsidRPr="005E7366" w:rsidRDefault="00EF6363" w:rsidP="00820EE7">
      <w:pPr>
        <w:pStyle w:val="Akapitzlist"/>
        <w:numPr>
          <w:ilvl w:val="0"/>
          <w:numId w:val="40"/>
        </w:num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lastRenderedPageBreak/>
        <w:t>Niebieski - z Dębicy przez Gumniska, Braciejową, Kamieniec, Grudną Górną, Brzeziny do Klonowej Góry - jest to najdłuższy szlak przebiegający przez tereny Nadleśnictwa Dębica, ok. 30 km,</w:t>
      </w:r>
    </w:p>
    <w:p w:rsidR="00CC01F1" w:rsidRPr="005E7366" w:rsidRDefault="00EF6363" w:rsidP="00820EE7">
      <w:pPr>
        <w:pStyle w:val="Akapitzlist"/>
        <w:numPr>
          <w:ilvl w:val="0"/>
          <w:numId w:val="40"/>
        </w:num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Niebieski - (16 km) i żółty (9 km) z Dębicy przez Kozłów, Brzeźnicę, Pustków, Wolę Brzeźnicką do Zawady </w:t>
      </w:r>
    </w:p>
    <w:p w:rsidR="00EF6363" w:rsidRPr="005E7366" w:rsidRDefault="00EF6363" w:rsidP="00820EE7">
      <w:pPr>
        <w:pStyle w:val="Akapitzlist"/>
        <w:numPr>
          <w:ilvl w:val="0"/>
          <w:numId w:val="40"/>
        </w:num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Żółty - z Zawady przez Lubzinę do Ropczyc, długość 14 km.</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 xml:space="preserve">Wychodząc naprzeciw oczekiwaniom mieszkańców, którzy coraz częściej spędzają w sposób aktywny swój wolny czas, w gminie Sędziszów Młp. i Iwierzyce </w:t>
      </w:r>
      <w:r w:rsidRPr="005E7366">
        <w:rPr>
          <w:rFonts w:ascii="Arial Narrow" w:eastAsia="TimesNewRomanPSMT" w:hAnsi="Arial Narrow" w:cs="Times New Roman"/>
          <w:b/>
        </w:rPr>
        <w:t>wytyczono ścieżki rowerowe</w:t>
      </w:r>
      <w:r w:rsidRPr="005E7366">
        <w:rPr>
          <w:rFonts w:ascii="Arial Narrow" w:eastAsia="TimesNewRomanPSMT" w:hAnsi="Arial Narrow" w:cs="Times New Roman"/>
        </w:rPr>
        <w:t>: „Wędkarska kraina”- 31 km (wokół akwenów wodnych), Pamięć nie umiera 25,5 km „Mała pętla”-18,8 km, „Średnia pętla”-</w:t>
      </w:r>
      <w:r w:rsidR="00902CA3">
        <w:rPr>
          <w:rFonts w:ascii="Arial Narrow" w:eastAsia="TimesNewRomanPSMT" w:hAnsi="Arial Narrow" w:cs="Times New Roman"/>
        </w:rPr>
        <w:t xml:space="preserve"> </w:t>
      </w:r>
      <w:r w:rsidRPr="005E7366">
        <w:rPr>
          <w:rFonts w:ascii="Arial Narrow" w:eastAsia="TimesNewRomanPSMT" w:hAnsi="Arial Narrow" w:cs="Times New Roman"/>
        </w:rPr>
        <w:t>33,5 km i „Wielka pętla”-</w:t>
      </w:r>
      <w:r w:rsidR="00902CA3">
        <w:rPr>
          <w:rFonts w:ascii="Arial Narrow" w:eastAsia="TimesNewRomanPSMT" w:hAnsi="Arial Narrow" w:cs="Times New Roman"/>
        </w:rPr>
        <w:t xml:space="preserve"> </w:t>
      </w:r>
      <w:r w:rsidRPr="005E7366">
        <w:rPr>
          <w:rFonts w:ascii="Arial Narrow" w:eastAsia="TimesNewRomanPSMT" w:hAnsi="Arial Narrow" w:cs="Times New Roman"/>
        </w:rPr>
        <w:t xml:space="preserve">44,2 km. W Ropczycach są to trasy Ropczyce-Mała-Ropczyce - 37,5 km, Ropczyce-Gnojnica-Ropczyce- 28,5 km. Są to w większości wytyczone trasy, bez wydzielonych pasów ruchu dla rowerów. Łącznie w roku 2013 ilość utworzonych ścieżek rowerowych miała tylko </w:t>
      </w:r>
      <w:r w:rsidRPr="005E7366">
        <w:rPr>
          <w:rFonts w:ascii="Arial Narrow" w:eastAsia="TimesNewRomanPSMT" w:hAnsi="Arial Narrow" w:cs="Times New Roman"/>
          <w:b/>
        </w:rPr>
        <w:t>6 km</w:t>
      </w:r>
      <w:r w:rsidRPr="005E7366">
        <w:rPr>
          <w:rFonts w:ascii="Arial Narrow" w:eastAsia="TimesNewRomanPSMT" w:hAnsi="Arial Narrow" w:cs="Times New Roman"/>
        </w:rPr>
        <w:t>: w gminie Dębica 1,3 km, w gminie Ropczyce 2,4 km, w gminie Sędziszów 2,3 km (</w:t>
      </w:r>
      <w:r w:rsidRPr="005E7366">
        <w:rPr>
          <w:rFonts w:ascii="Arial Narrow" w:eastAsia="TimesNewRomanPSMT" w:hAnsi="Arial Narrow" w:cs="Times New Roman"/>
          <w:i/>
        </w:rPr>
        <w:t>źródło: bank danych lokalnych 2013</w:t>
      </w:r>
      <w:r w:rsidRPr="005E7366">
        <w:rPr>
          <w:rFonts w:ascii="Arial Narrow" w:eastAsia="TimesNewRomanPSMT" w:hAnsi="Arial Narrow" w:cs="Times New Roman"/>
        </w:rPr>
        <w:t xml:space="preserve">). </w:t>
      </w: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TimesNewRomanPSMT" w:hAnsi="Arial Narrow" w:cs="Times New Roman"/>
          <w:b/>
        </w:rPr>
        <w:t>Teren wzdłuż szlaków pozostaje bardzo zaniedbany, a skromna mała architektura jest systematycznie dewastowana.</w:t>
      </w:r>
      <w:r w:rsidRPr="005E7366">
        <w:rPr>
          <w:rFonts w:ascii="Arial Narrow" w:eastAsia="TimesNewRomanPSMT" w:hAnsi="Arial Narrow" w:cs="Times New Roman"/>
        </w:rPr>
        <w:t xml:space="preserve"> Trasy te w niewystarczającym stopniu są przystosowane (poprzez odpowiednie zagospodarowanie i infrastrukturę) do aktywnego spędzania czasu i wypoczynku. Choć długość ścieżek systematycznie wzrasta przy okazji przeprowadzania modernizacji i przebudowy ciągów komunikacyjnych, to i tak jest ich wciąż za mało i nie tworzą spójnego systemu − są to w większości pojedyncze, krótkie odcinki.</w:t>
      </w:r>
      <w:r w:rsidRPr="005E7366">
        <w:rPr>
          <w:rFonts w:ascii="Arial Narrow" w:eastAsia="Calibri" w:hAnsi="Arial Narrow" w:cs="Times New Roman"/>
        </w:rPr>
        <w:t xml:space="preserve"> </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b/>
        </w:rPr>
      </w:pPr>
      <w:r w:rsidRPr="005E7366">
        <w:rPr>
          <w:rFonts w:ascii="Arial Narrow" w:eastAsia="TimesNewRomanPSMT" w:hAnsi="Arial Narrow" w:cs="Times New Roman"/>
        </w:rPr>
        <w:t xml:space="preserve">Wycieczki rowerowe i spacery piesze, mimo licznych odwiedzających nie generują jednak przychodów dla społeczności lokalnej w skali całej gminy. </w:t>
      </w:r>
      <w:r w:rsidRPr="005E7366">
        <w:rPr>
          <w:rFonts w:ascii="Arial Narrow" w:eastAsia="TimesNewRomanPSMT" w:hAnsi="Arial Narrow" w:cs="Times New Roman"/>
          <w:b/>
        </w:rPr>
        <w:t xml:space="preserve">Niezbędne jest, zatem tworzenie nowszych atrakcji turystyczno-rekreacyjnych, infrastruktury wokół nich i produktów przynoszących dochody, przyciągających stopniowo turystów i osób zainteresowanych aktywnym spędzaniem czasu wolnego z innych obszarów. </w:t>
      </w:r>
    </w:p>
    <w:p w:rsidR="00712C69"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Na terenie LGD funkcjonuje 17 turystycznych obiektów zbiorowego zakwaterowania, w których nocowało w 2013 roku 63 526 osób. Wskaźnik</w:t>
      </w:r>
      <w:r w:rsidRPr="005E7366">
        <w:rPr>
          <w:rFonts w:ascii="Arial Narrow" w:eastAsia="Calibri" w:hAnsi="Arial Narrow" w:cs="Times New Roman"/>
          <w:b/>
          <w:bCs/>
        </w:rPr>
        <w:t xml:space="preserve"> </w:t>
      </w:r>
      <w:r w:rsidRPr="005E7366">
        <w:rPr>
          <w:rFonts w:ascii="Arial Narrow" w:eastAsia="Calibri" w:hAnsi="Arial Narrow" w:cs="Times New Roman"/>
          <w:bCs/>
        </w:rPr>
        <w:t xml:space="preserve">Schneidera </w:t>
      </w:r>
      <w:r w:rsidRPr="005E7366">
        <w:rPr>
          <w:rFonts w:ascii="Arial Narrow" w:eastAsia="TimesNewRomanPSMT" w:hAnsi="Arial Narrow" w:cs="Times New Roman"/>
          <w:b/>
        </w:rPr>
        <w:t>intensywności</w:t>
      </w:r>
      <w:r w:rsidRPr="005E7366">
        <w:rPr>
          <w:rFonts w:ascii="Arial Narrow" w:eastAsia="Calibri" w:hAnsi="Arial Narrow" w:cs="Times New Roman"/>
          <w:bCs/>
        </w:rPr>
        <w:t xml:space="preserve"> ruchu turystycznego</w:t>
      </w:r>
      <w:r w:rsidRPr="005E7366">
        <w:rPr>
          <w:rFonts w:ascii="Arial Narrow" w:eastAsia="Calibri" w:hAnsi="Arial Narrow" w:cs="Times New Roman"/>
          <w:b/>
          <w:bCs/>
        </w:rPr>
        <w:t xml:space="preserve"> </w:t>
      </w:r>
      <w:r w:rsidRPr="005E7366">
        <w:rPr>
          <w:rFonts w:ascii="Arial Narrow" w:eastAsia="TimesNewRomanPSMT" w:hAnsi="Arial Narrow" w:cs="Times New Roman"/>
        </w:rPr>
        <w:t>wynosił w roku 2013 - 66, przy 61 wskaźnika dla kraju. Liczba ta jest wyższa niż średnia dla kraju, ale nie oznacza większego zainteresowania turystów regionem, gdyż noclegi zapewniane turystom były w większości noclegami tranzytowymi. Większość z obiektów hotelowych w naszym regionie położona jest, bowiem z dala od zbiorników wodnych.</w:t>
      </w:r>
      <w:r w:rsidR="002C451C">
        <w:rPr>
          <w:rFonts w:ascii="Arial Narrow" w:eastAsia="TimesNewRomanPSMT" w:hAnsi="Arial Narrow" w:cs="Times New Roman"/>
        </w:rPr>
        <w:t xml:space="preserve"> </w:t>
      </w:r>
    </w:p>
    <w:p w:rsidR="00712C69" w:rsidRPr="002C451C" w:rsidRDefault="00712C69" w:rsidP="00D101BB">
      <w:pPr>
        <w:autoSpaceDE w:val="0"/>
        <w:autoSpaceDN w:val="0"/>
        <w:adjustRightInd w:val="0"/>
        <w:spacing w:after="40" w:line="240" w:lineRule="auto"/>
        <w:jc w:val="both"/>
        <w:rPr>
          <w:rFonts w:ascii="Arial Narrow" w:eastAsia="TimesNewRomanPSMT" w:hAnsi="Arial Narrow" w:cs="Times New Roman"/>
          <w:sz w:val="8"/>
        </w:rPr>
      </w:pPr>
    </w:p>
    <w:tbl>
      <w:tblPr>
        <w:tblStyle w:val="Tabela-Siatka"/>
        <w:tblW w:w="0" w:type="auto"/>
        <w:jc w:val="center"/>
        <w:tblLook w:val="04A0" w:firstRow="1" w:lastRow="0" w:firstColumn="1" w:lastColumn="0" w:noHBand="0" w:noVBand="1"/>
      </w:tblPr>
      <w:tblGrid>
        <w:gridCol w:w="537"/>
        <w:gridCol w:w="2713"/>
        <w:gridCol w:w="3936"/>
        <w:gridCol w:w="2603"/>
      </w:tblGrid>
      <w:tr w:rsidR="00EF6363" w:rsidRPr="005E7366" w:rsidTr="00404B86">
        <w:trPr>
          <w:jc w:val="center"/>
        </w:trPr>
        <w:tc>
          <w:tcPr>
            <w:tcW w:w="0" w:type="auto"/>
            <w:shd w:val="clear" w:color="auto" w:fill="1F497D" w:themeFill="text2"/>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L.p.</w:t>
            </w:r>
          </w:p>
        </w:tc>
        <w:tc>
          <w:tcPr>
            <w:tcW w:w="0" w:type="auto"/>
            <w:shd w:val="clear" w:color="auto" w:fill="1F497D" w:themeFill="text2"/>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Nazwa gminy</w:t>
            </w:r>
          </w:p>
        </w:tc>
        <w:tc>
          <w:tcPr>
            <w:tcW w:w="0" w:type="auto"/>
            <w:shd w:val="clear" w:color="auto" w:fill="1F497D" w:themeFill="text2"/>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Ilość obiektów zbiorowego zakwaterowania</w:t>
            </w:r>
          </w:p>
        </w:tc>
        <w:tc>
          <w:tcPr>
            <w:tcW w:w="0" w:type="auto"/>
            <w:shd w:val="clear" w:color="auto" w:fill="1F497D" w:themeFill="text2"/>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Ilość udzielonych noclegów</w:t>
            </w:r>
          </w:p>
        </w:tc>
      </w:tr>
      <w:tr w:rsidR="00EF6363" w:rsidRPr="005E7366" w:rsidTr="00EF6363">
        <w:trPr>
          <w:jc w:val="center"/>
        </w:trPr>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w:t>
            </w:r>
          </w:p>
        </w:tc>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Czarna</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3</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10 295</w:t>
            </w:r>
          </w:p>
        </w:tc>
      </w:tr>
      <w:tr w:rsidR="00EF6363" w:rsidRPr="005E7366" w:rsidTr="00EF6363">
        <w:trPr>
          <w:jc w:val="center"/>
        </w:trPr>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2</w:t>
            </w:r>
          </w:p>
        </w:tc>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Dębica</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5</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17 622</w:t>
            </w:r>
          </w:p>
        </w:tc>
      </w:tr>
      <w:tr w:rsidR="00EF6363" w:rsidRPr="005E7366" w:rsidTr="00EF6363">
        <w:trPr>
          <w:jc w:val="center"/>
        </w:trPr>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3</w:t>
            </w:r>
          </w:p>
        </w:tc>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Iwierzyce</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1</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1 312</w:t>
            </w:r>
          </w:p>
        </w:tc>
      </w:tr>
      <w:tr w:rsidR="00EF6363" w:rsidRPr="005E7366" w:rsidTr="00EF6363">
        <w:trPr>
          <w:jc w:val="center"/>
        </w:trPr>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4</w:t>
            </w:r>
          </w:p>
        </w:tc>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Ropczyce</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2</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4 725</w:t>
            </w:r>
          </w:p>
        </w:tc>
      </w:tr>
      <w:tr w:rsidR="00EF6363" w:rsidRPr="005E7366" w:rsidTr="00EF6363">
        <w:trPr>
          <w:jc w:val="center"/>
        </w:trPr>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5</w:t>
            </w:r>
          </w:p>
        </w:tc>
        <w:tc>
          <w:tcPr>
            <w:tcW w:w="0" w:type="auto"/>
          </w:tcPr>
          <w:p w:rsidR="00EF6363" w:rsidRPr="005E7366" w:rsidRDefault="00EF6363" w:rsidP="00D101BB">
            <w:pPr>
              <w:spacing w:after="40"/>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Sędziszów Małopolski</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6</w:t>
            </w:r>
          </w:p>
        </w:tc>
        <w:tc>
          <w:tcPr>
            <w:tcW w:w="0" w:type="auto"/>
          </w:tcPr>
          <w:p w:rsidR="00EF6363" w:rsidRPr="005E7366" w:rsidRDefault="00EF6363" w:rsidP="00D101BB">
            <w:pPr>
              <w:autoSpaceDE w:val="0"/>
              <w:autoSpaceDN w:val="0"/>
              <w:adjustRightInd w:val="0"/>
              <w:spacing w:after="40"/>
              <w:jc w:val="center"/>
              <w:rPr>
                <w:rFonts w:ascii="Arial Narrow" w:eastAsia="TimesNewRomanPSMT" w:hAnsi="Arial Narrow" w:cs="Times New Roman"/>
              </w:rPr>
            </w:pPr>
            <w:r w:rsidRPr="005E7366">
              <w:rPr>
                <w:rFonts w:ascii="Arial Narrow" w:eastAsia="TimesNewRomanPSMT" w:hAnsi="Arial Narrow" w:cs="Times New Roman"/>
              </w:rPr>
              <w:t>29 572</w:t>
            </w:r>
          </w:p>
        </w:tc>
      </w:tr>
      <w:tr w:rsidR="00EF6363" w:rsidRPr="005E7366" w:rsidTr="00404B86">
        <w:trPr>
          <w:jc w:val="center"/>
        </w:trPr>
        <w:tc>
          <w:tcPr>
            <w:tcW w:w="0" w:type="auto"/>
            <w:shd w:val="clear" w:color="auto" w:fill="1F497D" w:themeFill="text2"/>
          </w:tcPr>
          <w:p w:rsidR="00EF6363" w:rsidRPr="005E7366" w:rsidRDefault="00EF6363" w:rsidP="00D101BB">
            <w:pPr>
              <w:spacing w:after="40"/>
              <w:jc w:val="center"/>
              <w:rPr>
                <w:rFonts w:ascii="Arial Narrow" w:eastAsia="Times New Roman" w:hAnsi="Arial Narrow" w:cs="Times New Roman"/>
                <w:color w:val="FFFFFF"/>
                <w:lang w:eastAsia="pl-PL"/>
              </w:rPr>
            </w:pPr>
          </w:p>
        </w:tc>
        <w:tc>
          <w:tcPr>
            <w:tcW w:w="0" w:type="auto"/>
            <w:shd w:val="clear" w:color="auto" w:fill="1F497D" w:themeFill="text2"/>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Łączna liczba na terenie LGD</w:t>
            </w:r>
          </w:p>
        </w:tc>
        <w:tc>
          <w:tcPr>
            <w:tcW w:w="0" w:type="auto"/>
            <w:shd w:val="clear" w:color="auto" w:fill="1F497D" w:themeFill="text2"/>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17</w:t>
            </w:r>
          </w:p>
        </w:tc>
        <w:tc>
          <w:tcPr>
            <w:tcW w:w="0" w:type="auto"/>
            <w:shd w:val="clear" w:color="auto" w:fill="1F497D" w:themeFill="text2"/>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63 526</w:t>
            </w:r>
          </w:p>
        </w:tc>
      </w:tr>
    </w:tbl>
    <w:p w:rsidR="00EF6363" w:rsidRPr="005E7366" w:rsidRDefault="00EF6363" w:rsidP="00D101BB">
      <w:pPr>
        <w:spacing w:after="40" w:line="240" w:lineRule="auto"/>
        <w:rPr>
          <w:rFonts w:ascii="Arial Narrow" w:eastAsia="Calibri" w:hAnsi="Arial Narrow" w:cs="Times New Roman"/>
          <w:i/>
        </w:rPr>
      </w:pPr>
      <w:r w:rsidRPr="005E7366">
        <w:rPr>
          <w:rFonts w:ascii="Arial Narrow" w:eastAsia="Calibri" w:hAnsi="Arial Narrow" w:cs="Times New Roman"/>
          <w:i/>
        </w:rPr>
        <w:t>Źródło: GUS 2013 Bank Danych Lokalnych</w:t>
      </w:r>
    </w:p>
    <w:p w:rsidR="00EF6363" w:rsidRPr="002C451C" w:rsidRDefault="00EF6363" w:rsidP="00D101BB">
      <w:pPr>
        <w:autoSpaceDE w:val="0"/>
        <w:autoSpaceDN w:val="0"/>
        <w:adjustRightInd w:val="0"/>
        <w:spacing w:after="40" w:line="240" w:lineRule="auto"/>
        <w:jc w:val="both"/>
        <w:rPr>
          <w:rFonts w:ascii="Arial Narrow" w:eastAsia="TimesNewRomanPSMT" w:hAnsi="Arial Narrow" w:cs="Times New Roman"/>
          <w:sz w:val="10"/>
        </w:rPr>
      </w:pP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 xml:space="preserve">Na obszarze LGD działa tylko </w:t>
      </w:r>
      <w:r w:rsidRPr="005E7366">
        <w:rPr>
          <w:rFonts w:ascii="Arial Narrow" w:eastAsia="TimesNewRomanPSMT" w:hAnsi="Arial Narrow" w:cs="Times New Roman"/>
          <w:b/>
        </w:rPr>
        <w:t>14 gospodarstw agroturystycznych</w:t>
      </w:r>
      <w:r w:rsidRPr="005E7366">
        <w:rPr>
          <w:rFonts w:ascii="Arial Narrow" w:eastAsia="TimesNewRomanPSMT" w:hAnsi="Arial Narrow" w:cs="Times New Roman"/>
        </w:rPr>
        <w:t xml:space="preserve">: w gminie Dębica - 11, Sędziszów Młp. -2, Ropczyce -1. Zważywszy na to, że na obszarze LGD jest wiele gospodarstw rolnych, które położone są na atrakcyjnych obszarach pod względem przyrodniczym i kulturowym, nie jest to duża ilość. W gminie Iwierzyce i Czarna nie ma w ogóle zarejestrowanych gospodarstw agroturystycznych. </w:t>
      </w:r>
      <w:r w:rsidRPr="005E7366">
        <w:rPr>
          <w:rFonts w:ascii="Arial Narrow" w:eastAsia="TimesNewRomanPSMT" w:hAnsi="Arial Narrow" w:cs="Times New Roman"/>
          <w:b/>
        </w:rPr>
        <w:t>Przyczyną mogą być wysokie koszty przystosowania gospodarstw rolnych do uruchomienia działalności turystycznej.</w:t>
      </w:r>
    </w:p>
    <w:p w:rsidR="00EF6363" w:rsidRPr="002C451C" w:rsidRDefault="00EF6363" w:rsidP="00D101BB">
      <w:pPr>
        <w:autoSpaceDE w:val="0"/>
        <w:autoSpaceDN w:val="0"/>
        <w:adjustRightInd w:val="0"/>
        <w:spacing w:after="40" w:line="240" w:lineRule="auto"/>
        <w:jc w:val="both"/>
        <w:rPr>
          <w:rFonts w:ascii="Arial Narrow" w:eastAsia="TimesNewRomanPSMT" w:hAnsi="Arial Narrow" w:cs="Times New Roman"/>
          <w:b/>
          <w:sz w:val="12"/>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b/>
          <w:lang w:eastAsia="pl-PL"/>
        </w:rPr>
        <w:t>Na terenie LGD pielęgnuje się bogate tradycje sportowe w tym głównie sportu dzieci i młodzieży</w:t>
      </w:r>
      <w:r w:rsidRPr="005E7366">
        <w:rPr>
          <w:rFonts w:ascii="Arial Narrow" w:eastAsia="Times New Roman" w:hAnsi="Arial Narrow" w:cs="Times New Roman"/>
          <w:lang w:eastAsia="pl-PL"/>
        </w:rPr>
        <w:t xml:space="preserve">. </w:t>
      </w:r>
      <w:r w:rsidRPr="005E7366">
        <w:rPr>
          <w:rFonts w:ascii="Arial Narrow" w:eastAsia="Times New Roman" w:hAnsi="Arial Narrow" w:cs="Times New Roman"/>
          <w:lang w:eastAsia="pl-PL"/>
        </w:rPr>
        <w:br/>
        <w:t>W Ropczycach funkcjonuje Ropczyckie Centrum Sportu i Rekreacji, którego działania polegają na koordynacji i upowszechnianiu kultury fizycznej, sportu i rekreacji na terenie gminy Ropczyce. W gminie Sędziszów Młp. funkcjonują kluby sportowe: Miejsko-Ludowy Klub Sportowy „Lechia” założony w 1914 r. obecnie dwusekcyjny. Prowadzi on drużynę podnoszenia ciężarów i piłki nożnej. Działają też sekcje piłki siatkowej: UKS „Tęcza” i UKS „</w:t>
      </w:r>
      <w:proofErr w:type="spellStart"/>
      <w:r w:rsidRPr="005E7366">
        <w:rPr>
          <w:rFonts w:ascii="Arial Narrow" w:eastAsia="Times New Roman" w:hAnsi="Arial Narrow" w:cs="Times New Roman"/>
          <w:lang w:eastAsia="pl-PL"/>
        </w:rPr>
        <w:t>Marba</w:t>
      </w:r>
      <w:proofErr w:type="spellEnd"/>
      <w:r w:rsidRPr="005E7366">
        <w:rPr>
          <w:rFonts w:ascii="Arial Narrow" w:eastAsia="Times New Roman" w:hAnsi="Arial Narrow" w:cs="Times New Roman"/>
          <w:lang w:eastAsia="pl-PL"/>
        </w:rPr>
        <w:t>” i szachiści z Towarzystwa Szachowego „Skoczek” występujący w III lidze.</w:t>
      </w: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Times New Roman" w:hAnsi="Arial Narrow" w:cs="Times New Roman"/>
          <w:lang w:eastAsia="pl-PL"/>
        </w:rPr>
        <w:t xml:space="preserve">W Ropczycach działają m. innymi: </w:t>
      </w:r>
      <w:r w:rsidRPr="005E7366">
        <w:rPr>
          <w:rFonts w:ascii="Arial Narrow" w:eastAsia="Calibri" w:hAnsi="Arial Narrow" w:cs="Times New Roman"/>
          <w:bCs/>
        </w:rPr>
        <w:t>Międzyszkolny Uczniowski Klub Pływacki Fala Ropczyce, MKS „Błękitni”, Klub Siatkarski „Błękitni” i Szkółka piłkarska „Soccer”. W gminie Dębica aktywnie działa m. innym</w:t>
      </w:r>
      <w:r w:rsidRPr="005E7366">
        <w:rPr>
          <w:rFonts w:ascii="Arial Narrow" w:eastAsia="Calibri" w:hAnsi="Arial Narrow" w:cs="Times New Roman"/>
          <w:bCs/>
          <w:color w:val="000000"/>
        </w:rPr>
        <w:t>i</w:t>
      </w:r>
      <w:r w:rsidRPr="005E7366">
        <w:rPr>
          <w:rFonts w:ascii="Arial Narrow" w:eastAsia="Calibri" w:hAnsi="Arial Narrow" w:cs="Times New Roman"/>
          <w:color w:val="000000"/>
        </w:rPr>
        <w:t xml:space="preserve"> </w:t>
      </w:r>
      <w:hyperlink r:id="rId20" w:history="1">
        <w:r w:rsidRPr="005E7366">
          <w:rPr>
            <w:rFonts w:ascii="Arial Narrow" w:eastAsia="Calibri" w:hAnsi="Arial Narrow" w:cs="Times New Roman"/>
            <w:color w:val="000000"/>
          </w:rPr>
          <w:t>Gminna Liga Amatorska Piłki Siatkowej „GLAPS”</w:t>
        </w:r>
      </w:hyperlink>
      <w:r w:rsidRPr="005E7366">
        <w:rPr>
          <w:rFonts w:ascii="Arial Narrow" w:eastAsia="Calibri" w:hAnsi="Arial Narrow" w:cs="Times New Roman"/>
          <w:color w:val="000000"/>
        </w:rPr>
        <w:t xml:space="preserve"> w gminie Czarna </w:t>
      </w:r>
      <w:hyperlink r:id="rId21" w:history="1">
        <w:r w:rsidRPr="005E7366">
          <w:rPr>
            <w:rFonts w:ascii="Arial Narrow" w:eastAsia="Calibri" w:hAnsi="Arial Narrow" w:cs="Times New Roman"/>
            <w:color w:val="000000"/>
          </w:rPr>
          <w:t>LKS DĄBRÓWKA Stara Jastrząbka</w:t>
        </w:r>
      </w:hyperlink>
      <w:r w:rsidRPr="005E7366">
        <w:rPr>
          <w:rFonts w:ascii="Arial Narrow" w:eastAsia="Calibri" w:hAnsi="Arial Narrow" w:cs="Times New Roman"/>
        </w:rPr>
        <w:t>. Najwięcej klubów sportowych funkcjonuje w gminie Dębica – 22, w Gminie Ropczyce - 20, w gminie Sędziszów – 11, najmniej w gminie Czarna – 5 i w gminie Iwierzyce – 2 (</w:t>
      </w:r>
      <w:r w:rsidRPr="005E7366">
        <w:rPr>
          <w:rFonts w:ascii="Arial Narrow" w:eastAsia="Times New Roman" w:hAnsi="Arial Narrow" w:cs="Times New Roman"/>
          <w:lang w:eastAsia="pl-PL"/>
        </w:rPr>
        <w:t>źródło: GUS Bank Danych Lokalnych 2014 rok).</w:t>
      </w: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b/>
        </w:rPr>
        <w:t>Liczba osób trenujących w tych klubach systematycznie rośnie</w:t>
      </w:r>
      <w:r w:rsidRPr="005E7366">
        <w:rPr>
          <w:rFonts w:ascii="Arial Narrow" w:eastAsia="Calibri" w:hAnsi="Arial Narrow" w:cs="Times New Roman"/>
        </w:rPr>
        <w:t xml:space="preserve">, </w:t>
      </w:r>
      <w:r w:rsidRPr="005E7366">
        <w:rPr>
          <w:rFonts w:ascii="Arial Narrow" w:eastAsia="Calibri" w:hAnsi="Arial Narrow" w:cs="Times New Roman"/>
          <w:b/>
        </w:rPr>
        <w:t>co jest związane z modą na aktywny i zdrowy styl życia</w:t>
      </w:r>
      <w:r w:rsidRPr="005E7366">
        <w:rPr>
          <w:rFonts w:ascii="Arial Narrow" w:eastAsia="Calibri" w:hAnsi="Arial Narrow" w:cs="Times New Roman"/>
        </w:rPr>
        <w:t xml:space="preserve">. Ludzie, którzy lubią kontakt z naturą wybierają spacery, </w:t>
      </w:r>
      <w:proofErr w:type="spellStart"/>
      <w:r w:rsidRPr="005E7366">
        <w:rPr>
          <w:rFonts w:ascii="Arial Narrow" w:eastAsia="Calibri" w:hAnsi="Arial Narrow" w:cs="Times New Roman"/>
        </w:rPr>
        <w:t>nordic</w:t>
      </w:r>
      <w:proofErr w:type="spellEnd"/>
      <w:r w:rsidRPr="005E7366">
        <w:rPr>
          <w:rFonts w:ascii="Arial Narrow" w:eastAsia="Calibri" w:hAnsi="Arial Narrow" w:cs="Times New Roman"/>
        </w:rPr>
        <w:t xml:space="preserve"> </w:t>
      </w:r>
      <w:proofErr w:type="spellStart"/>
      <w:r w:rsidRPr="005E7366">
        <w:rPr>
          <w:rFonts w:ascii="Arial Narrow" w:eastAsia="Calibri" w:hAnsi="Arial Narrow" w:cs="Times New Roman"/>
        </w:rPr>
        <w:t>walking</w:t>
      </w:r>
      <w:proofErr w:type="spellEnd"/>
      <w:r w:rsidRPr="005E7366">
        <w:rPr>
          <w:rFonts w:ascii="Arial Narrow" w:eastAsia="Calibri" w:hAnsi="Arial Narrow" w:cs="Times New Roman"/>
        </w:rPr>
        <w:t xml:space="preserve"> czy też bieganie, duża liczba osób uprawia sporty grupowe. Na przestrzeni ostatnich lat obserwujemy zmianę podejścia naszych mieszkańców do ćwiczeń i aktywności fizycznej. Coraz więcej osób decyduje się dbać o swoją sylwetkę i zdrowie. </w:t>
      </w:r>
      <w:r w:rsidRPr="005E7366">
        <w:rPr>
          <w:rFonts w:ascii="Arial Narrow" w:eastAsia="Calibri" w:hAnsi="Arial Narrow" w:cs="Times New Roman"/>
          <w:b/>
        </w:rPr>
        <w:t xml:space="preserve">W ostatnich latach w gminach LGD przybyło kilkanaście siłowni oraz klubów fitness, do których uczęszczać zaczęli już nie tylko młodzież, ale ludzie w różnym przedziale wiekowym. </w:t>
      </w:r>
      <w:r w:rsidRPr="005E7366">
        <w:rPr>
          <w:rFonts w:ascii="Arial Narrow" w:eastAsia="Calibri" w:hAnsi="Arial Narrow" w:cs="Times New Roman"/>
        </w:rPr>
        <w:t>Nowością są powstające stopniowo siłownie na wolnym powietrzu.</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Kluby sportowe i mieszkańcy z terenu LGD korzystają z bazy </w:t>
      </w:r>
      <w:proofErr w:type="spellStart"/>
      <w:r w:rsidRPr="005E7366">
        <w:rPr>
          <w:rFonts w:ascii="Arial Narrow" w:eastAsia="Times New Roman" w:hAnsi="Arial Narrow" w:cs="Times New Roman"/>
          <w:lang w:eastAsia="pl-PL"/>
        </w:rPr>
        <w:t>rekreacyjno</w:t>
      </w:r>
      <w:proofErr w:type="spellEnd"/>
      <w:r w:rsidRPr="005E7366">
        <w:rPr>
          <w:rFonts w:ascii="Arial Narrow" w:eastAsia="Times New Roman" w:hAnsi="Arial Narrow" w:cs="Times New Roman"/>
          <w:lang w:eastAsia="pl-PL"/>
        </w:rPr>
        <w:t xml:space="preserve"> - sportowej obejmującej obiekty:</w:t>
      </w:r>
    </w:p>
    <w:p w:rsidR="00CC01F1" w:rsidRPr="005E7366" w:rsidRDefault="00EF6363" w:rsidP="00820EE7">
      <w:pPr>
        <w:pStyle w:val="Akapitzlist"/>
        <w:numPr>
          <w:ilvl w:val="0"/>
          <w:numId w:val="4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lastRenderedPageBreak/>
        <w:t>w Sędziszowie Młp.: dwa boiska piłkarskie, siłownię, korty tenisowe, boiska asfaltowe do siatkówki i koszykówki, bieżnię lekkoatletyczną, boiska Orlik oraz hal sportowych przy LO i gimnazjum</w:t>
      </w:r>
    </w:p>
    <w:p w:rsidR="00CC01F1" w:rsidRPr="005E7366" w:rsidRDefault="00EF6363" w:rsidP="00820EE7">
      <w:pPr>
        <w:pStyle w:val="Akapitzlist"/>
        <w:numPr>
          <w:ilvl w:val="0"/>
          <w:numId w:val="4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w Ropczycach: stadion sportowy z dwoma boiskami, kortami tenisowymi, bieżnią lekkoatletyczną, a w okresie zimowym lodowiska, basen z siłownią, hala sportowa dwa boiska typu Orlik.</w:t>
      </w:r>
    </w:p>
    <w:p w:rsidR="00CC01F1" w:rsidRPr="005E7366" w:rsidRDefault="00EF6363" w:rsidP="00820EE7">
      <w:pPr>
        <w:pStyle w:val="Akapitzlist"/>
        <w:numPr>
          <w:ilvl w:val="0"/>
          <w:numId w:val="4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w gminie Dębica: 4 boiska Orlik, Zespół basenów kąpielowych „</w:t>
      </w:r>
      <w:proofErr w:type="spellStart"/>
      <w:r w:rsidRPr="005E7366">
        <w:rPr>
          <w:rFonts w:ascii="Arial Narrow" w:eastAsia="Times New Roman" w:hAnsi="Arial Narrow" w:cs="Times New Roman"/>
          <w:lang w:eastAsia="pl-PL"/>
        </w:rPr>
        <w:t>Nemo</w:t>
      </w:r>
      <w:proofErr w:type="spellEnd"/>
      <w:r w:rsidRPr="005E7366">
        <w:rPr>
          <w:rFonts w:ascii="Arial Narrow" w:eastAsia="Times New Roman" w:hAnsi="Arial Narrow" w:cs="Times New Roman"/>
          <w:lang w:eastAsia="pl-PL"/>
        </w:rPr>
        <w:t>”, boiska wielofunkcyjne i lekkoatletyczne, stok narciarski</w:t>
      </w:r>
    </w:p>
    <w:p w:rsidR="00EF6363" w:rsidRPr="00DC7F10" w:rsidRDefault="00EF6363" w:rsidP="00820EE7">
      <w:pPr>
        <w:pStyle w:val="Akapitzlist"/>
        <w:numPr>
          <w:ilvl w:val="0"/>
          <w:numId w:val="41"/>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w gminie Czarna: kryta pływalnia, Boisko Orlik, odkryta siłownia, siłownie w domach ludowych</w:t>
      </w: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lang w:eastAsia="pl-PL"/>
        </w:rPr>
        <w:t xml:space="preserve">Tym niemniej większość obiektów sportowo-rekreacyjnych szczególnie na obszarach wiejskich  </w:t>
      </w:r>
      <w:r w:rsidRPr="005E7366">
        <w:rPr>
          <w:rFonts w:ascii="Arial Narrow" w:eastAsia="Calibri" w:hAnsi="Arial Narrow" w:cs="Times New Roman"/>
        </w:rPr>
        <w:t xml:space="preserve">na skutek wieloletniej i nadmiernej eksploatacji nie spełnia aktualnie obowiązujących standardów w zakresie rozwiązań funkcjonalno-technicznych. Zarządcom </w:t>
      </w:r>
      <w:r w:rsidRPr="005E7366">
        <w:rPr>
          <w:rFonts w:ascii="Arial Narrow" w:eastAsia="Times New Roman" w:hAnsi="Arial Narrow" w:cs="Times New Roman"/>
          <w:lang w:eastAsia="pl-PL"/>
        </w:rPr>
        <w:t>brakuje</w:t>
      </w:r>
      <w:r w:rsidRPr="005E7366">
        <w:rPr>
          <w:rFonts w:ascii="Arial Narrow" w:eastAsia="Calibri" w:hAnsi="Arial Narrow" w:cs="Times New Roman"/>
        </w:rPr>
        <w:t xml:space="preserve"> pieniędzy na bieżące remonty, modernizację, zakup urządzeń i sprzętu. Część obiektów nie ma trybun i zaplecza sportowo-technicznego.</w:t>
      </w:r>
      <w:r w:rsidRPr="005E7366">
        <w:rPr>
          <w:rFonts w:ascii="Arial Narrow" w:eastAsia="Times New Roman" w:hAnsi="Arial Narrow" w:cs="Times New Roman"/>
          <w:lang w:eastAsia="pl-PL"/>
        </w:rPr>
        <w:t xml:space="preserve"> Obiekty te są w głównej mierze wykorzystywane do organizacji zajęć </w:t>
      </w:r>
      <w:proofErr w:type="spellStart"/>
      <w:r w:rsidRPr="005E7366">
        <w:rPr>
          <w:rFonts w:ascii="Arial Narrow" w:eastAsia="Times New Roman" w:hAnsi="Arial Narrow" w:cs="Times New Roman"/>
          <w:lang w:eastAsia="pl-PL"/>
        </w:rPr>
        <w:t>rekreacyjno</w:t>
      </w:r>
      <w:proofErr w:type="spellEnd"/>
      <w:r w:rsidRPr="005E7366">
        <w:rPr>
          <w:rFonts w:ascii="Arial Narrow" w:eastAsia="Times New Roman" w:hAnsi="Arial Narrow" w:cs="Times New Roman"/>
          <w:lang w:eastAsia="pl-PL"/>
        </w:rPr>
        <w:t xml:space="preserve"> - sportowych dla dzieci i młodzieży. Organizowane są też na nich masowe imprezy plenerowe: festyny, dożynki, koncerty itp., Aby nadal mogły spełniać swoja rolę </w:t>
      </w:r>
      <w:r w:rsidRPr="005E7366">
        <w:rPr>
          <w:rFonts w:ascii="Arial Narrow" w:eastAsia="Calibri" w:hAnsi="Arial Narrow" w:cs="Times New Roman"/>
          <w:b/>
        </w:rPr>
        <w:t xml:space="preserve">wymagają </w:t>
      </w:r>
      <w:r w:rsidRPr="005E7366">
        <w:rPr>
          <w:rFonts w:ascii="Arial Narrow" w:eastAsia="Times New Roman" w:hAnsi="Arial Narrow" w:cs="Times New Roman"/>
          <w:b/>
          <w:lang w:eastAsia="pl-PL"/>
        </w:rPr>
        <w:t>kompleksowej przebudowy i zagospodarowania.</w:t>
      </w:r>
      <w:r w:rsidR="000073BC">
        <w:rPr>
          <w:rFonts w:ascii="Arial Narrow" w:eastAsia="Times New Roman" w:hAnsi="Arial Narrow" w:cs="Times New Roman"/>
          <w:b/>
          <w:lang w:eastAsia="pl-PL"/>
        </w:rPr>
        <w:t xml:space="preserve"> </w:t>
      </w:r>
      <w:r w:rsidRPr="005E7366">
        <w:rPr>
          <w:rFonts w:ascii="Arial Narrow" w:hAnsi="Arial Narrow" w:cs="Times New Roman"/>
          <w:b/>
        </w:rPr>
        <w:t xml:space="preserve">Niedostatecznie rozwinięta infrastruktura rekreacyjno-sportowa </w:t>
      </w:r>
      <w:r w:rsidRPr="005E7366">
        <w:rPr>
          <w:rFonts w:ascii="Arial Narrow" w:hAnsi="Arial Narrow" w:cs="Times New Roman"/>
        </w:rPr>
        <w:t>oznacza brak zaplecza dla dzieci i młodzieży i ograniczone możliwości osiągania najlepszych rezultatów, jak również hamuje rozwój dyscyplin od lat uprawianych w LGD</w:t>
      </w:r>
      <w:r w:rsidRPr="005E7366">
        <w:rPr>
          <w:rFonts w:ascii="Arial Narrow" w:eastAsia="Times New Roman" w:hAnsi="Arial Narrow" w:cs="Times New Roman"/>
          <w:b/>
          <w:lang w:eastAsia="pl-PL"/>
        </w:rPr>
        <w:t xml:space="preserve"> </w:t>
      </w:r>
    </w:p>
    <w:p w:rsidR="00EF6363" w:rsidRDefault="00EF6363" w:rsidP="00D101BB">
      <w:pPr>
        <w:spacing w:after="40" w:line="240" w:lineRule="auto"/>
        <w:jc w:val="both"/>
        <w:rPr>
          <w:rFonts w:ascii="Arial Narrow" w:eastAsia="Times New Roman" w:hAnsi="Arial Narrow" w:cs="Arial"/>
          <w:lang w:eastAsia="pl-PL"/>
        </w:rPr>
      </w:pPr>
      <w:r w:rsidRPr="005E7366">
        <w:rPr>
          <w:rFonts w:ascii="Arial Narrow" w:eastAsia="Times New Roman" w:hAnsi="Arial Narrow" w:cs="Times New Roman"/>
          <w:lang w:eastAsia="pl-PL"/>
        </w:rPr>
        <w:t>Z roku na rok wzrasta zainteresowanie uprawianiem sportu wśród młodych ludzi, którzy chętnie uczestniczą w zajęciach pozalekcyjnych.</w:t>
      </w:r>
      <w:r w:rsidRPr="005E7366">
        <w:rPr>
          <w:rFonts w:ascii="Arial Narrow" w:eastAsia="Calibri" w:hAnsi="Arial Narrow" w:cs="Times New Roman"/>
        </w:rPr>
        <w:t xml:space="preserve"> Jest także spora część osób, które z zajęć sportowych i rekreacyjnych dotychczas nie skorzystały. </w:t>
      </w:r>
      <w:r w:rsidRPr="005E7366">
        <w:rPr>
          <w:rFonts w:ascii="Arial Narrow" w:eastAsia="Calibri" w:hAnsi="Arial Narrow" w:cs="Times New Roman"/>
          <w:b/>
        </w:rPr>
        <w:t>Oferta zajęć sportowych, choć jest ważnym elementem podnoszącym, jakość życia mieszkańców, jest na omawianym terenie dość uboga</w:t>
      </w:r>
      <w:r w:rsidRPr="005E7366">
        <w:rPr>
          <w:rFonts w:ascii="Arial Narrow" w:eastAsia="Calibri" w:hAnsi="Arial Narrow" w:cs="Times New Roman"/>
        </w:rPr>
        <w:t xml:space="preserve">. </w:t>
      </w:r>
      <w:r w:rsidRPr="005E7366">
        <w:rPr>
          <w:rFonts w:ascii="Arial Narrow" w:hAnsi="Arial Narrow"/>
        </w:rPr>
        <w:t>Jednym z postulatów, jakie pojawiły się w trakcie konsultacji społecznych i badań ankietowych była odpowiedź na to wyzwanie</w:t>
      </w:r>
      <w:r w:rsidRPr="005E7366">
        <w:rPr>
          <w:rFonts w:ascii="Arial Narrow" w:hAnsi="Arial Narrow"/>
          <w:b/>
        </w:rPr>
        <w:t xml:space="preserve">: zwiększenie ilości zajęć sportowych dla dzieci i młodzieży oraz </w:t>
      </w:r>
      <w:r w:rsidRPr="005E7366">
        <w:rPr>
          <w:rFonts w:ascii="Arial Narrow" w:eastAsia="Times New Roman" w:hAnsi="Arial Narrow" w:cs="Arial"/>
          <w:lang w:eastAsia="pl-PL"/>
        </w:rPr>
        <w:t>poszerzenia oferty dla nich. Jest to szczególnie ważne, jeśli chodzi o potrzeby rozwojowe i ruchowe tej grupy.</w:t>
      </w:r>
    </w:p>
    <w:p w:rsidR="000073BC" w:rsidRPr="002C451C" w:rsidRDefault="000073BC" w:rsidP="00D101BB">
      <w:pPr>
        <w:spacing w:after="40" w:line="240" w:lineRule="auto"/>
        <w:jc w:val="both"/>
        <w:rPr>
          <w:rFonts w:ascii="Arial Narrow" w:eastAsia="Times New Roman" w:hAnsi="Arial Narrow" w:cs="Arial"/>
          <w:sz w:val="12"/>
          <w:lang w:eastAsia="pl-PL"/>
        </w:rPr>
      </w:pPr>
    </w:p>
    <w:p w:rsidR="000073BC" w:rsidRPr="005E7366" w:rsidRDefault="000073BC" w:rsidP="00D101BB">
      <w:pPr>
        <w:spacing w:after="40" w:line="240" w:lineRule="auto"/>
        <w:jc w:val="both"/>
        <w:rPr>
          <w:rFonts w:ascii="Arial Narrow" w:eastAsia="Times New Roman" w:hAnsi="Arial Narrow" w:cs="Arial"/>
          <w:lang w:eastAsia="pl-PL"/>
        </w:rPr>
      </w:pPr>
      <w:r>
        <w:rPr>
          <w:rFonts w:ascii="Arial Narrow" w:eastAsia="Times New Roman" w:hAnsi="Arial Narrow" w:cs="Arial"/>
          <w:lang w:eastAsia="pl-PL"/>
        </w:rPr>
        <w:t>Z analiz i przeprowadzonych badań wynika, że obszar posiada</w:t>
      </w:r>
      <w:r w:rsidR="00CC28E0">
        <w:rPr>
          <w:rFonts w:ascii="Arial Narrow" w:eastAsia="Times New Roman" w:hAnsi="Arial Narrow" w:cs="Arial"/>
          <w:lang w:eastAsia="pl-PL"/>
        </w:rPr>
        <w:t xml:space="preserve"> dobre warunki do rozwoju turystyki w tym agroturystyki i rekreacji. Badania prowadzone wśród mieszkańców pokazały duży wzrost zainteresowania aktywnym spędzaniem czasu wolnego oraz ogólnego dbania o kondycje fizyczną mieszkańców. Wyraźnie jednak wskazywano na niedostatki w zakresie infrastruktury turystyczno-wypoczynkowej i rekreacyjnej, na brak spójnej i zróżnicowanej oferty turystyczno-rekreacyjnej gmin</w:t>
      </w:r>
      <w:r w:rsidR="00106159">
        <w:rPr>
          <w:rFonts w:ascii="Arial Narrow" w:eastAsia="Times New Roman" w:hAnsi="Arial Narrow" w:cs="Arial"/>
          <w:lang w:eastAsia="pl-PL"/>
        </w:rPr>
        <w:t xml:space="preserve"> oraz słabą promocję obszaru. Szczególnie mocno wskazywano na dzieci i młodzież jako grupę wymagająca najmocniejszego wsparcia w zakresie rozwoju atrakcyjnych i zróżnicowanych form spędzania czasu wolnego. Wyraźnie wskazano na niedostatki w tym zakresie.</w:t>
      </w:r>
    </w:p>
    <w:p w:rsidR="00CC01F1" w:rsidRPr="00E7227D" w:rsidRDefault="00CC01F1" w:rsidP="00D101BB">
      <w:pPr>
        <w:spacing w:after="40" w:line="240" w:lineRule="auto"/>
        <w:jc w:val="both"/>
        <w:rPr>
          <w:rFonts w:ascii="Arial Narrow" w:eastAsia="Times New Roman" w:hAnsi="Arial Narrow" w:cs="Arial"/>
          <w:sz w:val="16"/>
          <w:lang w:eastAsia="pl-PL"/>
        </w:rPr>
      </w:pPr>
    </w:p>
    <w:p w:rsidR="00EF6363" w:rsidRPr="005E7366" w:rsidRDefault="00CC01F1" w:rsidP="00820EE7">
      <w:pPr>
        <w:pStyle w:val="Akapitzlist"/>
        <w:numPr>
          <w:ilvl w:val="0"/>
          <w:numId w:val="39"/>
        </w:numPr>
        <w:autoSpaceDE w:val="0"/>
        <w:autoSpaceDN w:val="0"/>
        <w:adjustRightInd w:val="0"/>
        <w:spacing w:after="40" w:line="240" w:lineRule="auto"/>
        <w:rPr>
          <w:rFonts w:ascii="Arial Narrow" w:eastAsia="TimesNewRomanPSMT" w:hAnsi="Arial Narrow" w:cs="Times New Roman"/>
          <w:b/>
          <w:color w:val="000000"/>
        </w:rPr>
      </w:pPr>
      <w:r w:rsidRPr="005E7366">
        <w:rPr>
          <w:rFonts w:ascii="Arial Narrow" w:eastAsia="TimesNewRomanPSMT" w:hAnsi="Arial Narrow" w:cs="Times New Roman"/>
          <w:b/>
          <w:color w:val="000000"/>
        </w:rPr>
        <w:t>DZIEDZICTWO KULTUROWE</w:t>
      </w:r>
    </w:p>
    <w:p w:rsidR="00EF6363" w:rsidRPr="002C451C" w:rsidRDefault="00EF6363" w:rsidP="00D101BB">
      <w:pPr>
        <w:autoSpaceDE w:val="0"/>
        <w:autoSpaceDN w:val="0"/>
        <w:adjustRightInd w:val="0"/>
        <w:spacing w:after="40" w:line="240" w:lineRule="auto"/>
        <w:rPr>
          <w:rFonts w:ascii="Arial Narrow" w:eastAsia="TimesNewRomanPSMT" w:hAnsi="Arial Narrow" w:cs="Times New Roman"/>
          <w:b/>
          <w:color w:val="000000"/>
          <w:sz w:val="6"/>
        </w:rPr>
      </w:pPr>
    </w:p>
    <w:p w:rsidR="00EF6363" w:rsidRPr="005E7366" w:rsidRDefault="00EF6363" w:rsidP="00D101BB">
      <w:pPr>
        <w:autoSpaceDE w:val="0"/>
        <w:autoSpaceDN w:val="0"/>
        <w:adjustRightInd w:val="0"/>
        <w:spacing w:after="40" w:line="240" w:lineRule="auto"/>
        <w:jc w:val="both"/>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Kultura kształtuje tożsamość regionalną mieszkańców obszaru i wywiera wpływ na zachowania społeczne. </w:t>
      </w:r>
      <w:r w:rsidRPr="005E7366">
        <w:rPr>
          <w:rFonts w:ascii="Arial Narrow" w:eastAsia="Times New Roman" w:hAnsi="Arial Narrow" w:cs="Times New Roman"/>
          <w:color w:val="000000"/>
          <w:lang w:eastAsia="pl-PL"/>
        </w:rPr>
        <w:br/>
        <w:t xml:space="preserve">Wszelkie inicjatywy kulturalne cieszą się ogromną popularnością zwłaszcza wśród młodzieży, chętnej rozwijać swoje pasje. Działalność kulturalna na obszarze LGD oparta jest przede wszystkim na współpracy z miejskimi i gminnymi ośrodkami kultury oraz organizacjami, które w działalności statutowej mają krzewienie kultury. Pomoc finansowa z poprzedniego okresu programowania zainspirowała dodatkowo te podmioty do realizacji różnych przedsięwzięć kulturalnych (konkursów, warsztatów artystycznych, organizacji imprez, wystaw itp.), które obecnie czekają na kontynuację. LGD nawiązało współpracę z lokalnymi twórcami ludowymi, dzięki którym promowaliśmy nasz region. Produkty rękodzieła lokalnego oraz kulinarnego prezentowano podczas targów LGD i imprez promocyjnych.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b/>
          <w:color w:val="000000"/>
        </w:rPr>
        <w:t>W gminach LGD mieszka wielu twórców ludowych</w:t>
      </w:r>
      <w:r w:rsidRPr="005E7366">
        <w:rPr>
          <w:rFonts w:ascii="Arial Narrow" w:eastAsia="Calibri" w:hAnsi="Arial Narrow" w:cs="Times New Roman"/>
          <w:color w:val="000000"/>
        </w:rPr>
        <w:t xml:space="preserve">, dzięki którym materialne dziedzictwo jest podtrzymywane i pielęgnowane. Najciekawszymi produktami wykonanymi ręcznie przez mieszkańców i zaliczanymi do produktów lokalnych są: </w:t>
      </w:r>
      <w:r w:rsidRPr="005E7366">
        <w:rPr>
          <w:rFonts w:ascii="Arial Narrow" w:eastAsia="Times New Roman" w:hAnsi="Arial Narrow" w:cs="Times New Roman"/>
          <w:color w:val="000000"/>
          <w:lang w:eastAsia="pl-PL"/>
        </w:rPr>
        <w:t>strój ludowy kobiecy – Stowarzyszenie Gospodyń Wiejskich „</w:t>
      </w:r>
      <w:proofErr w:type="spellStart"/>
      <w:r w:rsidRPr="005E7366">
        <w:rPr>
          <w:rFonts w:ascii="Arial Narrow" w:eastAsia="Times New Roman" w:hAnsi="Arial Narrow" w:cs="Times New Roman"/>
          <w:color w:val="000000"/>
          <w:lang w:eastAsia="pl-PL"/>
        </w:rPr>
        <w:t>Zagorzanki</w:t>
      </w:r>
      <w:proofErr w:type="spellEnd"/>
      <w:r w:rsidRPr="005E7366">
        <w:rPr>
          <w:rFonts w:ascii="Arial Narrow" w:eastAsia="Times New Roman" w:hAnsi="Arial Narrow" w:cs="Times New Roman"/>
          <w:color w:val="000000"/>
          <w:lang w:eastAsia="pl-PL"/>
        </w:rPr>
        <w:t xml:space="preserve">” z Zagorzyc, wyroby szydełkowe - Irena Przybyła ze Szkodnej, robótki ręczne, szydełkowe – Bożena Motyka z Ropczyc, serweta, bieżnik szydełkowy – Stowarzyszenie Gospodyń Wiejskich z Wolicy Piaskowej, </w:t>
      </w:r>
      <w:r w:rsidRPr="005E7366">
        <w:rPr>
          <w:rFonts w:ascii="Arial Narrow" w:eastAsia="Calibri" w:hAnsi="Arial Narrow" w:cs="Times New Roman"/>
          <w:color w:val="000000"/>
        </w:rPr>
        <w:t xml:space="preserve">zdobienie artystyczne kowalstwo – Stanisław </w:t>
      </w:r>
      <w:proofErr w:type="spellStart"/>
      <w:r w:rsidRPr="005E7366">
        <w:rPr>
          <w:rFonts w:ascii="Arial Narrow" w:eastAsia="Calibri" w:hAnsi="Arial Narrow" w:cs="Times New Roman"/>
          <w:color w:val="000000"/>
        </w:rPr>
        <w:t>Kopala</w:t>
      </w:r>
      <w:proofErr w:type="spellEnd"/>
      <w:r w:rsidRPr="005E7366">
        <w:rPr>
          <w:rFonts w:ascii="Arial Narrow" w:eastAsia="Calibri" w:hAnsi="Arial Narrow" w:cs="Times New Roman"/>
          <w:color w:val="000000"/>
        </w:rPr>
        <w:t xml:space="preserve"> z Ropczyc, kwiaty z bibuły – Bożena Motyka z Ropczyc, gorset do stroju ludowego – Irena Przybyła ze Szkodnej.</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Szczególnie mocno kultywowane na obszarze LGD są </w:t>
      </w:r>
      <w:r w:rsidRPr="005E7366">
        <w:rPr>
          <w:rFonts w:ascii="Arial Narrow" w:eastAsia="Calibri" w:hAnsi="Arial Narrow" w:cs="Times New Roman"/>
          <w:b/>
          <w:color w:val="000000"/>
        </w:rPr>
        <w:t>tradycje kuchni regionalnej</w:t>
      </w:r>
      <w:r w:rsidRPr="005E7366">
        <w:rPr>
          <w:rFonts w:ascii="Arial Narrow" w:eastAsia="Calibri" w:hAnsi="Arial Narrow" w:cs="Times New Roman"/>
          <w:color w:val="000000"/>
        </w:rPr>
        <w:t xml:space="preserve">. Charakterystyczne produkty kulinarne naszego regionu to m. innymi </w:t>
      </w:r>
      <w:proofErr w:type="spellStart"/>
      <w:r w:rsidRPr="005E7366">
        <w:rPr>
          <w:rFonts w:ascii="Arial Narrow" w:eastAsia="Calibri" w:hAnsi="Arial Narrow" w:cs="Times New Roman"/>
          <w:color w:val="000000"/>
        </w:rPr>
        <w:t>prozioki</w:t>
      </w:r>
      <w:proofErr w:type="spellEnd"/>
      <w:r w:rsidRPr="005E7366">
        <w:rPr>
          <w:rFonts w:ascii="Arial Narrow" w:eastAsia="Calibri" w:hAnsi="Arial Narrow" w:cs="Times New Roman"/>
          <w:color w:val="000000"/>
        </w:rPr>
        <w:t>, gomółki, pierogi z kapustą. Przy udziale Kół Gospodyń Wiejskich organizowane są warsztaty i pokazy ich przyrządzania, które zawsze cieszą się dużym zainteresowaniem.</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rPr>
      </w:pPr>
      <w:r w:rsidRPr="005E7366">
        <w:rPr>
          <w:rFonts w:ascii="Arial Narrow" w:eastAsia="Calibri" w:hAnsi="Arial Narrow" w:cs="Times New Roman"/>
          <w:color w:val="000000"/>
        </w:rPr>
        <w:t>W dziedzinie kulinariów wiele naszych produktów jest wpisanych na listę produktów tradycyjnych Ministerstwa Rolnictwa i Rozwoju Wsi. Są to m. innymi:</w:t>
      </w:r>
      <w:r w:rsidR="00DC7F10">
        <w:rPr>
          <w:rFonts w:ascii="Arial Narrow" w:eastAsia="Calibri" w:hAnsi="Arial Narrow" w:cs="Times New Roman"/>
          <w:color w:val="000000"/>
        </w:rPr>
        <w:t xml:space="preserve"> </w:t>
      </w:r>
      <w:r w:rsidRPr="005E7366">
        <w:rPr>
          <w:rFonts w:ascii="Arial Narrow" w:eastAsia="Times New Roman" w:hAnsi="Arial Narrow" w:cs="Times New Roman"/>
          <w:lang w:eastAsia="pl-PL"/>
        </w:rPr>
        <w:t>ciasto jaglano-śliwkowe,, chleb sędziszowski żytni,</w:t>
      </w:r>
      <w:r w:rsidRPr="005E7366">
        <w:rPr>
          <w:rFonts w:ascii="Arial Narrow" w:eastAsia="Calibri" w:hAnsi="Arial Narrow" w:cs="Times New Roman"/>
        </w:rPr>
        <w:t xml:space="preserve"> </w:t>
      </w:r>
      <w:r w:rsidRPr="005E7366">
        <w:rPr>
          <w:rFonts w:ascii="Arial Narrow" w:eastAsia="Times New Roman" w:hAnsi="Arial Narrow" w:cs="Times New Roman"/>
          <w:lang w:eastAsia="pl-PL"/>
        </w:rPr>
        <w:t>serowiec sędziszowski</w:t>
      </w:r>
      <w:r w:rsidRPr="005E7366">
        <w:rPr>
          <w:rFonts w:ascii="Arial Narrow" w:eastAsia="Calibri" w:hAnsi="Arial Narrow" w:cs="Times New Roman"/>
        </w:rPr>
        <w:t xml:space="preserve"> </w:t>
      </w:r>
      <w:r w:rsidRPr="005E7366">
        <w:rPr>
          <w:rFonts w:ascii="Arial Narrow" w:eastAsia="Times New Roman" w:hAnsi="Arial Narrow" w:cs="Times New Roman"/>
          <w:lang w:eastAsia="pl-PL"/>
        </w:rPr>
        <w:t>sędziszowskie ciasto z jagodami</w:t>
      </w:r>
      <w:r w:rsidRPr="005E7366">
        <w:rPr>
          <w:rFonts w:ascii="Arial Narrow" w:eastAsia="Calibri" w:hAnsi="Arial Narrow" w:cs="Times New Roman"/>
        </w:rPr>
        <w:t xml:space="preserve"> </w:t>
      </w:r>
      <w:r w:rsidRPr="005E7366">
        <w:rPr>
          <w:rFonts w:ascii="Arial Narrow" w:eastAsia="Times New Roman" w:hAnsi="Arial Narrow" w:cs="Times New Roman"/>
          <w:lang w:eastAsia="pl-PL"/>
        </w:rPr>
        <w:t>makowiec sędziszowski</w:t>
      </w:r>
      <w:r w:rsidRPr="005E7366">
        <w:rPr>
          <w:rFonts w:ascii="Arial Narrow" w:eastAsia="Calibri" w:hAnsi="Arial Narrow" w:cs="Times New Roman"/>
        </w:rPr>
        <w:t xml:space="preserve"> </w:t>
      </w:r>
      <w:r w:rsidRPr="005E7366">
        <w:rPr>
          <w:rFonts w:ascii="Arial Narrow" w:eastAsia="Times New Roman" w:hAnsi="Arial Narrow" w:cs="Times New Roman"/>
          <w:lang w:eastAsia="pl-PL"/>
        </w:rPr>
        <w:t>grus</w:t>
      </w:r>
      <w:r w:rsidR="00DC7F10">
        <w:rPr>
          <w:rFonts w:ascii="Arial Narrow" w:eastAsia="Times New Roman" w:hAnsi="Arial Narrow" w:cs="Times New Roman"/>
          <w:lang w:eastAsia="pl-PL"/>
        </w:rPr>
        <w:t xml:space="preserve">zki w syropie </w:t>
      </w:r>
      <w:proofErr w:type="spellStart"/>
      <w:r w:rsidR="00DC7F10">
        <w:rPr>
          <w:rFonts w:ascii="Arial Narrow" w:eastAsia="Times New Roman" w:hAnsi="Arial Narrow" w:cs="Times New Roman"/>
          <w:lang w:eastAsia="pl-PL"/>
        </w:rPr>
        <w:t>miodowym-Krystyny</w:t>
      </w:r>
      <w:proofErr w:type="spellEnd"/>
      <w:r w:rsidRPr="005E7366">
        <w:rPr>
          <w:rFonts w:ascii="Arial Narrow" w:eastAsia="Times New Roman" w:hAnsi="Arial Narrow" w:cs="Times New Roman"/>
          <w:lang w:eastAsia="pl-PL"/>
        </w:rPr>
        <w:t xml:space="preserve"> Żuczek z Nockowej</w:t>
      </w:r>
      <w:r w:rsidR="00DC7F10">
        <w:rPr>
          <w:rFonts w:ascii="Arial Narrow" w:eastAsia="Times New Roman" w:hAnsi="Arial Narrow" w:cs="Times New Roman"/>
          <w:lang w:eastAsia="pl-PL"/>
        </w:rPr>
        <w:t>,</w:t>
      </w:r>
      <w:r w:rsidRPr="005E7366">
        <w:rPr>
          <w:rFonts w:ascii="Arial Narrow" w:eastAsia="Calibri" w:hAnsi="Arial Narrow" w:cs="Times New Roman"/>
        </w:rPr>
        <w:t xml:space="preserve"> </w:t>
      </w:r>
      <w:r w:rsidRPr="005E7366">
        <w:rPr>
          <w:rFonts w:ascii="Arial Narrow" w:eastAsia="Times New Roman" w:hAnsi="Arial Narrow" w:cs="Times New Roman"/>
          <w:lang w:eastAsia="pl-PL"/>
        </w:rPr>
        <w:t xml:space="preserve">kiełbasa wiejska jodłowska, </w:t>
      </w:r>
      <w:r w:rsidRPr="005E7366">
        <w:rPr>
          <w:rFonts w:ascii="Arial Narrow" w:eastAsia="Calibri" w:hAnsi="Arial Narrow" w:cs="Times New Roman"/>
        </w:rPr>
        <w:t xml:space="preserve"> pi</w:t>
      </w:r>
      <w:r w:rsidR="00DC7F10">
        <w:rPr>
          <w:rFonts w:ascii="Arial Narrow" w:eastAsia="Calibri" w:hAnsi="Arial Narrow" w:cs="Times New Roman"/>
        </w:rPr>
        <w:t>e</w:t>
      </w:r>
      <w:r w:rsidRPr="005E7366">
        <w:rPr>
          <w:rFonts w:ascii="Arial Narrow" w:eastAsia="Calibri" w:hAnsi="Arial Narrow" w:cs="Times New Roman"/>
        </w:rPr>
        <w:t>rogi pieczone św. Jacka z Nockowej</w:t>
      </w:r>
      <w:r w:rsidR="00DC7F10">
        <w:rPr>
          <w:rFonts w:ascii="Arial Narrow" w:eastAsia="Calibri" w:hAnsi="Arial Narrow" w:cs="Times New Roman"/>
        </w:rPr>
        <w:t>.</w:t>
      </w:r>
    </w:p>
    <w:p w:rsidR="00EF6363" w:rsidRPr="005E7366" w:rsidRDefault="00EF6363" w:rsidP="00D101BB">
      <w:pPr>
        <w:spacing w:after="40" w:line="240" w:lineRule="auto"/>
        <w:rPr>
          <w:rFonts w:ascii="Arial Narrow" w:eastAsia="Calibri" w:hAnsi="Arial Narrow" w:cs="Times New Roman"/>
        </w:rPr>
      </w:pPr>
      <w:r w:rsidRPr="005E7366">
        <w:rPr>
          <w:rFonts w:ascii="Arial Narrow" w:eastAsia="Calibri" w:hAnsi="Arial Narrow" w:cs="Times New Roman"/>
        </w:rPr>
        <w:t>Znane w środowisku, wpisane na listę produktów regionalnych są również:</w:t>
      </w:r>
    </w:p>
    <w:p w:rsidR="00EF6363" w:rsidRPr="005E7366" w:rsidRDefault="00EF6363" w:rsidP="00D101BB">
      <w:pPr>
        <w:spacing w:after="40" w:line="240" w:lineRule="auto"/>
        <w:rPr>
          <w:rFonts w:ascii="Arial Narrow" w:eastAsia="Calibri" w:hAnsi="Arial Narrow" w:cs="Times New Roman"/>
        </w:rPr>
      </w:pP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Rzadkie ziemniaki z </w:t>
      </w:r>
      <w:proofErr w:type="spellStart"/>
      <w:r w:rsidRPr="005E7366">
        <w:rPr>
          <w:rFonts w:ascii="Arial Narrow" w:eastAsia="Times New Roman" w:hAnsi="Arial Narrow" w:cs="Times New Roman"/>
          <w:lang w:eastAsia="pl-PL"/>
        </w:rPr>
        <w:t>Kudroniem</w:t>
      </w:r>
      <w:proofErr w:type="spellEnd"/>
      <w:r w:rsidRPr="005E7366">
        <w:rPr>
          <w:rFonts w:ascii="Arial Narrow" w:eastAsia="Times New Roman" w:hAnsi="Arial Narrow" w:cs="Times New Roman"/>
          <w:lang w:eastAsia="pl-PL"/>
        </w:rPr>
        <w:t xml:space="preserve"> – K.G.W. Zagorzyce</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Kołacz + szyszki weselne – Stowarzyszenie Gospodyń Wiejskich „</w:t>
      </w:r>
      <w:proofErr w:type="spellStart"/>
      <w:r w:rsidRPr="005E7366">
        <w:rPr>
          <w:rFonts w:ascii="Arial Narrow" w:eastAsia="Times New Roman" w:hAnsi="Arial Narrow" w:cs="Times New Roman"/>
          <w:lang w:eastAsia="pl-PL"/>
        </w:rPr>
        <w:t>Zagorzanki</w:t>
      </w:r>
      <w:proofErr w:type="spellEnd"/>
      <w:r w:rsidRPr="005E7366">
        <w:rPr>
          <w:rFonts w:ascii="Arial Narrow" w:eastAsia="Times New Roman" w:hAnsi="Arial Narrow" w:cs="Times New Roman"/>
          <w:lang w:eastAsia="pl-PL"/>
        </w:rPr>
        <w:t>”</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Miód pitny – Koło Gospodyń Wiejskich w Klęczanach</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Mazurek wielkanocny - Koło Gospodyń Wiejskich w Klęczanach</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Chleb orkiszowy na naturalnym zakwasie – Marcin Chmiel z Zagorzyc</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lastRenderedPageBreak/>
        <w:t>Ser bystrzycki – Elżbieta Siwiec z Bystrzycy</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Podpłomyk  </w:t>
      </w:r>
      <w:proofErr w:type="spellStart"/>
      <w:r w:rsidRPr="005E7366">
        <w:rPr>
          <w:rFonts w:ascii="Arial Narrow" w:eastAsia="Times New Roman" w:hAnsi="Arial Narrow" w:cs="Times New Roman"/>
          <w:lang w:eastAsia="pl-PL"/>
        </w:rPr>
        <w:t>Zagorzycki</w:t>
      </w:r>
      <w:proofErr w:type="spellEnd"/>
      <w:r w:rsidRPr="005E7366">
        <w:rPr>
          <w:rFonts w:ascii="Arial Narrow" w:eastAsia="Times New Roman" w:hAnsi="Arial Narrow" w:cs="Times New Roman"/>
          <w:lang w:eastAsia="pl-PL"/>
        </w:rPr>
        <w:t xml:space="preserve"> „Wyskrobek” – Stowarzyszenie Gospodyń Wiejskich </w:t>
      </w:r>
      <w:proofErr w:type="spellStart"/>
      <w:r w:rsidRPr="005E7366">
        <w:rPr>
          <w:rFonts w:ascii="Arial Narrow" w:eastAsia="Times New Roman" w:hAnsi="Arial Narrow" w:cs="Times New Roman"/>
          <w:lang w:eastAsia="pl-PL"/>
        </w:rPr>
        <w:t>Zagorzanki</w:t>
      </w:r>
      <w:proofErr w:type="spellEnd"/>
      <w:r w:rsidRPr="005E7366">
        <w:rPr>
          <w:rFonts w:ascii="Arial Narrow" w:eastAsia="Times New Roman" w:hAnsi="Arial Narrow" w:cs="Times New Roman"/>
          <w:lang w:eastAsia="pl-PL"/>
        </w:rPr>
        <w:t xml:space="preserve"> z Zagorzyc</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Nalewka „Łzy chrabąszcza” i nalewka „Proboszczówka” – Koło Gospodyń Wiejskich w Lubzinie</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Tort ziemniaczany – Koło Gospodyń Wiejskich Sielec-Podlasek</w:t>
      </w:r>
    </w:p>
    <w:p w:rsidR="00CC01F1"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Mielonka z dzika – Beata Drozd z Klęczan</w:t>
      </w:r>
    </w:p>
    <w:p w:rsidR="00EF6363" w:rsidRPr="005E7366" w:rsidRDefault="00EF6363" w:rsidP="00820EE7">
      <w:pPr>
        <w:pStyle w:val="Akapitzlist"/>
        <w:numPr>
          <w:ilvl w:val="0"/>
          <w:numId w:val="42"/>
        </w:numPr>
        <w:spacing w:after="40" w:line="240" w:lineRule="auto"/>
        <w:rPr>
          <w:rFonts w:ascii="Arial Narrow" w:eastAsia="Times New Roman" w:hAnsi="Arial Narrow" w:cs="Times New Roman"/>
          <w:lang w:eastAsia="pl-PL"/>
        </w:rPr>
      </w:pPr>
      <w:r w:rsidRPr="005E7366">
        <w:rPr>
          <w:rFonts w:ascii="Arial Narrow" w:eastAsia="Calibri" w:hAnsi="Arial Narrow" w:cs="Times New Roman"/>
        </w:rPr>
        <w:t>Borkowskie kiszone ziemniaki – Michał Balasa z Borku Wielkiego</w:t>
      </w:r>
    </w:p>
    <w:p w:rsidR="00EF6363" w:rsidRPr="005E7366" w:rsidRDefault="00EF6363" w:rsidP="00D101BB">
      <w:pPr>
        <w:spacing w:after="40" w:line="240" w:lineRule="auto"/>
        <w:contextualSpacing/>
        <w:rPr>
          <w:rFonts w:ascii="Arial Narrow" w:eastAsia="Calibri" w:hAnsi="Arial Narrow" w:cs="Times New Roman"/>
        </w:rPr>
      </w:pP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b/>
        </w:rPr>
        <w:t xml:space="preserve">Mimo, że produktów regionalnych w naszym regionie jest stosunkowo dużo, nie zapewniono im zbyt wielu form promocji i zbytu, pomimo obserwowanego na przestrzeni ostatnich lat znacznego wzrostu zainteresowania mieszkańców produktami lokalnymi a w szczególności zdrową żywnością. </w:t>
      </w:r>
      <w:r w:rsidRPr="005E7366">
        <w:rPr>
          <w:rFonts w:ascii="Arial Narrow" w:eastAsia="Calibri" w:hAnsi="Arial Narrow" w:cs="Times New Roman"/>
        </w:rPr>
        <w:t>Konieczne jest, zatem zwiększenie ilości wydarzeń promocyjno-kulturalnych o zasięgu ponadlokalnym w celu ochrony od zapomnienia ważnego dla regionu dziedzictwa kulinarnego oraz wsparcie działań mających na celu usprawnienie zbytu tych produktów.</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b/>
          <w:color w:val="000000"/>
        </w:rPr>
      </w:pPr>
      <w:r w:rsidRPr="005E7366">
        <w:rPr>
          <w:rFonts w:ascii="Arial Narrow" w:eastAsia="Calibri" w:hAnsi="Arial Narrow" w:cs="Times New Roman"/>
          <w:color w:val="000000"/>
        </w:rPr>
        <w:t xml:space="preserve">Znaczącym elementem dziedzictwa kulturowego naszego regionu jest </w:t>
      </w:r>
      <w:r w:rsidRPr="005E7366">
        <w:rPr>
          <w:rFonts w:ascii="Arial Narrow" w:eastAsia="Calibri" w:hAnsi="Arial Narrow" w:cs="Times New Roman"/>
          <w:b/>
          <w:color w:val="000000"/>
        </w:rPr>
        <w:t>folklor</w:t>
      </w:r>
      <w:r w:rsidRPr="005E7366">
        <w:rPr>
          <w:rFonts w:ascii="Arial Narrow" w:eastAsia="Calibri" w:hAnsi="Arial Narrow" w:cs="Times New Roman"/>
          <w:color w:val="000000"/>
        </w:rPr>
        <w:t>. Stroje ludowe, taniec i śpiew z charakterystyczną gwarą prezentują lokalne zespoły pieśni i tańca przy okazji festynów i imprez lokalnych. Ważniejsze z nich to: Zespół Pieśni i Tańca „</w:t>
      </w:r>
      <w:proofErr w:type="spellStart"/>
      <w:r w:rsidRPr="005E7366">
        <w:rPr>
          <w:rFonts w:ascii="Arial Narrow" w:eastAsia="Calibri" w:hAnsi="Arial Narrow" w:cs="Times New Roman"/>
          <w:color w:val="000000"/>
        </w:rPr>
        <w:t>Rochy</w:t>
      </w:r>
      <w:proofErr w:type="spellEnd"/>
      <w:r w:rsidRPr="005E7366">
        <w:rPr>
          <w:rFonts w:ascii="Arial Narrow" w:eastAsia="Calibri" w:hAnsi="Arial Narrow" w:cs="Times New Roman"/>
          <w:color w:val="000000"/>
        </w:rPr>
        <w:t>” w Sędziszowie Młp, Zespół Pieśni i Tańca „Halicz” w Ropczycach, Zespół Pieśni i Tańca „Wiercany” w Wiercanach, Zespół Ludowy „</w:t>
      </w:r>
      <w:proofErr w:type="spellStart"/>
      <w:r w:rsidRPr="005E7366">
        <w:rPr>
          <w:rFonts w:ascii="Arial Narrow" w:eastAsia="Calibri" w:hAnsi="Arial Narrow" w:cs="Times New Roman"/>
          <w:color w:val="000000"/>
        </w:rPr>
        <w:t>Różacy</w:t>
      </w:r>
      <w:proofErr w:type="spellEnd"/>
      <w:r w:rsidRPr="005E7366">
        <w:rPr>
          <w:rFonts w:ascii="Arial Narrow" w:eastAsia="Calibri" w:hAnsi="Arial Narrow" w:cs="Times New Roman"/>
          <w:color w:val="000000"/>
        </w:rPr>
        <w:t>” w Czarnej, Zespół Pieśni i Tańca „Podgrodzianie”, Zespół Pieśni i Tańca „</w:t>
      </w:r>
      <w:proofErr w:type="spellStart"/>
      <w:r w:rsidRPr="005E7366">
        <w:rPr>
          <w:rFonts w:ascii="Arial Narrow" w:eastAsia="Calibri" w:hAnsi="Arial Narrow" w:cs="Times New Roman"/>
          <w:color w:val="000000"/>
        </w:rPr>
        <w:t>Wisłoczanie</w:t>
      </w:r>
      <w:proofErr w:type="spellEnd"/>
      <w:r w:rsidRPr="005E7366">
        <w:rPr>
          <w:rFonts w:ascii="Arial Narrow" w:eastAsia="Calibri" w:hAnsi="Arial Narrow" w:cs="Times New Roman"/>
          <w:color w:val="000000"/>
        </w:rPr>
        <w:t xml:space="preserve">”, Kapela Kurasie, Kapela Niedźwiedzianie, Paka </w:t>
      </w:r>
      <w:proofErr w:type="spellStart"/>
      <w:r w:rsidRPr="005E7366">
        <w:rPr>
          <w:rFonts w:ascii="Arial Narrow" w:eastAsia="Calibri" w:hAnsi="Arial Narrow" w:cs="Times New Roman"/>
          <w:color w:val="000000"/>
        </w:rPr>
        <w:t>Sędzisza</w:t>
      </w:r>
      <w:proofErr w:type="spellEnd"/>
      <w:r w:rsidRPr="005E7366">
        <w:rPr>
          <w:rFonts w:ascii="Arial Narrow" w:eastAsia="Calibri" w:hAnsi="Arial Narrow" w:cs="Times New Roman"/>
          <w:color w:val="000000"/>
        </w:rPr>
        <w:t xml:space="preserve"> i wiele innych. Zespoły te podejmują działania zmierzające  do podtrzymywania tradycji i ochrony dóbr kultury poprzez popularyzację i kultywowanie pieśni i tańca ludowego. </w:t>
      </w:r>
      <w:r w:rsidRPr="005E7366">
        <w:rPr>
          <w:rFonts w:ascii="Arial Narrow" w:eastAsia="Calibri" w:hAnsi="Arial Narrow" w:cs="Times New Roman"/>
          <w:b/>
          <w:color w:val="000000"/>
        </w:rPr>
        <w:t>Aby region był bardziej w tym zakresie rozpoznawalny potrzebne jest dotarcie do szerszego grona odbiorców oraz zwiększenie oferty edukacyjnej zachęcających zwłaszcza dzieci i młodzież do kultywowania folkloru.</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Upowszechnieniem kultury oraz promocją zajmują się miejscowe ośrodki kultury w Ropczycach, Sędziszowie Młp., Czarnej, Wiercanach, Pustkowie-Osiedlu.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Organizują  one wiele przedsięwzięć o charakterze masowym. Na stałe do kalendarza imprez wpisały się m. innymi:</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p>
    <w:p w:rsidR="00EF6363" w:rsidRPr="005E7366" w:rsidRDefault="00EF6363" w:rsidP="00820EE7">
      <w:pPr>
        <w:pStyle w:val="Akapitzlist"/>
        <w:numPr>
          <w:ilvl w:val="0"/>
          <w:numId w:val="43"/>
        </w:num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Międzynarodowy Jarmark Kowalski - impreza, która kultywuje tradycje starego kowalstwa połączona z konkursem, </w:t>
      </w:r>
    </w:p>
    <w:p w:rsidR="00EF6363" w:rsidRPr="005E7366" w:rsidRDefault="00EF6363" w:rsidP="00820EE7">
      <w:pPr>
        <w:numPr>
          <w:ilvl w:val="0"/>
          <w:numId w:val="43"/>
        </w:num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Wystawy florystyczne w Ropczycach</w:t>
      </w:r>
    </w:p>
    <w:p w:rsidR="00EF6363" w:rsidRPr="005E7366" w:rsidRDefault="00EF6363" w:rsidP="00820EE7">
      <w:pPr>
        <w:numPr>
          <w:ilvl w:val="0"/>
          <w:numId w:val="43"/>
        </w:num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Kiermasz palm i pisanek wielkanocnych w Sędziszowie Młp., </w:t>
      </w:r>
    </w:p>
    <w:p w:rsidR="00EF6363" w:rsidRPr="0019553B" w:rsidRDefault="00EF6363" w:rsidP="0019553B">
      <w:pPr>
        <w:numPr>
          <w:ilvl w:val="0"/>
          <w:numId w:val="43"/>
        </w:num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Jarmark folklorystyczny w Sędziszowie Młp., </w:t>
      </w:r>
    </w:p>
    <w:p w:rsidR="00EF6363" w:rsidRPr="005E7366" w:rsidRDefault="00EF6363" w:rsidP="00820EE7">
      <w:pPr>
        <w:numPr>
          <w:ilvl w:val="0"/>
          <w:numId w:val="43"/>
        </w:num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color w:val="000000"/>
        </w:rPr>
        <w:t xml:space="preserve">Wystawy malarstwa i ikon oraz wystawy rękodzieła ludowego w Czarnej </w:t>
      </w:r>
    </w:p>
    <w:p w:rsidR="00EF6363" w:rsidRPr="005E7366" w:rsidRDefault="00EF6363" w:rsidP="00820EE7">
      <w:pPr>
        <w:numPr>
          <w:ilvl w:val="0"/>
          <w:numId w:val="43"/>
        </w:num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color w:val="000000"/>
        </w:rPr>
        <w:t>Konkurs szopek bożonarodzeniowych w Wiercanach,</w:t>
      </w:r>
    </w:p>
    <w:p w:rsidR="00EF6363" w:rsidRPr="005E7366" w:rsidRDefault="00EF6363" w:rsidP="00820EE7">
      <w:pPr>
        <w:numPr>
          <w:ilvl w:val="0"/>
          <w:numId w:val="43"/>
        </w:num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color w:val="000000"/>
        </w:rPr>
        <w:t>Dożynki Gminne połączone z Konkursem „Smak Tradycji – Kulinarne Dziedzictwo Gminy Iwierzyce”</w:t>
      </w:r>
    </w:p>
    <w:p w:rsidR="00EF6363" w:rsidRPr="005E7366" w:rsidRDefault="00EF6363" w:rsidP="00820EE7">
      <w:pPr>
        <w:numPr>
          <w:ilvl w:val="0"/>
          <w:numId w:val="43"/>
        </w:num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color w:val="000000"/>
        </w:rPr>
        <w:t>Festiwal żurku w Brzeźnicy</w:t>
      </w:r>
    </w:p>
    <w:p w:rsidR="00EF6363" w:rsidRPr="005E7366" w:rsidRDefault="00EF6363" w:rsidP="00820EE7">
      <w:pPr>
        <w:numPr>
          <w:ilvl w:val="0"/>
          <w:numId w:val="43"/>
        </w:numPr>
        <w:autoSpaceDE w:val="0"/>
        <w:autoSpaceDN w:val="0"/>
        <w:adjustRightInd w:val="0"/>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Mistrzostwa Podkarpacia w Płukaniu Złota w Gumniskach </w:t>
      </w:r>
    </w:p>
    <w:p w:rsidR="00EF6363" w:rsidRPr="005E7366" w:rsidRDefault="00EF6363" w:rsidP="00820EE7">
      <w:pPr>
        <w:numPr>
          <w:ilvl w:val="0"/>
          <w:numId w:val="43"/>
        </w:numPr>
        <w:autoSpaceDE w:val="0"/>
        <w:autoSpaceDN w:val="0"/>
        <w:adjustRightInd w:val="0"/>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Uroczystości Patriotyczne na Polanie </w:t>
      </w:r>
      <w:proofErr w:type="spellStart"/>
      <w:r w:rsidRPr="005E7366">
        <w:rPr>
          <w:rFonts w:ascii="Arial Narrow" w:eastAsia="Times New Roman" w:hAnsi="Arial Narrow" w:cs="Times New Roman"/>
          <w:color w:val="000000"/>
          <w:lang w:eastAsia="pl-PL"/>
        </w:rPr>
        <w:t>Kałużówka</w:t>
      </w:r>
      <w:proofErr w:type="spellEnd"/>
      <w:r w:rsidRPr="005E7366">
        <w:rPr>
          <w:rFonts w:ascii="Arial Narrow" w:eastAsia="Times New Roman" w:hAnsi="Arial Narrow" w:cs="Times New Roman"/>
          <w:color w:val="000000"/>
          <w:lang w:eastAsia="pl-PL"/>
        </w:rPr>
        <w:t xml:space="preserve"> i na Górze Śmierci w Pustkowie</w:t>
      </w:r>
    </w:p>
    <w:p w:rsidR="00EF6363" w:rsidRPr="005E7366" w:rsidRDefault="00EF6363" w:rsidP="00820EE7">
      <w:pPr>
        <w:numPr>
          <w:ilvl w:val="0"/>
          <w:numId w:val="43"/>
        </w:numPr>
        <w:autoSpaceDE w:val="0"/>
        <w:autoSpaceDN w:val="0"/>
        <w:adjustRightInd w:val="0"/>
        <w:spacing w:after="40" w:line="240" w:lineRule="auto"/>
        <w:rPr>
          <w:rFonts w:ascii="Arial Narrow" w:eastAsia="Times New Roman" w:hAnsi="Arial Narrow" w:cs="Times New Roman"/>
          <w:color w:val="000000"/>
          <w:lang w:eastAsia="pl-PL"/>
        </w:rPr>
      </w:pPr>
      <w:r w:rsidRPr="005E7366">
        <w:rPr>
          <w:rFonts w:ascii="Arial Narrow" w:eastAsia="Calibri" w:hAnsi="Arial Narrow" w:cs="Times New Roman"/>
          <w:color w:val="000000"/>
        </w:rPr>
        <w:t>Plastyka Obrzędowa Świąt Wielkanocnych w gminie Dębica,</w:t>
      </w:r>
    </w:p>
    <w:p w:rsidR="00EF6363" w:rsidRPr="005E7366" w:rsidRDefault="00EF6363" w:rsidP="00D101BB">
      <w:pPr>
        <w:autoSpaceDE w:val="0"/>
        <w:autoSpaceDN w:val="0"/>
        <w:adjustRightInd w:val="0"/>
        <w:spacing w:after="40" w:line="240" w:lineRule="auto"/>
        <w:rPr>
          <w:rFonts w:ascii="Arial Narrow" w:eastAsia="Times New Roman" w:hAnsi="Arial Narrow" w:cs="Times New Roman"/>
          <w:color w:val="000000"/>
          <w:lang w:eastAsia="pl-PL"/>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Calibri" w:hAnsi="Arial Narrow" w:cs="Times New Roman"/>
          <w:color w:val="000000"/>
        </w:rPr>
        <w:t xml:space="preserve">Ośrodki Kultury koncentrują się też na prowadzeniu prób tanecznych, teatralnych, pokazów, warsztatów, wystaw rękodzielniczych. Odbiorcami tych zajęć są przede wszystkim ludzie dorośli. </w:t>
      </w:r>
      <w:r w:rsidRPr="005E7366">
        <w:rPr>
          <w:rFonts w:ascii="Arial Narrow" w:eastAsia="Calibri" w:hAnsi="Arial Narrow" w:cs="Times New Roman"/>
          <w:b/>
          <w:color w:val="000000"/>
        </w:rPr>
        <w:t xml:space="preserve">Dzieci i młodzież rzadko w nich uczestniczą z uwagi na ubogą ofertę zajęć skierowaną dla niej. W ankietach wypełnianych przez mieszkańców zamieszkujących teren LSR  </w:t>
      </w:r>
      <w:r w:rsidRPr="005E7366">
        <w:rPr>
          <w:rFonts w:ascii="Arial Narrow" w:hAnsi="Arial Narrow" w:cs="Arial"/>
          <w:b/>
        </w:rPr>
        <w:t xml:space="preserve">często </w:t>
      </w:r>
      <w:r w:rsidRPr="005E7366">
        <w:rPr>
          <w:rFonts w:ascii="Arial Narrow" w:eastAsia="Times New Roman" w:hAnsi="Arial Narrow" w:cs="Arial"/>
          <w:b/>
          <w:lang w:eastAsia="pl-PL"/>
        </w:rPr>
        <w:t>pojawia się zapotrzebowanie na ofertę kulturalną dla dzieci i młodzieży.</w:t>
      </w:r>
      <w:r w:rsidRPr="005E7366">
        <w:rPr>
          <w:rFonts w:ascii="Arial Narrow" w:hAnsi="Arial Narrow"/>
          <w:b/>
        </w:rPr>
        <w:t xml:space="preserve"> Podczas konsultacji pojawiały się też sugestie dotyczące zapotrzebowania na wydarzenia i imprezy, których odbiorcami byliby ludzie </w:t>
      </w:r>
      <w:proofErr w:type="spellStart"/>
      <w:r w:rsidRPr="005E7366">
        <w:rPr>
          <w:rFonts w:ascii="Arial Narrow" w:hAnsi="Arial Narrow"/>
          <w:b/>
        </w:rPr>
        <w:t>mlodzi</w:t>
      </w:r>
      <w:proofErr w:type="spellEnd"/>
      <w:r w:rsidRPr="005E7366">
        <w:rPr>
          <w:rFonts w:ascii="Arial Narrow" w:hAnsi="Arial Narrow"/>
          <w:b/>
        </w:rPr>
        <w:t xml:space="preserve">. Podejmowanie więc działań z zakresu szeroko rozumianej kultury musi więc uwzględniać przede wszystkim dzieci i młodzież obszaru. </w:t>
      </w:r>
      <w:r w:rsidRPr="005E7366">
        <w:rPr>
          <w:rFonts w:ascii="Arial Narrow" w:eastAsia="Times New Roman" w:hAnsi="Arial Narrow" w:cs="Times New Roman"/>
          <w:lang w:eastAsia="pl-PL"/>
        </w:rPr>
        <w:t>Dużą rolę w krzewieniu twórczości ludowej odgrywają stowarzyszenia takie jak: Stowarzyszenie Gospodyń Wiejskich „</w:t>
      </w:r>
      <w:proofErr w:type="spellStart"/>
      <w:r w:rsidRPr="005E7366">
        <w:rPr>
          <w:rFonts w:ascii="Arial Narrow" w:eastAsia="Times New Roman" w:hAnsi="Arial Narrow" w:cs="Times New Roman"/>
          <w:lang w:eastAsia="pl-PL"/>
        </w:rPr>
        <w:t>Szkodnianki</w:t>
      </w:r>
      <w:proofErr w:type="spellEnd"/>
      <w:r w:rsidRPr="005E7366">
        <w:rPr>
          <w:rFonts w:ascii="Arial Narrow" w:eastAsia="Times New Roman" w:hAnsi="Arial Narrow" w:cs="Times New Roman"/>
          <w:lang w:eastAsia="pl-PL"/>
        </w:rPr>
        <w:t xml:space="preserve">”, „Stokrotki”, Koło Aktywnych Kobiet w Borowej, Koło Gospodyń Wiejskich w Nockowej. </w:t>
      </w:r>
      <w:r w:rsidRPr="005E7366">
        <w:rPr>
          <w:rFonts w:ascii="Arial Narrow" w:eastAsia="Calibri" w:hAnsi="Arial Narrow" w:cs="Times New Roman"/>
        </w:rPr>
        <w:t xml:space="preserve">Organizują one cykliczne imprezy plenerowe </w:t>
      </w:r>
      <w:proofErr w:type="spellStart"/>
      <w:r w:rsidRPr="005E7366">
        <w:rPr>
          <w:rFonts w:ascii="Arial Narrow" w:eastAsia="Calibri" w:hAnsi="Arial Narrow" w:cs="Times New Roman"/>
        </w:rPr>
        <w:t>np</w:t>
      </w:r>
      <w:proofErr w:type="spellEnd"/>
      <w:r w:rsidRPr="005E7366">
        <w:rPr>
          <w:rFonts w:ascii="Arial Narrow" w:eastAsia="Calibri" w:hAnsi="Arial Narrow" w:cs="Times New Roman"/>
        </w:rPr>
        <w:t>: Noc świętojańska, Powitanie lata, Andrzejki, Święto ziemniaka, Dzień Seniora, Dożynki i inne imprezy integracyjne. Cieszą się one dużą popularnością w środowisku lokalnym. Powinny w związku z tym zostać podjęte działania służące wspieraniu oddolnych inicjatyw lokalnych i odpowiadać na potrzeby społeczności.</w:t>
      </w:r>
      <w:r w:rsidRPr="005E7366">
        <w:rPr>
          <w:rFonts w:ascii="Arial Narrow" w:eastAsia="Times New Roman" w:hAnsi="Arial Narrow" w:cs="Times New Roman"/>
          <w:lang w:eastAsia="pl-PL"/>
        </w:rPr>
        <w:t xml:space="preserve"> </w:t>
      </w:r>
      <w:r w:rsidRPr="005E7366">
        <w:rPr>
          <w:rFonts w:ascii="Arial Narrow" w:eastAsia="Times New Roman" w:hAnsi="Arial Narrow" w:cs="Times New Roman"/>
          <w:b/>
          <w:lang w:eastAsia="pl-PL"/>
        </w:rPr>
        <w:t>Promocja działań mających na celu ochronę i kultywowanie dziedzictwa kulturowego jest dla mieszkańców naszego regionu bardzo ważna, dlatego też wymaga ciągłego wsparcia</w:t>
      </w:r>
      <w:r w:rsidRPr="005E7366">
        <w:rPr>
          <w:rFonts w:ascii="Arial Narrow" w:eastAsia="Times New Roman" w:hAnsi="Arial Narrow" w:cs="Times New Roman"/>
          <w:lang w:eastAsia="pl-PL"/>
        </w:rPr>
        <w:t>.</w:t>
      </w:r>
    </w:p>
    <w:p w:rsidR="00EF6363" w:rsidRPr="005E7366" w:rsidRDefault="00106159" w:rsidP="00D101BB">
      <w:pPr>
        <w:spacing w:after="40" w:line="240" w:lineRule="auto"/>
        <w:contextualSpacing/>
        <w:jc w:val="both"/>
        <w:rPr>
          <w:rFonts w:ascii="Arial Narrow" w:eastAsia="Calibri" w:hAnsi="Arial Narrow" w:cs="Times New Roman"/>
        </w:rPr>
      </w:pPr>
      <w:r>
        <w:rPr>
          <w:rFonts w:ascii="Arial Narrow" w:eastAsia="Times New Roman" w:hAnsi="Arial Narrow" w:cs="Times New Roman"/>
          <w:lang w:eastAsia="pl-PL"/>
        </w:rPr>
        <w:t xml:space="preserve"> W badaniach przeprowadzonych wśród mieszkańców często wskazywanym</w:t>
      </w:r>
      <w:r w:rsidR="00EF6363" w:rsidRPr="005E7366">
        <w:rPr>
          <w:rFonts w:ascii="Arial Narrow" w:eastAsia="Times New Roman" w:hAnsi="Arial Narrow" w:cs="Times New Roman"/>
          <w:lang w:eastAsia="pl-PL"/>
        </w:rPr>
        <w:t xml:space="preserve"> problemem był</w:t>
      </w:r>
      <w:r>
        <w:rPr>
          <w:rFonts w:ascii="Arial Narrow" w:eastAsia="Times New Roman" w:hAnsi="Arial Narrow" w:cs="Times New Roman"/>
          <w:lang w:eastAsia="pl-PL"/>
        </w:rPr>
        <w:t xml:space="preserve"> postępujący</w:t>
      </w:r>
      <w:r w:rsidR="00EF6363" w:rsidRPr="005E7366">
        <w:rPr>
          <w:rFonts w:ascii="Arial Narrow" w:eastAsia="Times New Roman" w:hAnsi="Arial Narrow" w:cs="Times New Roman"/>
          <w:lang w:eastAsia="pl-PL"/>
        </w:rPr>
        <w:t xml:space="preserve"> zanik tradycji </w:t>
      </w:r>
      <w:r>
        <w:rPr>
          <w:rFonts w:ascii="Arial Narrow" w:eastAsia="Times New Roman" w:hAnsi="Arial Narrow" w:cs="Times New Roman"/>
          <w:lang w:eastAsia="pl-PL"/>
        </w:rPr>
        <w:t>oraz</w:t>
      </w:r>
      <w:r w:rsidR="00674A69" w:rsidRPr="00674A69">
        <w:rPr>
          <w:rFonts w:ascii="Arial Narrow" w:eastAsia="Times New Roman" w:hAnsi="Arial Narrow" w:cs="Times New Roman"/>
          <w:lang w:eastAsia="pl-PL"/>
        </w:rPr>
        <w:t xml:space="preserve"> systematycznie obniżający się poziom zaangażowania w kultywowanie lokalnych tradycji </w:t>
      </w:r>
      <w:r w:rsidR="00EF6363" w:rsidRPr="005E7366">
        <w:rPr>
          <w:rFonts w:ascii="Arial Narrow" w:eastAsia="Times New Roman" w:hAnsi="Arial Narrow" w:cs="Times New Roman"/>
          <w:lang w:eastAsia="pl-PL"/>
        </w:rPr>
        <w:t>zwłaszcza</w:t>
      </w:r>
      <w:r>
        <w:rPr>
          <w:rFonts w:ascii="Arial Narrow" w:eastAsia="Times New Roman" w:hAnsi="Arial Narrow" w:cs="Times New Roman"/>
          <w:lang w:eastAsia="pl-PL"/>
        </w:rPr>
        <w:t xml:space="preserve"> mocno obserwowany</w:t>
      </w:r>
      <w:r w:rsidR="00EF6363" w:rsidRPr="005E7366">
        <w:rPr>
          <w:rFonts w:ascii="Arial Narrow" w:eastAsia="Times New Roman" w:hAnsi="Arial Narrow" w:cs="Times New Roman"/>
          <w:lang w:eastAsia="pl-PL"/>
        </w:rPr>
        <w:t xml:space="preserve"> wśród najmłodszych mieszkańców.</w:t>
      </w:r>
      <w:r>
        <w:rPr>
          <w:rFonts w:ascii="Arial Narrow" w:eastAsia="Times New Roman" w:hAnsi="Arial Narrow" w:cs="Times New Roman"/>
          <w:lang w:eastAsia="pl-PL"/>
        </w:rPr>
        <w:t xml:space="preserve"> Jako swoiste antidotum na te problemy wskazywano potrzebę</w:t>
      </w:r>
      <w:r w:rsidR="00EF6363" w:rsidRPr="005E7366">
        <w:rPr>
          <w:rFonts w:ascii="Arial Narrow" w:eastAsia="Times New Roman" w:hAnsi="Arial Narrow" w:cs="Times New Roman"/>
          <w:lang w:eastAsia="pl-PL"/>
        </w:rPr>
        <w:t xml:space="preserve"> </w:t>
      </w:r>
      <w:r>
        <w:rPr>
          <w:rFonts w:ascii="Arial Narrow" w:eastAsia="Times New Roman" w:hAnsi="Arial Narrow" w:cs="Times New Roman"/>
          <w:lang w:eastAsia="pl-PL"/>
        </w:rPr>
        <w:t>podjęcia kompleksowych działań zmierzających do rozszerzenia oferty warsztatowo-edukacyjnej,</w:t>
      </w:r>
      <w:r w:rsidR="00EF6363" w:rsidRPr="005E7366">
        <w:rPr>
          <w:rFonts w:ascii="Arial Narrow" w:eastAsia="Times New Roman" w:hAnsi="Arial Narrow" w:cs="Times New Roman"/>
          <w:lang w:eastAsia="pl-PL"/>
        </w:rPr>
        <w:t xml:space="preserve"> szczególnie </w:t>
      </w:r>
      <w:r w:rsidR="00EF6363" w:rsidRPr="005E7366">
        <w:rPr>
          <w:rFonts w:ascii="Arial Narrow" w:eastAsia="Times New Roman" w:hAnsi="Arial Narrow" w:cs="Times New Roman"/>
          <w:b/>
          <w:lang w:eastAsia="pl-PL"/>
        </w:rPr>
        <w:t>dla dzieci i młodzieży</w:t>
      </w:r>
      <w:r w:rsidR="00EF6363" w:rsidRPr="005E7366">
        <w:rPr>
          <w:rFonts w:ascii="Arial Narrow" w:eastAsia="Times New Roman" w:hAnsi="Arial Narrow" w:cs="Times New Roman"/>
          <w:lang w:eastAsia="pl-PL"/>
        </w:rPr>
        <w:t xml:space="preserve">. </w:t>
      </w:r>
      <w:r w:rsidR="00EF6363" w:rsidRPr="005E7366">
        <w:rPr>
          <w:rFonts w:ascii="Arial Narrow" w:eastAsia="Calibri" w:hAnsi="Arial Narrow" w:cs="Times New Roman"/>
        </w:rPr>
        <w:t>Dostęp i wykorzystanie potencjału kulturowego odgrywa niezwykle istotną rolę w budowaniu poczucia tożsamości, więzi lokalnych i relacji między ludźmi.</w:t>
      </w:r>
    </w:p>
    <w:p w:rsidR="00EF6363" w:rsidRPr="002C451C" w:rsidRDefault="00EF6363" w:rsidP="00D101BB">
      <w:pPr>
        <w:autoSpaceDE w:val="0"/>
        <w:autoSpaceDN w:val="0"/>
        <w:adjustRightInd w:val="0"/>
        <w:spacing w:after="40" w:line="240" w:lineRule="auto"/>
        <w:jc w:val="both"/>
        <w:rPr>
          <w:rFonts w:ascii="Arial Narrow" w:eastAsia="TimesNewRomanPSMT" w:hAnsi="Arial Narrow" w:cs="Times New Roman"/>
          <w:b/>
          <w:sz w:val="10"/>
        </w:rPr>
      </w:pP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b/>
        </w:rPr>
        <w:t>Tereny omawianych gmin LGD posiadają wysokie walory kulturowe</w:t>
      </w:r>
      <w:r w:rsidRPr="005E7366">
        <w:rPr>
          <w:rFonts w:ascii="Arial Narrow" w:eastAsia="Calibri" w:hAnsi="Arial Narrow" w:cs="Times New Roman"/>
        </w:rPr>
        <w:t xml:space="preserve">, które można wykorzystać przy ich promocji. Do dnia dzisiejszego zachowały się </w:t>
      </w:r>
      <w:r w:rsidRPr="005E7366">
        <w:rPr>
          <w:rFonts w:ascii="Arial Narrow" w:eastAsia="Calibri" w:hAnsi="Arial Narrow" w:cs="Times New Roman"/>
          <w:b/>
        </w:rPr>
        <w:t>obiekty sakralne i elementy historycznej zabudowy</w:t>
      </w:r>
      <w:r w:rsidRPr="005E7366">
        <w:rPr>
          <w:rFonts w:ascii="Arial Narrow" w:eastAsia="Calibri" w:hAnsi="Arial Narrow" w:cs="Times New Roman"/>
        </w:rPr>
        <w:t xml:space="preserve">. Znajduje się tu wiele miejsc chętnie odwiedzanych przez turystów. </w:t>
      </w:r>
      <w:r w:rsidRPr="005E7366">
        <w:rPr>
          <w:rFonts w:ascii="Arial Narrow" w:eastAsia="Times New Roman" w:hAnsi="Arial Narrow" w:cs="Times New Roman"/>
          <w:lang w:eastAsia="pl-PL"/>
        </w:rPr>
        <w:t>Ważniejsze z nich to:</w:t>
      </w:r>
    </w:p>
    <w:p w:rsidR="00EF6363" w:rsidRPr="005E7366" w:rsidRDefault="00EF6363" w:rsidP="00D101BB">
      <w:pPr>
        <w:spacing w:after="40" w:line="240" w:lineRule="auto"/>
        <w:jc w:val="both"/>
        <w:rPr>
          <w:rFonts w:ascii="Arial Narrow" w:eastAsia="Times New Roman" w:hAnsi="Arial Narrow" w:cs="Times New Roman"/>
          <w:lang w:eastAsia="pl-PL"/>
        </w:rPr>
      </w:pPr>
    </w:p>
    <w:p w:rsidR="00EF6363" w:rsidRPr="005E7366" w:rsidRDefault="00106159" w:rsidP="00D101BB">
      <w:pPr>
        <w:spacing w:after="40" w:line="240" w:lineRule="auto"/>
        <w:contextualSpacing/>
        <w:jc w:val="both"/>
        <w:rPr>
          <w:rFonts w:ascii="Arial Narrow" w:eastAsia="Times New Roman" w:hAnsi="Arial Narrow" w:cs="Times New Roman"/>
          <w:b/>
          <w:lang w:eastAsia="pl-PL"/>
        </w:rPr>
      </w:pPr>
      <w:r>
        <w:rPr>
          <w:rFonts w:ascii="Arial Narrow" w:eastAsia="Times New Roman" w:hAnsi="Arial Narrow" w:cs="Times New Roman"/>
          <w:b/>
          <w:lang w:eastAsia="pl-PL"/>
        </w:rPr>
        <w:lastRenderedPageBreak/>
        <w:t>w gminie Czarna:</w:t>
      </w:r>
    </w:p>
    <w:p w:rsidR="00EF6363" w:rsidRPr="005E7366" w:rsidRDefault="00EF6363" w:rsidP="00820EE7">
      <w:pPr>
        <w:pStyle w:val="Akapitzlist"/>
        <w:numPr>
          <w:ilvl w:val="0"/>
          <w:numId w:val="44"/>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Zabytkowy Zespół Pałacowo-Dworski wraz z obiektami gospodarczymi w Przyborowie z 1918 r.,</w:t>
      </w:r>
    </w:p>
    <w:p w:rsidR="00EF6363" w:rsidRPr="005E7366" w:rsidRDefault="00EF6363" w:rsidP="00820EE7">
      <w:pPr>
        <w:pStyle w:val="Akapitzlist"/>
        <w:numPr>
          <w:ilvl w:val="0"/>
          <w:numId w:val="44"/>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Cmentarz z I wojny światowej i 3 kapliczki w Róży,</w:t>
      </w:r>
    </w:p>
    <w:p w:rsidR="00EF6363" w:rsidRPr="005E7366" w:rsidRDefault="00EF6363" w:rsidP="00820EE7">
      <w:pPr>
        <w:pStyle w:val="Akapitzlist"/>
        <w:numPr>
          <w:ilvl w:val="0"/>
          <w:numId w:val="44"/>
        </w:num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Cmentarz z I wojny światowej, 2 kapliczki i kościół parafialny w Starej Jastrząbce,</w:t>
      </w:r>
    </w:p>
    <w:p w:rsidR="00EF6363" w:rsidRPr="005E7366" w:rsidRDefault="00EF6363" w:rsidP="00D101BB">
      <w:pPr>
        <w:spacing w:after="40" w:line="240" w:lineRule="auto"/>
        <w:contextualSpacing/>
        <w:jc w:val="both"/>
        <w:rPr>
          <w:rFonts w:ascii="Arial Narrow" w:eastAsia="Times New Roman" w:hAnsi="Arial Narrow" w:cs="Times New Roman"/>
          <w:lang w:eastAsia="pl-PL"/>
        </w:rPr>
      </w:pPr>
    </w:p>
    <w:p w:rsidR="00EF6363" w:rsidRPr="005E7366" w:rsidRDefault="00106159" w:rsidP="00D101BB">
      <w:pPr>
        <w:spacing w:after="40" w:line="240" w:lineRule="auto"/>
        <w:contextualSpacing/>
        <w:jc w:val="both"/>
        <w:rPr>
          <w:rFonts w:ascii="Arial Narrow" w:eastAsia="Times New Roman" w:hAnsi="Arial Narrow" w:cs="Times New Roman"/>
          <w:b/>
          <w:lang w:eastAsia="pl-PL"/>
        </w:rPr>
      </w:pPr>
      <w:r>
        <w:rPr>
          <w:rFonts w:ascii="Arial Narrow" w:eastAsia="Times New Roman" w:hAnsi="Arial Narrow" w:cs="Times New Roman"/>
          <w:b/>
          <w:lang w:eastAsia="pl-PL"/>
        </w:rPr>
        <w:t>w gminie Dębica:</w:t>
      </w:r>
    </w:p>
    <w:p w:rsidR="00EF6363" w:rsidRPr="005E7366" w:rsidRDefault="00EF6363" w:rsidP="00820EE7">
      <w:pPr>
        <w:numPr>
          <w:ilvl w:val="0"/>
          <w:numId w:val="45"/>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 xml:space="preserve">Zabytkowe kościoły: p. w św. Jana Chrzciciela w Brzeźnicy, pw. Św. Stanisława Biskupa w Pustkowie, p. w św. Stanisława Biskupa Męczennika w Pustyni, </w:t>
      </w:r>
    </w:p>
    <w:p w:rsidR="00EF6363" w:rsidRPr="005E7366" w:rsidRDefault="00EF6363" w:rsidP="00820EE7">
      <w:pPr>
        <w:numPr>
          <w:ilvl w:val="0"/>
          <w:numId w:val="45"/>
        </w:numPr>
        <w:spacing w:after="40" w:line="240" w:lineRule="auto"/>
        <w:contextualSpacing/>
        <w:jc w:val="both"/>
        <w:rPr>
          <w:rFonts w:ascii="Arial Narrow" w:eastAsia="Calibri" w:hAnsi="Arial Narrow" w:cs="Times New Roman"/>
        </w:rPr>
      </w:pPr>
      <w:r w:rsidRPr="005E7366">
        <w:rPr>
          <w:rFonts w:ascii="Arial Narrow" w:eastAsia="Times New Roman" w:hAnsi="Arial Narrow" w:cs="Times New Roman"/>
          <w:lang w:eastAsia="pl-PL"/>
        </w:rPr>
        <w:t xml:space="preserve">Zabytkowy Zespół Pałacowo-Parkowy w Zawadzie, </w:t>
      </w:r>
      <w:r w:rsidRPr="005E7366">
        <w:rPr>
          <w:rFonts w:ascii="Arial Narrow" w:eastAsia="Times New Roman" w:hAnsi="Arial Narrow" w:cs="Times New Roman"/>
          <w:bCs/>
          <w:color w:val="000000"/>
          <w:lang w:eastAsia="pl-PL"/>
        </w:rPr>
        <w:t>Karczma z przełomu XVIII/XIX wieku,</w:t>
      </w:r>
      <w:r w:rsidRPr="005E7366">
        <w:rPr>
          <w:rFonts w:ascii="Arial Narrow" w:eastAsia="Times New Roman" w:hAnsi="Arial Narrow" w:cs="Times New Roman"/>
          <w:lang w:eastAsia="pl-PL"/>
        </w:rPr>
        <w:t xml:space="preserve"> Sanktuarium</w:t>
      </w:r>
      <w:r w:rsidRPr="005E7366">
        <w:rPr>
          <w:rFonts w:ascii="Arial Narrow" w:eastAsia="Calibri" w:hAnsi="Arial Narrow" w:cs="Times New Roman"/>
        </w:rPr>
        <w:t xml:space="preserve"> Matki Boskiej Zawadzkiej, </w:t>
      </w:r>
    </w:p>
    <w:p w:rsidR="00EF6363" w:rsidRPr="005E7366" w:rsidRDefault="00EF6363" w:rsidP="00820EE7">
      <w:pPr>
        <w:numPr>
          <w:ilvl w:val="0"/>
          <w:numId w:val="45"/>
        </w:numPr>
        <w:spacing w:after="40" w:line="240" w:lineRule="auto"/>
        <w:contextualSpacing/>
        <w:jc w:val="both"/>
        <w:rPr>
          <w:rFonts w:ascii="Arial Narrow" w:eastAsia="Calibri" w:hAnsi="Arial Narrow" w:cs="Times New Roman"/>
        </w:rPr>
      </w:pPr>
      <w:r w:rsidRPr="005E7366">
        <w:rPr>
          <w:rFonts w:ascii="Arial Narrow" w:eastAsia="Times New Roman" w:hAnsi="Arial Narrow" w:cs="Times New Roman"/>
          <w:lang w:eastAsia="pl-PL"/>
        </w:rPr>
        <w:t>Dwór w Pustyni z XVII w.,</w:t>
      </w:r>
    </w:p>
    <w:p w:rsidR="00EF6363" w:rsidRPr="005E7366" w:rsidRDefault="00EF6363" w:rsidP="00820EE7">
      <w:pPr>
        <w:numPr>
          <w:ilvl w:val="0"/>
          <w:numId w:val="45"/>
        </w:numPr>
        <w:spacing w:after="40" w:line="240" w:lineRule="auto"/>
        <w:contextualSpacing/>
        <w:jc w:val="both"/>
        <w:rPr>
          <w:rFonts w:ascii="Arial Narrow" w:eastAsia="Calibri" w:hAnsi="Arial Narrow" w:cs="Times New Roman"/>
        </w:rPr>
      </w:pPr>
      <w:r w:rsidRPr="005E7366">
        <w:rPr>
          <w:rFonts w:ascii="Arial Narrow" w:eastAsia="Times New Roman" w:hAnsi="Arial Narrow" w:cs="Times New Roman"/>
          <w:lang w:eastAsia="pl-PL"/>
        </w:rPr>
        <w:t>Góra Śmierci w Pustkowie -miejsce obozu zagłady z II wojny światowej w Pustkowie Osiedlu wraz z ekspozycją historyczno-dydaktyczną.</w:t>
      </w:r>
    </w:p>
    <w:p w:rsidR="00EF6363" w:rsidRPr="005E7366" w:rsidRDefault="00EF6363" w:rsidP="00820EE7">
      <w:pPr>
        <w:pStyle w:val="Akapitzlist"/>
        <w:numPr>
          <w:ilvl w:val="0"/>
          <w:numId w:val="45"/>
        </w:num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lang w:eastAsia="pl-PL"/>
        </w:rPr>
        <w:t xml:space="preserve">Polana </w:t>
      </w:r>
      <w:proofErr w:type="spellStart"/>
      <w:r w:rsidRPr="005E7366">
        <w:rPr>
          <w:rFonts w:ascii="Arial Narrow" w:eastAsia="Times New Roman" w:hAnsi="Arial Narrow" w:cs="Times New Roman"/>
          <w:lang w:eastAsia="pl-PL"/>
        </w:rPr>
        <w:t>Kałużówka</w:t>
      </w:r>
      <w:proofErr w:type="spellEnd"/>
      <w:r w:rsidRPr="005E7366">
        <w:rPr>
          <w:rFonts w:ascii="Arial Narrow" w:eastAsia="Times New Roman" w:hAnsi="Arial Narrow" w:cs="Times New Roman"/>
          <w:lang w:eastAsia="pl-PL"/>
        </w:rPr>
        <w:t xml:space="preserve"> –miejsce walk z okresu II wojny światowej w Braciejowej.</w:t>
      </w:r>
    </w:p>
    <w:p w:rsidR="00106159" w:rsidRDefault="00106159" w:rsidP="00D101BB">
      <w:pPr>
        <w:spacing w:after="40" w:line="240" w:lineRule="auto"/>
        <w:contextualSpacing/>
        <w:jc w:val="both"/>
        <w:rPr>
          <w:rFonts w:ascii="Arial Narrow" w:eastAsia="Times New Roman" w:hAnsi="Arial Narrow" w:cs="Times New Roman"/>
          <w:b/>
          <w:lang w:eastAsia="pl-PL"/>
        </w:rPr>
      </w:pPr>
    </w:p>
    <w:p w:rsidR="00EF6363" w:rsidRPr="005E7366" w:rsidRDefault="00106159" w:rsidP="00D101BB">
      <w:pPr>
        <w:spacing w:after="40" w:line="240" w:lineRule="auto"/>
        <w:contextualSpacing/>
        <w:jc w:val="both"/>
        <w:rPr>
          <w:rFonts w:ascii="Arial Narrow" w:eastAsia="Times New Roman" w:hAnsi="Arial Narrow" w:cs="Times New Roman"/>
          <w:b/>
          <w:lang w:eastAsia="pl-PL"/>
        </w:rPr>
      </w:pPr>
      <w:r>
        <w:rPr>
          <w:rFonts w:ascii="Arial Narrow" w:eastAsia="Times New Roman" w:hAnsi="Arial Narrow" w:cs="Times New Roman"/>
          <w:b/>
          <w:lang w:eastAsia="pl-PL"/>
        </w:rPr>
        <w:t>w gminie Iwierzyce:</w:t>
      </w:r>
    </w:p>
    <w:p w:rsidR="00EF6363" w:rsidRPr="005E7366" w:rsidRDefault="00EF6363" w:rsidP="00820EE7">
      <w:pPr>
        <w:pStyle w:val="Akapitzlist"/>
        <w:numPr>
          <w:ilvl w:val="0"/>
          <w:numId w:val="46"/>
        </w:numPr>
        <w:spacing w:after="40" w:line="240" w:lineRule="auto"/>
        <w:jc w:val="both"/>
        <w:rPr>
          <w:rFonts w:ascii="Arial Narrow" w:eastAsia="Times New Roman" w:hAnsi="Arial Narrow" w:cs="Times New Roman"/>
          <w:b/>
          <w:lang w:eastAsia="pl-PL"/>
        </w:rPr>
      </w:pPr>
      <w:r w:rsidRPr="005E7366">
        <w:rPr>
          <w:rFonts w:ascii="Arial Narrow" w:eastAsia="Calibri" w:hAnsi="Arial Narrow" w:cs="Times New Roman"/>
        </w:rPr>
        <w:t>Zabytkowy Kościół p.w. Św. Franciszka z Asyżu w Bystrzycy,</w:t>
      </w:r>
    </w:p>
    <w:p w:rsidR="00EF6363" w:rsidRPr="005E7366" w:rsidRDefault="00EF6363" w:rsidP="00820EE7">
      <w:pPr>
        <w:pStyle w:val="Akapitzlist"/>
        <w:numPr>
          <w:ilvl w:val="0"/>
          <w:numId w:val="46"/>
        </w:numPr>
        <w:spacing w:after="40" w:line="240" w:lineRule="auto"/>
        <w:jc w:val="both"/>
        <w:rPr>
          <w:rFonts w:ascii="Arial Narrow" w:eastAsia="Times New Roman" w:hAnsi="Arial Narrow" w:cs="Times New Roman"/>
          <w:b/>
          <w:lang w:eastAsia="pl-PL"/>
        </w:rPr>
      </w:pPr>
      <w:r w:rsidRPr="005E7366">
        <w:rPr>
          <w:rFonts w:ascii="Arial Narrow" w:eastAsia="Calibri" w:hAnsi="Arial Narrow" w:cs="Times New Roman"/>
        </w:rPr>
        <w:t>Wiatrak w Bystrzycy,</w:t>
      </w:r>
    </w:p>
    <w:p w:rsidR="00EF6363" w:rsidRPr="005E7366" w:rsidRDefault="00EF6363" w:rsidP="00820EE7">
      <w:pPr>
        <w:pStyle w:val="Akapitzlist"/>
        <w:numPr>
          <w:ilvl w:val="0"/>
          <w:numId w:val="46"/>
        </w:numPr>
        <w:spacing w:after="40" w:line="240" w:lineRule="auto"/>
        <w:jc w:val="both"/>
        <w:rPr>
          <w:rFonts w:ascii="Arial Narrow" w:eastAsia="Times New Roman" w:hAnsi="Arial Narrow" w:cs="Times New Roman"/>
          <w:b/>
          <w:lang w:eastAsia="pl-PL"/>
        </w:rPr>
      </w:pPr>
      <w:r w:rsidRPr="005E7366">
        <w:rPr>
          <w:rFonts w:ascii="Arial Narrow" w:eastAsia="Calibri" w:hAnsi="Arial Narrow" w:cs="Times New Roman"/>
        </w:rPr>
        <w:t>Kościół p.w. Św. Michała Archanioła w Nockowej,</w:t>
      </w:r>
    </w:p>
    <w:p w:rsidR="00EF6363" w:rsidRPr="005E7366" w:rsidRDefault="00EF6363" w:rsidP="00820EE7">
      <w:pPr>
        <w:pStyle w:val="Akapitzlist"/>
        <w:numPr>
          <w:ilvl w:val="0"/>
          <w:numId w:val="46"/>
        </w:num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Cs/>
          <w:color w:val="000000"/>
          <w:lang w:eastAsia="pl-PL"/>
        </w:rPr>
        <w:t xml:space="preserve">Zabytkowy Pałac </w:t>
      </w:r>
      <w:proofErr w:type="spellStart"/>
      <w:r w:rsidRPr="005E7366">
        <w:rPr>
          <w:rFonts w:ascii="Arial Narrow" w:eastAsia="Times New Roman" w:hAnsi="Arial Narrow" w:cs="Times New Roman"/>
          <w:bCs/>
          <w:color w:val="000000"/>
          <w:lang w:eastAsia="pl-PL"/>
        </w:rPr>
        <w:t>Lubinieckich</w:t>
      </w:r>
      <w:proofErr w:type="spellEnd"/>
      <w:r w:rsidRPr="005E7366">
        <w:rPr>
          <w:rFonts w:ascii="Arial Narrow" w:eastAsia="Times New Roman" w:hAnsi="Arial Narrow" w:cs="Times New Roman"/>
          <w:bCs/>
          <w:color w:val="000000"/>
          <w:lang w:eastAsia="pl-PL"/>
        </w:rPr>
        <w:t xml:space="preserve"> i Michałowskich w Iwierzycach,</w:t>
      </w:r>
    </w:p>
    <w:p w:rsidR="00EF6363" w:rsidRPr="005E7366" w:rsidRDefault="00EF6363" w:rsidP="00820EE7">
      <w:pPr>
        <w:pStyle w:val="Akapitzlist"/>
        <w:numPr>
          <w:ilvl w:val="0"/>
          <w:numId w:val="46"/>
        </w:num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Cs/>
          <w:color w:val="000000"/>
          <w:lang w:eastAsia="pl-PL"/>
        </w:rPr>
        <w:t>Zabytkowy Zespół</w:t>
      </w:r>
      <w:r w:rsidRPr="005E7366">
        <w:rPr>
          <w:rFonts w:ascii="Arial Narrow" w:eastAsia="Calibri" w:hAnsi="Arial Narrow" w:cs="Times New Roman"/>
        </w:rPr>
        <w:t xml:space="preserve"> dworsko – parkowy X. </w:t>
      </w:r>
      <w:proofErr w:type="spellStart"/>
      <w:r w:rsidRPr="005E7366">
        <w:rPr>
          <w:rFonts w:ascii="Arial Narrow" w:eastAsia="Calibri" w:hAnsi="Arial Narrow" w:cs="Times New Roman"/>
        </w:rPr>
        <w:t>Preka</w:t>
      </w:r>
      <w:proofErr w:type="spellEnd"/>
      <w:r w:rsidRPr="005E7366">
        <w:rPr>
          <w:rFonts w:ascii="Arial Narrow" w:eastAsia="Calibri" w:hAnsi="Arial Narrow" w:cs="Times New Roman"/>
        </w:rPr>
        <w:t xml:space="preserve"> w Sielcu z XIX </w:t>
      </w:r>
    </w:p>
    <w:p w:rsidR="00EF6363" w:rsidRPr="005E7366" w:rsidRDefault="00EF6363" w:rsidP="00D101BB">
      <w:pPr>
        <w:spacing w:after="40" w:line="240" w:lineRule="auto"/>
        <w:jc w:val="both"/>
        <w:rPr>
          <w:rFonts w:ascii="Arial Narrow" w:eastAsia="Times New Roman" w:hAnsi="Arial Narrow" w:cs="Times New Roman"/>
          <w:lang w:eastAsia="pl-PL"/>
        </w:rPr>
      </w:pPr>
    </w:p>
    <w:p w:rsidR="00EF6363" w:rsidRPr="005E7366" w:rsidRDefault="00106159" w:rsidP="00D101BB">
      <w:pPr>
        <w:spacing w:after="40" w:line="240" w:lineRule="auto"/>
        <w:contextualSpacing/>
        <w:jc w:val="both"/>
        <w:rPr>
          <w:rFonts w:ascii="Arial Narrow" w:eastAsia="Times New Roman" w:hAnsi="Arial Narrow" w:cs="Times New Roman"/>
          <w:b/>
          <w:lang w:eastAsia="pl-PL"/>
        </w:rPr>
      </w:pPr>
      <w:r>
        <w:rPr>
          <w:rFonts w:ascii="Arial Narrow" w:eastAsia="Times New Roman" w:hAnsi="Arial Narrow" w:cs="Times New Roman"/>
          <w:b/>
          <w:lang w:eastAsia="pl-PL"/>
        </w:rPr>
        <w:t>w gminie Ropczyce</w:t>
      </w:r>
    </w:p>
    <w:p w:rsidR="00EF6363" w:rsidRPr="005E7366" w:rsidRDefault="00EF6363" w:rsidP="00820EE7">
      <w:pPr>
        <w:numPr>
          <w:ilvl w:val="0"/>
          <w:numId w:val="47"/>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Zabytkowe kościoły: Sanktuarium Najświętszej Marii Panny w Ropczycach, Kościół Parafialny p.w. Przemienienia Pańskiego w Ropczycach; Kościół Parafialny p.w. Św. Michała Archanioła w Małej,,</w:t>
      </w:r>
    </w:p>
    <w:p w:rsidR="00EF6363" w:rsidRPr="005E7366" w:rsidRDefault="00EF6363" w:rsidP="00820EE7">
      <w:pPr>
        <w:numPr>
          <w:ilvl w:val="0"/>
          <w:numId w:val="47"/>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Pomnik Chrystusa Króla w Małej,</w:t>
      </w:r>
    </w:p>
    <w:p w:rsidR="00EF6363" w:rsidRPr="005E7366" w:rsidRDefault="00EF6363" w:rsidP="00820EE7">
      <w:pPr>
        <w:numPr>
          <w:ilvl w:val="0"/>
          <w:numId w:val="47"/>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 xml:space="preserve">Pałac </w:t>
      </w:r>
      <w:proofErr w:type="spellStart"/>
      <w:r w:rsidRPr="005E7366">
        <w:rPr>
          <w:rFonts w:ascii="Arial Narrow" w:eastAsia="Calibri" w:hAnsi="Arial Narrow" w:cs="Times New Roman"/>
        </w:rPr>
        <w:t>Skrzeczyńskich</w:t>
      </w:r>
      <w:proofErr w:type="spellEnd"/>
      <w:r w:rsidRPr="005E7366">
        <w:rPr>
          <w:rFonts w:ascii="Arial Narrow" w:eastAsia="Calibri" w:hAnsi="Arial Narrow" w:cs="Times New Roman"/>
        </w:rPr>
        <w:t xml:space="preserve"> w Lubzinie,</w:t>
      </w:r>
    </w:p>
    <w:p w:rsidR="00EF6363" w:rsidRPr="005E7366" w:rsidRDefault="00EF6363" w:rsidP="00820EE7">
      <w:pPr>
        <w:numPr>
          <w:ilvl w:val="0"/>
          <w:numId w:val="47"/>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bCs/>
        </w:rPr>
        <w:t>Pomnik</w:t>
      </w:r>
      <w:r w:rsidRPr="005E7366">
        <w:rPr>
          <w:rFonts w:ascii="Arial Narrow" w:eastAsia="Calibri" w:hAnsi="Arial Narrow" w:cs="Times New Roman"/>
        </w:rPr>
        <w:t xml:space="preserve"> upamiętniający zbrodnię hitlerowską w Lubzinie,</w:t>
      </w:r>
    </w:p>
    <w:p w:rsidR="00EF6363" w:rsidRPr="005E7366" w:rsidRDefault="00EF6363" w:rsidP="00820EE7">
      <w:pPr>
        <w:numPr>
          <w:ilvl w:val="0"/>
          <w:numId w:val="47"/>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Zespół Dworski w Łopuchowej,</w:t>
      </w:r>
    </w:p>
    <w:p w:rsidR="00EF6363" w:rsidRPr="005E7366" w:rsidRDefault="00EF6363" w:rsidP="00820EE7">
      <w:pPr>
        <w:numPr>
          <w:ilvl w:val="0"/>
          <w:numId w:val="47"/>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Cmentarz Żydowski w Ropczycach,</w:t>
      </w:r>
    </w:p>
    <w:p w:rsidR="00EF6363" w:rsidRPr="005E7366" w:rsidRDefault="00EF6363" w:rsidP="00D101BB">
      <w:pPr>
        <w:spacing w:after="40" w:line="240" w:lineRule="auto"/>
        <w:contextualSpacing/>
        <w:jc w:val="both"/>
        <w:rPr>
          <w:rFonts w:ascii="Arial Narrow" w:eastAsia="Calibri" w:hAnsi="Arial Narrow" w:cs="Times New Roman"/>
        </w:rPr>
      </w:pPr>
    </w:p>
    <w:p w:rsidR="00EF6363" w:rsidRPr="005E7366" w:rsidRDefault="00106159" w:rsidP="00D101BB">
      <w:pPr>
        <w:spacing w:after="40" w:line="240" w:lineRule="auto"/>
        <w:contextualSpacing/>
        <w:jc w:val="both"/>
        <w:rPr>
          <w:rFonts w:ascii="Arial Narrow" w:eastAsia="Calibri" w:hAnsi="Arial Narrow" w:cs="Times New Roman"/>
          <w:b/>
        </w:rPr>
      </w:pPr>
      <w:r>
        <w:rPr>
          <w:rFonts w:ascii="Arial Narrow" w:eastAsia="Calibri" w:hAnsi="Arial Narrow" w:cs="Times New Roman"/>
          <w:b/>
        </w:rPr>
        <w:t>w gminie Sędziszów Małopolski</w:t>
      </w:r>
    </w:p>
    <w:p w:rsidR="00EF6363" w:rsidRPr="005E7366" w:rsidRDefault="00EF6363" w:rsidP="00820EE7">
      <w:pPr>
        <w:numPr>
          <w:ilvl w:val="0"/>
          <w:numId w:val="48"/>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Zabytkowe kościoły: Kościół Parafialny p.w. Najświętszej Marii Panny w Sędziszowie Młp.; pw. Św. Apostołów Piotra i Pawła w Zagorzycach Górnych, Kościół Parafialny p.w. Św. Stanisława Biskupa i Męczennika w Czarnej Sędziszowskiej, Kościół pw. Św. Jakuba Starszego Apostoła w Górze Ropczyckiej,</w:t>
      </w:r>
    </w:p>
    <w:p w:rsidR="00EF6363" w:rsidRPr="005E7366" w:rsidRDefault="00EF6363" w:rsidP="00820EE7">
      <w:pPr>
        <w:numPr>
          <w:ilvl w:val="0"/>
          <w:numId w:val="48"/>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Ratusz w Sędziszowie Młp.,</w:t>
      </w:r>
    </w:p>
    <w:p w:rsidR="00EF6363" w:rsidRPr="005E7366" w:rsidRDefault="00EF6363" w:rsidP="00820EE7">
      <w:pPr>
        <w:numPr>
          <w:ilvl w:val="0"/>
          <w:numId w:val="48"/>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Park „Buczyna” w Górze Ropczyckiej,</w:t>
      </w:r>
    </w:p>
    <w:p w:rsidR="00EF6363" w:rsidRPr="005E7366" w:rsidRDefault="00EF6363" w:rsidP="00820EE7">
      <w:pPr>
        <w:numPr>
          <w:ilvl w:val="0"/>
          <w:numId w:val="48"/>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Ruiny koszar w Górze Ropczyckiej,</w:t>
      </w:r>
    </w:p>
    <w:p w:rsidR="00EF6363" w:rsidRPr="005E7366" w:rsidRDefault="00EF6363" w:rsidP="00820EE7">
      <w:pPr>
        <w:numPr>
          <w:ilvl w:val="0"/>
          <w:numId w:val="48"/>
        </w:numPr>
        <w:spacing w:after="40" w:line="240" w:lineRule="auto"/>
        <w:contextualSpacing/>
        <w:jc w:val="both"/>
        <w:rPr>
          <w:rFonts w:ascii="Arial Narrow" w:eastAsia="Calibri" w:hAnsi="Arial Narrow" w:cs="Times New Roman"/>
        </w:rPr>
      </w:pPr>
      <w:r w:rsidRPr="005E7366">
        <w:rPr>
          <w:rFonts w:ascii="Arial Narrow" w:eastAsia="Calibri" w:hAnsi="Arial Narrow" w:cs="Times New Roman"/>
        </w:rPr>
        <w:t>Zespół Klasztorny O.O Kapucynów z XVIII w.</w:t>
      </w:r>
    </w:p>
    <w:p w:rsidR="00EF6363" w:rsidRPr="005E7366" w:rsidRDefault="00EF6363" w:rsidP="00D101BB">
      <w:pPr>
        <w:spacing w:after="40" w:line="240" w:lineRule="auto"/>
        <w:contextualSpacing/>
        <w:jc w:val="both"/>
        <w:rPr>
          <w:rFonts w:ascii="Arial Narrow" w:eastAsia="Calibri" w:hAnsi="Arial Narrow" w:cs="Times New Roman"/>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Istniejące obiekty zabytkowe - ważne elementy dziedzictwa kulturowego dla społeczności lokalnej nie przyciągają jednak turystów.</w:t>
      </w: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lang w:eastAsia="pl-PL"/>
        </w:rPr>
        <w:t xml:space="preserve">Stan zabytków i obiektów o znaczeniu historycznym na terenie LGD pozostawia wiele do życzenia. Wiele z nich ulega stopniowej degradacji, ponieważ ich właścicielom brakuje funduszy na ich renowację. Na podstawie badań ankietowanych i konsultacji społecznych ustalono, że jednym z przedsięwzięć </w:t>
      </w:r>
      <w:r w:rsidRPr="005E7366">
        <w:rPr>
          <w:rFonts w:ascii="Arial Narrow" w:eastAsia="Times New Roman" w:hAnsi="Arial Narrow" w:cs="Times New Roman"/>
          <w:b/>
          <w:lang w:eastAsia="pl-PL"/>
        </w:rPr>
        <w:t xml:space="preserve">ukierunkowanych na kompleksową ochronę zasobów dziedzictwa kulturowego powinno być  zwiększenie środków publicznych na prace remontowo - konserwatorskie. Jest to konieczne </w:t>
      </w:r>
      <w:r w:rsidRPr="005E7366">
        <w:rPr>
          <w:rFonts w:ascii="Arial Narrow" w:eastAsia="+mn-ea" w:hAnsi="Arial Narrow" w:cs="Times New Roman"/>
          <w:b/>
          <w:kern w:val="24"/>
          <w:lang w:eastAsia="pl-PL"/>
        </w:rPr>
        <w:t xml:space="preserve"> </w:t>
      </w:r>
      <w:r w:rsidRPr="005E7366">
        <w:rPr>
          <w:rFonts w:ascii="Arial Narrow" w:eastAsia="Times New Roman" w:hAnsi="Arial Narrow" w:cs="Times New Roman"/>
          <w:b/>
          <w:lang w:eastAsia="pl-PL"/>
        </w:rPr>
        <w:t xml:space="preserve">w celu zachowania zabytków dla przyszłych pokoleń. </w:t>
      </w:r>
    </w:p>
    <w:p w:rsidR="00EF6363" w:rsidRPr="002C451C" w:rsidRDefault="00EF6363" w:rsidP="00D101BB">
      <w:pPr>
        <w:spacing w:after="40" w:line="240" w:lineRule="auto"/>
        <w:jc w:val="both"/>
        <w:rPr>
          <w:rFonts w:ascii="Arial Narrow" w:eastAsia="Calibri" w:hAnsi="Arial Narrow" w:cs="Times New Roman"/>
          <w:sz w:val="6"/>
        </w:rPr>
      </w:pPr>
    </w:p>
    <w:p w:rsidR="00EF6363" w:rsidRPr="005E7366" w:rsidRDefault="00EF6363" w:rsidP="00820EE7">
      <w:pPr>
        <w:pStyle w:val="Akapitzlist"/>
        <w:numPr>
          <w:ilvl w:val="0"/>
          <w:numId w:val="39"/>
        </w:numPr>
        <w:spacing w:after="40" w:line="240" w:lineRule="auto"/>
        <w:rPr>
          <w:rFonts w:ascii="Arial Narrow" w:eastAsia="Calibri" w:hAnsi="Arial Narrow" w:cs="Times New Roman"/>
          <w:b/>
        </w:rPr>
      </w:pPr>
      <w:r w:rsidRPr="005E7366">
        <w:rPr>
          <w:rFonts w:ascii="Arial Narrow" w:eastAsia="Calibri" w:hAnsi="Arial Narrow" w:cs="Times New Roman"/>
          <w:b/>
        </w:rPr>
        <w:t>DZIAŁALNOŚĆ SEKTORA SPOŁECZNEGO</w:t>
      </w:r>
    </w:p>
    <w:p w:rsidR="00EF6363" w:rsidRPr="002C451C" w:rsidRDefault="00EF6363" w:rsidP="00D101BB">
      <w:pPr>
        <w:spacing w:after="40" w:line="240" w:lineRule="auto"/>
        <w:rPr>
          <w:rFonts w:ascii="Arial Narrow" w:eastAsia="Times New Roman" w:hAnsi="Arial Narrow" w:cs="Times New Roman"/>
          <w:sz w:val="6"/>
          <w:lang w:eastAsia="pl-PL"/>
        </w:rPr>
      </w:pPr>
    </w:p>
    <w:p w:rsidR="00EF6363" w:rsidRPr="005E7366" w:rsidRDefault="00EF6363" w:rsidP="00D101BB">
      <w:pPr>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Na obszarze LGD </w:t>
      </w:r>
      <w:r w:rsidRPr="005E7366">
        <w:rPr>
          <w:rFonts w:ascii="Arial Narrow" w:eastAsia="Times New Roman" w:hAnsi="Arial Narrow" w:cs="Times New Roman"/>
          <w:lang w:eastAsia="pl-PL"/>
        </w:rPr>
        <w:t>według danych statystycznych z roku 2013 w systemie REGON zarejestrowane</w:t>
      </w:r>
      <w:r w:rsidRPr="005E7366">
        <w:rPr>
          <w:rFonts w:ascii="Arial Narrow" w:eastAsia="Calibri" w:hAnsi="Arial Narrow" w:cs="Times New Roman"/>
          <w:color w:val="000000"/>
        </w:rPr>
        <w:t xml:space="preserve"> było </w:t>
      </w:r>
      <w:r w:rsidRPr="005E7366">
        <w:rPr>
          <w:rFonts w:ascii="Arial Narrow" w:eastAsia="Calibri" w:hAnsi="Arial Narrow" w:cs="Times New Roman"/>
          <w:b/>
          <w:color w:val="000000"/>
        </w:rPr>
        <w:t>232 organizacje pozarządowe.</w:t>
      </w:r>
      <w:r w:rsidRPr="005E7366">
        <w:rPr>
          <w:rFonts w:ascii="Arial Narrow" w:eastAsia="Calibri" w:hAnsi="Arial Narrow" w:cs="Times New Roman"/>
          <w:color w:val="000000"/>
        </w:rPr>
        <w:t xml:space="preserve"> Największa ich ilość jest w gminie Ropczyce a najmniejsza w Iwierzycach.</w:t>
      </w:r>
    </w:p>
    <w:p w:rsidR="00EF6363" w:rsidRPr="005E7366" w:rsidRDefault="00EF6363" w:rsidP="00D101BB">
      <w:pPr>
        <w:spacing w:after="40" w:line="240" w:lineRule="auto"/>
        <w:rPr>
          <w:rFonts w:ascii="Arial Narrow" w:eastAsia="Calibri" w:hAnsi="Arial Narrow" w:cs="Times New Roman"/>
          <w:color w:val="000000"/>
        </w:rPr>
      </w:pPr>
    </w:p>
    <w:p w:rsidR="00EF6363" w:rsidRPr="005E7366" w:rsidRDefault="00EF6363"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noProof/>
          <w:lang w:eastAsia="pl-PL"/>
        </w:rPr>
        <w:lastRenderedPageBreak/>
        <w:drawing>
          <wp:inline distT="0" distB="0" distL="0" distR="0" wp14:anchorId="505556F8" wp14:editId="74F64F6B">
            <wp:extent cx="6686550" cy="209550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6363" w:rsidRPr="005E7366" w:rsidRDefault="00EF6363" w:rsidP="00D101BB">
      <w:pPr>
        <w:spacing w:after="40" w:line="240" w:lineRule="auto"/>
        <w:jc w:val="center"/>
        <w:rPr>
          <w:rFonts w:ascii="Arial Narrow" w:eastAsia="Calibri" w:hAnsi="Arial Narrow" w:cs="Times New Roman"/>
          <w:i/>
        </w:rPr>
      </w:pPr>
      <w:r w:rsidRPr="005E7366">
        <w:rPr>
          <w:rFonts w:ascii="Arial Narrow" w:eastAsia="Calibri" w:hAnsi="Arial Narrow" w:cs="Times New Roman"/>
          <w:i/>
        </w:rPr>
        <w:t>Źródło: GUS 2013 Bank Danych Lokalnych</w:t>
      </w:r>
    </w:p>
    <w:p w:rsidR="00EF6363" w:rsidRPr="00E7227D" w:rsidRDefault="00EF6363" w:rsidP="00D101BB">
      <w:pPr>
        <w:spacing w:after="40" w:line="240" w:lineRule="auto"/>
        <w:rPr>
          <w:rFonts w:ascii="Arial Narrow" w:eastAsia="Times New Roman" w:hAnsi="Arial Narrow" w:cs="Times New Roman"/>
          <w:sz w:val="12"/>
          <w:lang w:eastAsia="pl-PL"/>
        </w:rPr>
      </w:pP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Times New Roman" w:hAnsi="Arial Narrow" w:cs="Times New Roman"/>
          <w:lang w:eastAsia="pl-PL"/>
        </w:rPr>
        <w:t>Jakkolwiek zaangażowana w sprawy lokalne jest stosunkowo niewielka liczba osób, to na przestrzeni ostatnich lat obserwuje się wzrost ich aktywności w kreowaniu społeczeństwa obywatelskiego. Lokalna aktywność społeczna przejawia się w różnego rodzaju formach działalności podejmowanej przez organizacje, stowarzyszenia czy grupy społeczne działające na terenie gmin. Przejawia się to m.in. w inicjowaniu pewnych działań np. inwestycyjnych, wynikających z bieżących potrzeb społeczności lokalnej czy również inicjatyw oświatowo-kulturalnych, rekreacyjnych i innych.</w:t>
      </w:r>
      <w:r w:rsidRPr="005E7366">
        <w:rPr>
          <w:rFonts w:ascii="Arial Narrow" w:eastAsia="Calibri" w:hAnsi="Arial Narrow" w:cs="Times New Roman"/>
          <w:color w:val="000000"/>
        </w:rPr>
        <w:t xml:space="preserve"> </w:t>
      </w:r>
    </w:p>
    <w:p w:rsidR="00EF6363" w:rsidRPr="005E7366" w:rsidRDefault="00EF6363" w:rsidP="00D101BB">
      <w:p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color w:val="000000"/>
        </w:rPr>
        <w:t>Głównym kierunkiem działań tych organizacji są:</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kultura, sztuka, ochrona dóbr kultury i dziedzictwa narodowego,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wspieranie i upowszechnianie kultury fizycznej,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pomoc społeczna, w tym pomoc rodzinom i osobom w trudnej sytuacji życiowej oraz wyrównywanie szans tych rodzin i osób,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działania na rzecz osób niepełnosprawnych,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ratownictwo i ochrona ludności,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nauka, szkolnictwo wyższe, edukacja, oświata i wychowanie,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ekologia i ochrona zwierząt oraz ochrona dziedzictwa przyrodniczego,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działania na rzecz integracji europejskiej oraz rozwijania kontaktów i współpracy między społeczeństwem,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 xml:space="preserve">działalności na rzecz osób w wieku emerytalnym, </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działalność w kierunku wspierania przedsiębiorczości</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działalność na rzecz wspierania i rozwoju gmin</w:t>
      </w:r>
    </w:p>
    <w:p w:rsidR="00EF6363" w:rsidRPr="005E7366" w:rsidRDefault="00EF6363" w:rsidP="00820EE7">
      <w:pPr>
        <w:numPr>
          <w:ilvl w:val="0"/>
          <w:numId w:val="49"/>
        </w:numPr>
        <w:autoSpaceDE w:val="0"/>
        <w:autoSpaceDN w:val="0"/>
        <w:adjustRightInd w:val="0"/>
        <w:spacing w:after="40" w:line="240" w:lineRule="auto"/>
        <w:contextualSpacing/>
        <w:rPr>
          <w:rFonts w:ascii="Arial Narrow" w:eastAsia="Calibri" w:hAnsi="Arial Narrow" w:cs="Times New Roman"/>
          <w:color w:val="000000"/>
        </w:rPr>
      </w:pPr>
      <w:r w:rsidRPr="005E7366">
        <w:rPr>
          <w:rFonts w:ascii="Arial Narrow" w:eastAsia="Calibri" w:hAnsi="Arial Narrow" w:cs="Times New Roman"/>
          <w:color w:val="000000"/>
        </w:rPr>
        <w:t>działalność na rzecz wspierania uzdolnionej artystycznie młodzieży</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W zasadzie w każdej miejscowości na terenie wszystkich gmin LGD aktywną działalność prowadzą </w:t>
      </w:r>
      <w:r w:rsidRPr="005E7366">
        <w:rPr>
          <w:rFonts w:ascii="Arial Narrow" w:eastAsia="Times New Roman" w:hAnsi="Arial Narrow" w:cs="Times New Roman"/>
          <w:b/>
          <w:lang w:eastAsia="pl-PL"/>
        </w:rPr>
        <w:t>Ochotnicze Straże Pożarne.</w:t>
      </w:r>
      <w:r w:rsidRPr="005E7366">
        <w:rPr>
          <w:rFonts w:ascii="Arial Narrow" w:eastAsia="Times New Roman" w:hAnsi="Arial Narrow" w:cs="Times New Roman"/>
          <w:lang w:eastAsia="pl-PL"/>
        </w:rPr>
        <w:t xml:space="preserve"> W większości funkcjonują one, jako stowarzyszenia, posiadają remizy i pojazdy specjalne zapewniające sprawny i efektywny udział w akcjach ratowniczo-gaśniczych. </w:t>
      </w:r>
      <w:r w:rsidRPr="005E7366">
        <w:rPr>
          <w:rFonts w:ascii="Arial Narrow" w:eastAsia="Times New Roman" w:hAnsi="Arial Narrow" w:cs="Times New Roman"/>
          <w:b/>
          <w:lang w:eastAsia="pl-PL"/>
        </w:rPr>
        <w:t>Aktywnie działa też wiele Kół Gospodyń Wiejskich.</w:t>
      </w:r>
      <w:r w:rsidRPr="005E7366">
        <w:rPr>
          <w:rFonts w:ascii="Arial Narrow" w:eastAsia="Times New Roman" w:hAnsi="Arial Narrow" w:cs="Times New Roman"/>
          <w:lang w:eastAsia="pl-PL"/>
        </w:rPr>
        <w:t xml:space="preserve"> </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Funkcjonują także kluby sportowe, które promują zdrowy tryb życia wśród mieszkańców gminy oraz oferują udział w treningach i zawodach sportowych. Natomiast Uczniowskie Kluby Sportowe działające przy szkołach prowadzą zajęcia ogólnorozwojowe oraz specjalistyczne dla swoich uczniów.</w:t>
      </w: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lang w:eastAsia="pl-PL"/>
        </w:rPr>
        <w:t xml:space="preserve">Na terenie miast i gmin LGD funkcjonuje około </w:t>
      </w:r>
      <w:r w:rsidRPr="005E7366">
        <w:rPr>
          <w:rFonts w:ascii="Arial Narrow" w:eastAsia="Times New Roman" w:hAnsi="Arial Narrow" w:cs="Times New Roman"/>
          <w:b/>
          <w:lang w:eastAsia="pl-PL"/>
        </w:rPr>
        <w:t>60 różnych stowarzyszeń o charakterze sportowym</w:t>
      </w:r>
      <w:r w:rsidRPr="005E7366">
        <w:rPr>
          <w:rFonts w:ascii="Arial Narrow" w:eastAsia="Times New Roman" w:hAnsi="Arial Narrow" w:cs="Times New Roman"/>
          <w:lang w:eastAsia="pl-PL"/>
        </w:rPr>
        <w:t xml:space="preserve">, których zadaniem jest prowadzenie działań skierowanych od najmłodszych do starszych mieszkańców naszej gminy. </w:t>
      </w:r>
      <w:r w:rsidRPr="005E7366">
        <w:rPr>
          <w:rFonts w:ascii="Arial Narrow" w:eastAsia="Times New Roman" w:hAnsi="Arial Narrow" w:cs="Times New Roman"/>
          <w:b/>
          <w:lang w:eastAsia="pl-PL"/>
        </w:rPr>
        <w:t>Oferta ta nie jest wystarczająca w stosunku do zgłaszanych potrzeb.</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Calibri" w:hAnsi="Arial Narrow" w:cs="Times New Roman"/>
          <w:color w:val="000000"/>
        </w:rPr>
        <w:t xml:space="preserve">Przeważająca liczba organizacji opiera się na pracy </w:t>
      </w:r>
      <w:proofErr w:type="spellStart"/>
      <w:r w:rsidRPr="005E7366">
        <w:rPr>
          <w:rFonts w:ascii="Arial Narrow" w:eastAsia="Calibri" w:hAnsi="Arial Narrow" w:cs="Times New Roman"/>
          <w:color w:val="000000"/>
        </w:rPr>
        <w:t>wolontariackiej</w:t>
      </w:r>
      <w:proofErr w:type="spellEnd"/>
      <w:r w:rsidRPr="005E7366">
        <w:rPr>
          <w:rFonts w:ascii="Arial Narrow" w:eastAsia="Calibri" w:hAnsi="Arial Narrow" w:cs="Times New Roman"/>
          <w:color w:val="000000"/>
        </w:rPr>
        <w:t xml:space="preserve"> swoich członków, dlatego na terenie LGD nie odgrywają one istotnej roli, jako pracodawcy. Niewiele z nich na stałe zatrudnia pracowników. Część z nich okazjonalnie korzysta z płatnej pracy na zasadzie jednorazowych umów lub zleceń. Jeszcze mniej aktywnych organizacji pozarządowych prowadzi działalność gospodarczą, z której zysk przeznaczany jest w całości na cele statutowe tych podmiotów. </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Calibri" w:hAnsi="Arial Narrow" w:cs="Times New Roman"/>
          <w:color w:val="000000"/>
        </w:rPr>
        <w:t xml:space="preserve">Organizacje na terenie LGD są na różnym poziomie rozwoju. Borykają się z problemami i przeszkodami. </w:t>
      </w:r>
      <w:r w:rsidRPr="005E7366">
        <w:rPr>
          <w:rFonts w:ascii="Arial Narrow" w:eastAsia="Calibri" w:hAnsi="Arial Narrow" w:cs="Times New Roman"/>
          <w:b/>
          <w:color w:val="000000"/>
        </w:rPr>
        <w:t>Najważniejszym zgłaszanym podczas konsultacji problemem były zbyt małe środki finansowe</w:t>
      </w:r>
      <w:r w:rsidRPr="005E7366">
        <w:rPr>
          <w:rFonts w:ascii="Arial Narrow" w:eastAsia="Calibri" w:hAnsi="Arial Narrow" w:cs="Times New Roman"/>
          <w:color w:val="000000"/>
        </w:rPr>
        <w:t xml:space="preserve">, które nie pozwalają na swobodną realizację działań statutowych. </w:t>
      </w:r>
      <w:r w:rsidRPr="005E7366">
        <w:rPr>
          <w:rFonts w:ascii="Arial Narrow" w:eastAsia="Times New Roman" w:hAnsi="Arial Narrow" w:cs="Times New Roman"/>
          <w:lang w:eastAsia="pl-PL"/>
        </w:rPr>
        <w:t xml:space="preserve">Duża ich część jest uzależniona od </w:t>
      </w:r>
      <w:r w:rsidRPr="005E7366">
        <w:rPr>
          <w:rFonts w:ascii="Arial Narrow" w:eastAsia="Times New Roman" w:hAnsi="Arial Narrow" w:cs="Times New Roman"/>
          <w:b/>
          <w:lang w:eastAsia="pl-PL"/>
        </w:rPr>
        <w:t>źródeł publicznych,</w:t>
      </w:r>
      <w:r w:rsidRPr="005E7366">
        <w:rPr>
          <w:rFonts w:ascii="Arial Narrow" w:eastAsia="Times New Roman" w:hAnsi="Arial Narrow" w:cs="Times New Roman"/>
          <w:lang w:eastAsia="pl-PL"/>
        </w:rPr>
        <w:t xml:space="preserve"> często samorządowych, które stanowią główne, bądź jedyne źródło finansowania ich działań (brakuje im stabilności finansowej polegającej na zapewnieniu finansowania działań organizacji w kolejnym roku). </w:t>
      </w:r>
      <w:r w:rsidRPr="005E7366">
        <w:rPr>
          <w:rFonts w:ascii="Arial Narrow" w:eastAsia="Times New Roman" w:hAnsi="Arial Narrow" w:cs="Times New Roman"/>
          <w:b/>
          <w:lang w:eastAsia="pl-PL"/>
        </w:rPr>
        <w:t>Środki te jednak od lat nie zaspokajają faktycznych potrzeb NGO i na przestrzeni ostatnich lat wysokość tych dotacji utrzymuje się na podobnym poziomie co w zestawieniu z zwiększeniem ilość nowych organizacji stanowi istotną barierę w dostępie do źródeł finansowania własnej działalności.</w:t>
      </w:r>
      <w:r w:rsidRPr="005E7366">
        <w:rPr>
          <w:rFonts w:ascii="Arial Narrow" w:eastAsia="Calibri" w:hAnsi="Arial Narrow" w:cs="Times New Roman"/>
        </w:rPr>
        <w:t xml:space="preserve"> </w:t>
      </w:r>
      <w:r w:rsidRPr="005E7366">
        <w:rPr>
          <w:rFonts w:ascii="Arial Narrow" w:eastAsia="Times New Roman" w:hAnsi="Arial Narrow" w:cs="Times New Roman"/>
          <w:lang w:eastAsia="pl-PL"/>
        </w:rPr>
        <w:t xml:space="preserve">Organizacje słabo wykorzystują środki unijne przeznaczone na ich działania statutowe, ponieważ nie dysponują wkładem własnym, który jest wymagany przy realizacji projektów. </w:t>
      </w:r>
      <w:r w:rsidRPr="005E7366">
        <w:rPr>
          <w:rFonts w:ascii="Arial Narrow" w:eastAsia="Calibri" w:hAnsi="Arial Narrow" w:cs="Times New Roman"/>
          <w:b/>
          <w:color w:val="000000"/>
        </w:rPr>
        <w:t>Problemem jest też małe zaangażowanie członków organizacji w ich działalność</w:t>
      </w:r>
      <w:r w:rsidRPr="005E7366">
        <w:rPr>
          <w:rFonts w:ascii="Arial Narrow" w:eastAsia="Calibri" w:hAnsi="Arial Narrow" w:cs="Times New Roman"/>
          <w:color w:val="000000"/>
        </w:rPr>
        <w:t xml:space="preserve">. Skutkiem tego jest często </w:t>
      </w:r>
      <w:r w:rsidRPr="005E7366">
        <w:rPr>
          <w:rFonts w:ascii="Arial Narrow" w:eastAsia="Calibri" w:hAnsi="Arial Narrow" w:cs="Times New Roman"/>
          <w:b/>
          <w:color w:val="000000"/>
        </w:rPr>
        <w:t>słaba aktywność</w:t>
      </w:r>
      <w:r w:rsidRPr="005E7366">
        <w:rPr>
          <w:rFonts w:ascii="Arial Narrow" w:eastAsia="Calibri" w:hAnsi="Arial Narrow" w:cs="Times New Roman"/>
          <w:color w:val="000000"/>
        </w:rPr>
        <w:t xml:space="preserve"> tych organizacji lub bierność </w:t>
      </w:r>
      <w:r w:rsidRPr="005E7366">
        <w:rPr>
          <w:rFonts w:ascii="Arial Narrow" w:eastAsia="Calibri" w:hAnsi="Arial Narrow" w:cs="Times New Roman"/>
        </w:rPr>
        <w:t xml:space="preserve">w </w:t>
      </w:r>
      <w:r w:rsidRPr="005E7366">
        <w:rPr>
          <w:rFonts w:ascii="Arial Narrow" w:eastAsia="Calibri" w:hAnsi="Arial Narrow" w:cs="Times New Roman"/>
          <w:color w:val="000000"/>
        </w:rPr>
        <w:t xml:space="preserve">działaniach, do których zostały powołane. Kolejną zidentyfikowaną w trakcie badań ankietowanych przyczyną, stosunkowo słabej aktywności organizacji jest w dalszym ciągu niski poziom zaufania mieszkańców do </w:t>
      </w:r>
      <w:r w:rsidRPr="005E7366">
        <w:rPr>
          <w:rFonts w:ascii="Arial Narrow" w:eastAsia="Calibri" w:hAnsi="Arial Narrow" w:cs="Times New Roman"/>
          <w:color w:val="000000"/>
        </w:rPr>
        <w:lastRenderedPageBreak/>
        <w:t>siebie a tym samym nie dostrzeganie wielkiego sensu w działalności w ramach NGO opartej nierozerwalnie na wzajemnym zaufaniu członków do siebie oraz do ustalonych zasad funkcjonowania.</w:t>
      </w:r>
      <w:r w:rsidRPr="005E7366">
        <w:rPr>
          <w:rFonts w:ascii="Arial Narrow" w:eastAsia="Times New Roman" w:hAnsi="Arial Narrow" w:cs="Times New Roman"/>
          <w:lang w:eastAsia="pl-PL"/>
        </w:rPr>
        <w:t xml:space="preserve">. </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Sektor organizacji pozarządowych jest w regionie szc</w:t>
      </w:r>
      <w:r w:rsidR="00E07C07">
        <w:rPr>
          <w:rFonts w:ascii="Arial Narrow" w:eastAsia="Times New Roman" w:hAnsi="Arial Narrow" w:cs="Times New Roman"/>
          <w:lang w:eastAsia="pl-PL"/>
        </w:rPr>
        <w:t>zególnie ważny</w:t>
      </w:r>
      <w:r w:rsidR="00E57A1F">
        <w:rPr>
          <w:rFonts w:ascii="Arial Narrow" w:eastAsia="Times New Roman" w:hAnsi="Arial Narrow" w:cs="Times New Roman"/>
          <w:lang w:eastAsia="pl-PL"/>
        </w:rPr>
        <w:t xml:space="preserve"> i relatywnie liczny co wynika z </w:t>
      </w:r>
      <w:proofErr w:type="spellStart"/>
      <w:r w:rsidR="00E57A1F">
        <w:rPr>
          <w:rFonts w:ascii="Arial Narrow" w:eastAsia="Times New Roman" w:hAnsi="Arial Narrow" w:cs="Times New Roman"/>
          <w:lang w:eastAsia="pl-PL"/>
        </w:rPr>
        <w:t>anlizy</w:t>
      </w:r>
      <w:proofErr w:type="spellEnd"/>
      <w:r w:rsidR="00E57A1F">
        <w:rPr>
          <w:rFonts w:ascii="Arial Narrow" w:eastAsia="Times New Roman" w:hAnsi="Arial Narrow" w:cs="Times New Roman"/>
          <w:lang w:eastAsia="pl-PL"/>
        </w:rPr>
        <w:t xml:space="preserve"> zarejestrowanych organizacji</w:t>
      </w:r>
      <w:r w:rsidR="00E07C07">
        <w:rPr>
          <w:rFonts w:ascii="Arial Narrow" w:eastAsia="Times New Roman" w:hAnsi="Arial Narrow" w:cs="Times New Roman"/>
          <w:lang w:eastAsia="pl-PL"/>
        </w:rPr>
        <w:t>. Działalność tego sektora w wyraźny sposób wypełnia „luki” w działaniach rekreacyjno-sportowych i kulturalnych prowadzonych przez</w:t>
      </w:r>
      <w:r w:rsidR="00E57A1F">
        <w:rPr>
          <w:rFonts w:ascii="Arial Narrow" w:eastAsia="Times New Roman" w:hAnsi="Arial Narrow" w:cs="Times New Roman"/>
          <w:lang w:eastAsia="pl-PL"/>
        </w:rPr>
        <w:t xml:space="preserve"> gminy. Organizacje te choć mają</w:t>
      </w:r>
      <w:r w:rsidR="00E07C07">
        <w:rPr>
          <w:rFonts w:ascii="Arial Narrow" w:eastAsia="Times New Roman" w:hAnsi="Arial Narrow" w:cs="Times New Roman"/>
          <w:lang w:eastAsia="pl-PL"/>
        </w:rPr>
        <w:t xml:space="preserve"> swoje problemy związane głównie ze stosunkowo małą aktywnością wszystkich członków starają się działać w</w:t>
      </w:r>
      <w:r w:rsidRPr="005E7366">
        <w:rPr>
          <w:rFonts w:ascii="Arial Narrow" w:eastAsia="Times New Roman" w:hAnsi="Arial Narrow" w:cs="Times New Roman"/>
          <w:lang w:eastAsia="pl-PL"/>
        </w:rPr>
        <w:t xml:space="preserve"> interesie</w:t>
      </w:r>
      <w:r w:rsidR="00E07C07">
        <w:rPr>
          <w:rFonts w:ascii="Arial Narrow" w:eastAsia="Times New Roman" w:hAnsi="Arial Narrow" w:cs="Times New Roman"/>
          <w:lang w:eastAsia="pl-PL"/>
        </w:rPr>
        <w:t xml:space="preserve"> zdiagnozowanych grup </w:t>
      </w:r>
      <w:proofErr w:type="spellStart"/>
      <w:r w:rsidR="00E07C07">
        <w:rPr>
          <w:rFonts w:ascii="Arial Narrow" w:eastAsia="Times New Roman" w:hAnsi="Arial Narrow" w:cs="Times New Roman"/>
          <w:lang w:eastAsia="pl-PL"/>
        </w:rPr>
        <w:t>defaworyzowanych</w:t>
      </w:r>
      <w:proofErr w:type="spellEnd"/>
      <w:r w:rsidR="00E07C07">
        <w:rPr>
          <w:rFonts w:ascii="Arial Narrow" w:eastAsia="Times New Roman" w:hAnsi="Arial Narrow" w:cs="Times New Roman"/>
          <w:lang w:eastAsia="pl-PL"/>
        </w:rPr>
        <w:t xml:space="preserve"> tj.</w:t>
      </w:r>
      <w:r w:rsidRPr="005E7366">
        <w:rPr>
          <w:rFonts w:ascii="Arial Narrow" w:eastAsia="Times New Roman" w:hAnsi="Arial Narrow" w:cs="Times New Roman"/>
          <w:lang w:eastAsia="pl-PL"/>
        </w:rPr>
        <w:t xml:space="preserve"> </w:t>
      </w:r>
      <w:r w:rsidR="00EB18C2">
        <w:rPr>
          <w:rFonts w:ascii="Arial Narrow" w:eastAsia="Times New Roman" w:hAnsi="Arial Narrow" w:cs="Times New Roman"/>
          <w:lang w:eastAsia="pl-PL"/>
        </w:rPr>
        <w:t>w szczególności młodzieży, dzieci, również osób</w:t>
      </w:r>
      <w:r w:rsidRPr="005E7366">
        <w:rPr>
          <w:rFonts w:ascii="Arial Narrow" w:eastAsia="Times New Roman" w:hAnsi="Arial Narrow" w:cs="Times New Roman"/>
          <w:lang w:eastAsia="pl-PL"/>
        </w:rPr>
        <w:t xml:space="preserve"> bezrobotnych.</w:t>
      </w:r>
      <w:r w:rsidR="00E07C07">
        <w:rPr>
          <w:rFonts w:ascii="Arial Narrow" w:eastAsia="Times New Roman" w:hAnsi="Arial Narrow" w:cs="Times New Roman"/>
          <w:lang w:eastAsia="pl-PL"/>
        </w:rPr>
        <w:t xml:space="preserve"> Same zresztą skupiają często przedstawicieli tych grup. </w:t>
      </w:r>
      <w:r w:rsidR="00EB18C2">
        <w:rPr>
          <w:rFonts w:ascii="Arial Narrow" w:eastAsia="Times New Roman" w:hAnsi="Arial Narrow" w:cs="Times New Roman"/>
          <w:lang w:eastAsia="pl-PL"/>
        </w:rPr>
        <w:t>Mając</w:t>
      </w:r>
      <w:r w:rsidR="00E07C07">
        <w:rPr>
          <w:rFonts w:ascii="Arial Narrow" w:eastAsia="Times New Roman" w:hAnsi="Arial Narrow" w:cs="Times New Roman"/>
          <w:lang w:eastAsia="pl-PL"/>
        </w:rPr>
        <w:t xml:space="preserve"> na uwadze dane historyczne z poprzedniego okresu programowania należy stwierdzić, ze jest to również </w:t>
      </w:r>
      <w:proofErr w:type="spellStart"/>
      <w:r w:rsidR="00E07C07">
        <w:rPr>
          <w:rFonts w:ascii="Arial Narrow" w:eastAsia="Times New Roman" w:hAnsi="Arial Narrow" w:cs="Times New Roman"/>
          <w:lang w:eastAsia="pl-PL"/>
        </w:rPr>
        <w:t>sektror</w:t>
      </w:r>
      <w:proofErr w:type="spellEnd"/>
      <w:r w:rsidR="00E07C07">
        <w:rPr>
          <w:rFonts w:ascii="Arial Narrow" w:eastAsia="Times New Roman" w:hAnsi="Arial Narrow" w:cs="Times New Roman"/>
          <w:lang w:eastAsia="pl-PL"/>
        </w:rPr>
        <w:t xml:space="preserve"> dość aktywny w zakresie realizacji projektów</w:t>
      </w:r>
      <w:r w:rsidR="00EB18C2">
        <w:rPr>
          <w:rFonts w:ascii="Arial Narrow" w:eastAsia="Times New Roman" w:hAnsi="Arial Narrow" w:cs="Times New Roman"/>
          <w:lang w:eastAsia="pl-PL"/>
        </w:rPr>
        <w:t xml:space="preserve"> i stanowi istotna grupę potencjalnych beneficjentów planowanych przedsięwzięć. Sektor ten był również bardzo aktywny na etapie partycypacyjnego tworzenia LSR zgłaszając wiele uwag i propozycji do poszczególnych jej części. Należy zatem stwierdzić, że </w:t>
      </w:r>
      <w:r w:rsidR="00EB18C2">
        <w:rPr>
          <w:rFonts w:ascii="Arial Narrow" w:eastAsia="Times New Roman" w:hAnsi="Arial Narrow" w:cs="Times New Roman"/>
          <w:b/>
          <w:lang w:eastAsia="pl-PL"/>
        </w:rPr>
        <w:t>s</w:t>
      </w:r>
      <w:r w:rsidRPr="005E7366">
        <w:rPr>
          <w:rFonts w:ascii="Arial Narrow" w:eastAsia="Times New Roman" w:hAnsi="Arial Narrow" w:cs="Times New Roman"/>
          <w:b/>
          <w:lang w:eastAsia="pl-PL"/>
        </w:rPr>
        <w:t>ektor organizacji pozarządowych wymaga</w:t>
      </w:r>
      <w:r w:rsidR="00EB18C2">
        <w:rPr>
          <w:rFonts w:ascii="Arial Narrow" w:eastAsia="Times New Roman" w:hAnsi="Arial Narrow" w:cs="Times New Roman"/>
          <w:b/>
          <w:lang w:eastAsia="pl-PL"/>
        </w:rPr>
        <w:t xml:space="preserve"> szczególnego</w:t>
      </w:r>
      <w:r w:rsidRPr="005E7366">
        <w:rPr>
          <w:rFonts w:ascii="Arial Narrow" w:eastAsia="Times New Roman" w:hAnsi="Arial Narrow" w:cs="Times New Roman"/>
          <w:b/>
          <w:lang w:eastAsia="pl-PL"/>
        </w:rPr>
        <w:t xml:space="preserve"> wsparcia,</w:t>
      </w:r>
      <w:r w:rsidRPr="005E7366">
        <w:rPr>
          <w:rFonts w:ascii="Arial Narrow" w:eastAsia="Times New Roman" w:hAnsi="Arial Narrow" w:cs="Times New Roman"/>
          <w:lang w:eastAsia="pl-PL"/>
        </w:rPr>
        <w:t xml:space="preserve"> zarówno finansowego jak również instytucjonalnego</w:t>
      </w:r>
      <w:r w:rsidR="00E57A1F">
        <w:rPr>
          <w:rFonts w:ascii="Arial Narrow" w:eastAsia="Times New Roman" w:hAnsi="Arial Narrow" w:cs="Times New Roman"/>
          <w:lang w:eastAsia="pl-PL"/>
        </w:rPr>
        <w:t xml:space="preserve"> oraz merytorycznego (szkolenia, warsztaty, konsultacje)</w:t>
      </w:r>
      <w:r w:rsidRPr="005E7366">
        <w:rPr>
          <w:rFonts w:ascii="Arial Narrow" w:eastAsia="Times New Roman" w:hAnsi="Arial Narrow" w:cs="Times New Roman"/>
          <w:lang w:eastAsia="pl-PL"/>
        </w:rPr>
        <w:t xml:space="preserve"> ponieważ jego potencjał jest</w:t>
      </w:r>
      <w:r w:rsidR="00EB18C2">
        <w:rPr>
          <w:rFonts w:ascii="Arial Narrow" w:eastAsia="Times New Roman" w:hAnsi="Arial Narrow" w:cs="Times New Roman"/>
          <w:lang w:eastAsia="pl-PL"/>
        </w:rPr>
        <w:t xml:space="preserve"> w dalszym ciągu</w:t>
      </w:r>
      <w:r w:rsidRPr="005E7366">
        <w:rPr>
          <w:rFonts w:ascii="Arial Narrow" w:eastAsia="Times New Roman" w:hAnsi="Arial Narrow" w:cs="Times New Roman"/>
          <w:lang w:eastAsia="pl-PL"/>
        </w:rPr>
        <w:t xml:space="preserve"> zbyt niski, aby mógł wypełniać należycie przypisane mu funkcje</w:t>
      </w:r>
      <w:r w:rsidR="00EB18C2">
        <w:rPr>
          <w:rFonts w:ascii="Arial Narrow" w:eastAsia="Times New Roman" w:hAnsi="Arial Narrow" w:cs="Times New Roman"/>
          <w:lang w:eastAsia="pl-PL"/>
        </w:rPr>
        <w:t xml:space="preserve"> ale przy odpowiednim aktywizowaniu i wspieraniu może stanowić jedną z głównych „sił napędowych” realizujących najważniejsze założenia LSR. </w:t>
      </w:r>
    </w:p>
    <w:p w:rsidR="00EF6363" w:rsidRPr="00E7227D" w:rsidRDefault="00EF6363" w:rsidP="00D101BB">
      <w:pPr>
        <w:spacing w:after="40" w:line="240" w:lineRule="auto"/>
        <w:rPr>
          <w:rFonts w:ascii="Arial Narrow" w:eastAsia="Calibri" w:hAnsi="Arial Narrow" w:cs="Times New Roman"/>
          <w:sz w:val="16"/>
        </w:rPr>
      </w:pPr>
    </w:p>
    <w:p w:rsidR="00EF6363" w:rsidRPr="005E7366" w:rsidRDefault="00EF6363" w:rsidP="00820EE7">
      <w:pPr>
        <w:pStyle w:val="Akapitzlist"/>
        <w:numPr>
          <w:ilvl w:val="0"/>
          <w:numId w:val="39"/>
        </w:numPr>
        <w:spacing w:after="40" w:line="240" w:lineRule="auto"/>
        <w:jc w:val="both"/>
        <w:rPr>
          <w:rFonts w:ascii="Arial Narrow" w:eastAsia="Calibri" w:hAnsi="Arial Narrow" w:cs="Times New Roman"/>
          <w:b/>
        </w:rPr>
      </w:pPr>
      <w:r w:rsidRPr="005E7366">
        <w:rPr>
          <w:rFonts w:ascii="Arial Narrow" w:eastAsia="Calibri" w:hAnsi="Arial Narrow" w:cs="Times New Roman"/>
          <w:b/>
        </w:rPr>
        <w:t xml:space="preserve">CHARAKTERYSTYKA GOSPODARKI </w:t>
      </w:r>
    </w:p>
    <w:p w:rsidR="00EF6363" w:rsidRPr="005E7366" w:rsidRDefault="00EF6363" w:rsidP="00D101BB">
      <w:pPr>
        <w:spacing w:after="40" w:line="240" w:lineRule="auto"/>
        <w:jc w:val="both"/>
        <w:rPr>
          <w:rFonts w:ascii="Arial Narrow" w:eastAsia="Calibri" w:hAnsi="Arial Narrow" w:cs="Times New Roman"/>
          <w:b/>
        </w:rPr>
      </w:pP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Calibri" w:hAnsi="Arial Narrow" w:cs="Times New Roman"/>
        </w:rPr>
        <w:t>Przedsiębiorczość jest uważana za główny czynnik rozwoju społeczno-gospodarczego, a także kluczowy warunek osiągnięcia konkurencyjności gospodarki w kraju.</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Calibri" w:hAnsi="Arial Narrow" w:cs="Times New Roman"/>
        </w:rPr>
        <w:t>Na terenie LGD Partnerstwo 5 Gmin duże znaczenie mające wpływ na zatrudnienie i rozwój przemysłu mają zakłady zlokalizowane w miastach: Ropczyce i Sędziszów Młp. oraz mniejsze firmy prywatne.</w:t>
      </w:r>
      <w:r w:rsidRPr="005E7366">
        <w:rPr>
          <w:rFonts w:ascii="Arial Narrow" w:eastAsia="TimesNewRomanPSMT" w:hAnsi="Arial Narrow" w:cs="Times New Roman"/>
        </w:rPr>
        <w:t xml:space="preserve"> Na omawianym terenie eksploatuje się niewielkie złoża gazu ziemnego (Czarna Sędziszowska, Sielec), ropy naftowej (Brzezówka), wapienia, margla i kruszywa budowlanego (piasku żwiru). </w:t>
      </w:r>
      <w:r w:rsidRPr="005E7366">
        <w:rPr>
          <w:rFonts w:ascii="Arial Narrow" w:eastAsia="Calibri" w:hAnsi="Arial Narrow" w:cs="Times New Roman"/>
        </w:rPr>
        <w:t xml:space="preserve"> </w:t>
      </w:r>
      <w:r w:rsidRPr="005E7366">
        <w:rPr>
          <w:rFonts w:ascii="Arial Narrow" w:eastAsia="TimesNewRomanPSMT" w:hAnsi="Arial Narrow" w:cs="Times New Roman"/>
        </w:rPr>
        <w:t xml:space="preserve">W gminie Dębica i Ropczyce powstała </w:t>
      </w:r>
      <w:r w:rsidRPr="005E7366">
        <w:rPr>
          <w:rFonts w:ascii="Arial Narrow" w:eastAsia="TimesNewRomanPSMT" w:hAnsi="Arial Narrow" w:cs="Times New Roman"/>
          <w:b/>
        </w:rPr>
        <w:t>podstrefa Specjalnej Strefy Ekonomicznej Euro-Park Mielec,</w:t>
      </w:r>
      <w:r w:rsidRPr="005E7366">
        <w:rPr>
          <w:rFonts w:ascii="Arial Narrow" w:eastAsia="TimesNewRomanPSMT" w:hAnsi="Arial Narrow" w:cs="Times New Roman"/>
        </w:rPr>
        <w:t xml:space="preserve"> która oferuje przedsiębiorcom pomoc publiczną, m.in. w formie zwolnień z podatku dochodowego. W przyszłości planuje się jej rozszerzenie na szerszy obszar.</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Calibri" w:hAnsi="Arial Narrow" w:cs="Times New Roman"/>
        </w:rPr>
        <w:t xml:space="preserve">W sektorze przemysłowym dominuje przemysł metalowy, maszynowy, lotniczy, meblarski, drzewny, materiałów ogniotrwałych.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DC7F10">
        <w:rPr>
          <w:rFonts w:ascii="Arial Narrow" w:eastAsia="Calibri" w:hAnsi="Arial Narrow" w:cs="Times New Roman"/>
          <w:color w:val="000000"/>
        </w:rPr>
        <w:t>Najważniejszymi i największymi zakładami produkcyjnymi działającymi na omawianym terenie są:</w:t>
      </w:r>
      <w:r w:rsidRPr="005E7366">
        <w:rPr>
          <w:rFonts w:ascii="Arial Narrow" w:eastAsia="Calibri" w:hAnsi="Arial Narrow" w:cs="Times New Roman"/>
          <w:color w:val="000000"/>
        </w:rPr>
        <w:t xml:space="preserve">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 </w:t>
      </w:r>
    </w:p>
    <w:p w:rsidR="00EF6363" w:rsidRPr="005E7366" w:rsidRDefault="001F77B5"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Pr>
          <w:rFonts w:ascii="Arial Narrow" w:eastAsia="TimesNewRomanPSMT" w:hAnsi="Arial Narrow" w:cs="Times New Roman"/>
        </w:rPr>
        <w:t xml:space="preserve">Zakład Produkcyjny „Cukrownia </w:t>
      </w:r>
      <w:r w:rsidR="00EF6363" w:rsidRPr="005E7366">
        <w:rPr>
          <w:rFonts w:ascii="Arial Narrow" w:eastAsia="TimesNewRomanPSMT" w:hAnsi="Arial Narrow" w:cs="Times New Roman"/>
        </w:rPr>
        <w:t>Ropczyce</w:t>
      </w:r>
      <w:r>
        <w:rPr>
          <w:rFonts w:ascii="Arial Narrow" w:eastAsia="TimesNewRomanPSMT" w:hAnsi="Arial Narrow" w:cs="Times New Roman"/>
        </w:rPr>
        <w:t>”</w:t>
      </w:r>
      <w:r w:rsidR="00EF6363" w:rsidRPr="005E7366">
        <w:rPr>
          <w:rFonts w:ascii="Arial Narrow" w:eastAsia="TimesNewRomanPSMT" w:hAnsi="Arial Narrow" w:cs="Times New Roman"/>
        </w:rPr>
        <w:t xml:space="preserve"> S.A., zajmująca się produkcją cukru białego.</w:t>
      </w:r>
    </w:p>
    <w:p w:rsidR="00EF6363" w:rsidRPr="005E7366" w:rsidRDefault="001F77B5"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Pr>
          <w:rFonts w:ascii="Arial Narrow" w:eastAsia="TimesNewRomanPSMT" w:hAnsi="Arial Narrow" w:cs="Times New Roman"/>
        </w:rPr>
        <w:t>Zakłady Magnezytowe „</w:t>
      </w:r>
      <w:r w:rsidR="00EF6363" w:rsidRPr="005E7366">
        <w:rPr>
          <w:rFonts w:ascii="Arial Narrow" w:eastAsia="TimesNewRomanPSMT" w:hAnsi="Arial Narrow" w:cs="Times New Roman"/>
        </w:rPr>
        <w:t>Ropczyce” S.A., których przedmiotem działalności jest produkcja materiałów ogniotrwałych służących, jako wyłożenia ceramiczne pieców hutniczych i innych urządzeń pracujących w wysokich temperaturach.</w:t>
      </w:r>
    </w:p>
    <w:p w:rsidR="00EF6363" w:rsidRPr="005E7366" w:rsidRDefault="00EF6363"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proofErr w:type="spellStart"/>
      <w:r w:rsidRPr="005E7366">
        <w:rPr>
          <w:rFonts w:ascii="Arial Narrow" w:eastAsia="TimesNewRomanPSMT" w:hAnsi="Arial Narrow" w:cs="Times New Roman"/>
        </w:rPr>
        <w:t>Safran</w:t>
      </w:r>
      <w:proofErr w:type="spellEnd"/>
      <w:r w:rsidRPr="005E7366">
        <w:rPr>
          <w:rFonts w:ascii="Arial Narrow" w:eastAsia="TimesNewRomanPSMT" w:hAnsi="Arial Narrow" w:cs="Times New Roman"/>
        </w:rPr>
        <w:t xml:space="preserve"> </w:t>
      </w:r>
      <w:proofErr w:type="spellStart"/>
      <w:r w:rsidRPr="005E7366">
        <w:rPr>
          <w:rFonts w:ascii="Arial Narrow" w:eastAsia="TimesNewRomanPSMT" w:hAnsi="Arial Narrow" w:cs="Times New Roman"/>
        </w:rPr>
        <w:t>Hispano</w:t>
      </w:r>
      <w:proofErr w:type="spellEnd"/>
      <w:r w:rsidRPr="005E7366">
        <w:rPr>
          <w:rFonts w:ascii="Arial Narrow" w:eastAsia="TimesNewRomanPSMT" w:hAnsi="Arial Narrow" w:cs="Times New Roman"/>
        </w:rPr>
        <w:t xml:space="preserve"> </w:t>
      </w:r>
      <w:proofErr w:type="spellStart"/>
      <w:r w:rsidRPr="005E7366">
        <w:rPr>
          <w:rFonts w:ascii="Arial Narrow" w:eastAsia="TimesNewRomanPSMT" w:hAnsi="Arial Narrow" w:cs="Times New Roman"/>
        </w:rPr>
        <w:t>Suiza</w:t>
      </w:r>
      <w:proofErr w:type="spellEnd"/>
      <w:r w:rsidRPr="005E7366">
        <w:rPr>
          <w:rFonts w:ascii="Arial Narrow" w:eastAsia="TimesNewRomanPSMT" w:hAnsi="Arial Narrow" w:cs="Times New Roman"/>
        </w:rPr>
        <w:t xml:space="preserve"> Sp. z o.o w Sędziszowie Małopolskim</w:t>
      </w:r>
      <w:r w:rsidR="001F77B5">
        <w:rPr>
          <w:rFonts w:ascii="Arial Narrow" w:eastAsia="TimesNewRomanPSMT" w:hAnsi="Arial Narrow" w:cs="Times New Roman"/>
        </w:rPr>
        <w:t xml:space="preserve"> </w:t>
      </w:r>
      <w:r w:rsidRPr="005E7366">
        <w:rPr>
          <w:rFonts w:ascii="Arial Narrow" w:eastAsia="TimesNewRomanPSMT" w:hAnsi="Arial Narrow" w:cs="Times New Roman"/>
        </w:rPr>
        <w:t xml:space="preserve">– firma z kapitałem francuskim produkująca części do silników lotniczych należąca do klastra „Dolina Lotnicza” </w:t>
      </w:r>
    </w:p>
    <w:p w:rsidR="00EF6363" w:rsidRPr="005E7366" w:rsidRDefault="001F77B5"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Pr>
          <w:rFonts w:ascii="Arial Narrow" w:eastAsia="TimesNewRomanPSMT" w:hAnsi="Arial Narrow" w:cs="Times New Roman"/>
        </w:rPr>
        <w:t>„</w:t>
      </w:r>
      <w:r w:rsidR="00EF6363" w:rsidRPr="005E7366">
        <w:rPr>
          <w:rFonts w:ascii="Arial Narrow" w:eastAsia="TimesNewRomanPSMT" w:hAnsi="Arial Narrow" w:cs="Times New Roman"/>
        </w:rPr>
        <w:t xml:space="preserve">Rega </w:t>
      </w:r>
      <w:proofErr w:type="spellStart"/>
      <w:r w:rsidR="00EF6363" w:rsidRPr="005E7366">
        <w:rPr>
          <w:rFonts w:ascii="Arial Narrow" w:eastAsia="TimesNewRomanPSMT" w:hAnsi="Arial Narrow" w:cs="Times New Roman"/>
        </w:rPr>
        <w:t>Yacht</w:t>
      </w:r>
      <w:proofErr w:type="spellEnd"/>
      <w:r>
        <w:rPr>
          <w:rFonts w:ascii="Arial Narrow" w:eastAsia="TimesNewRomanPSMT" w:hAnsi="Arial Narrow" w:cs="Times New Roman"/>
        </w:rPr>
        <w:t>”</w:t>
      </w:r>
      <w:r w:rsidR="00EF6363" w:rsidRPr="005E7366">
        <w:rPr>
          <w:rFonts w:ascii="Arial Narrow" w:eastAsia="TimesNewRomanPSMT" w:hAnsi="Arial Narrow" w:cs="Times New Roman"/>
        </w:rPr>
        <w:t xml:space="preserve"> w Ropczycach – wytwórca łodzi i jachtów z laminatów poliestrowych i epoksydowych, włókien szklanych, węglowych, </w:t>
      </w:r>
    </w:p>
    <w:p w:rsidR="00EF6363" w:rsidRPr="005E7366" w:rsidRDefault="00EF6363"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sidRPr="005E7366">
        <w:rPr>
          <w:rFonts w:ascii="Arial Narrow" w:eastAsia="TimesNewRomanPSMT" w:hAnsi="Arial Narrow" w:cs="Times New Roman"/>
        </w:rPr>
        <w:t>Mostostal Ropczyce – firma koncentrująca się wokół hurtowego i detalicznego obrotu wyrobami hutniczymi, metalami i ich rudami, a także materiałami budowlanymi oraz różnego rodzaju odpadami.</w:t>
      </w:r>
    </w:p>
    <w:p w:rsidR="00EF6363" w:rsidRPr="005E7366" w:rsidRDefault="00EF6363"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sidRPr="005E7366">
        <w:rPr>
          <w:rFonts w:ascii="Arial Narrow" w:eastAsia="TimesNewRomanPSMT" w:hAnsi="Arial Narrow" w:cs="Times New Roman"/>
        </w:rPr>
        <w:t>UTC CCS Manufacturing Polska Sp. z o.o w Ropczycach. – największy w Europie producent przenośnych gaśnic.</w:t>
      </w:r>
    </w:p>
    <w:p w:rsidR="00EF6363" w:rsidRPr="005E7366" w:rsidRDefault="001F77B5"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Pr>
          <w:rFonts w:ascii="Arial Narrow" w:eastAsia="TimesNewRomanPSMT" w:hAnsi="Arial Narrow" w:cs="Times New Roman"/>
        </w:rPr>
        <w:t>Wytwórnia Parkietów „</w:t>
      </w:r>
      <w:r w:rsidR="00EF6363" w:rsidRPr="005E7366">
        <w:rPr>
          <w:rFonts w:ascii="Arial Narrow" w:eastAsia="TimesNewRomanPSMT" w:hAnsi="Arial Narrow" w:cs="Times New Roman"/>
        </w:rPr>
        <w:t>Baran” –Iwierzyce, firma działająca w branży drzewnej, produkująca parkiety.</w:t>
      </w:r>
    </w:p>
    <w:p w:rsidR="00EF6363" w:rsidRPr="005E7366" w:rsidRDefault="001F77B5"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Pr>
          <w:rFonts w:ascii="Arial Narrow" w:eastAsia="TimesNewRomanPSMT" w:hAnsi="Arial Narrow" w:cs="Times New Roman"/>
        </w:rPr>
        <w:t>Wytwórnia Filtrów „</w:t>
      </w:r>
      <w:r w:rsidR="00EF6363" w:rsidRPr="005E7366">
        <w:rPr>
          <w:rFonts w:ascii="Arial Narrow" w:eastAsia="TimesNewRomanPSMT" w:hAnsi="Arial Narrow" w:cs="Times New Roman"/>
        </w:rPr>
        <w:t xml:space="preserve">PZL - Sędziszów” S.A, firma produkuje </w:t>
      </w:r>
      <w:r w:rsidR="00EF6363" w:rsidRPr="005E7366">
        <w:rPr>
          <w:rFonts w:ascii="Arial Narrow" w:eastAsia="Times New Roman" w:hAnsi="Arial Narrow" w:cs="Times New Roman"/>
          <w:lang w:eastAsia="pl-PL"/>
        </w:rPr>
        <w:t>filtry powietrza, oleju, kabinowe, hydrauliczne, osuszacze powietrza,</w:t>
      </w:r>
    </w:p>
    <w:p w:rsidR="00EF6363" w:rsidRPr="005E7366" w:rsidRDefault="001F77B5"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Pr>
          <w:rFonts w:ascii="Arial Narrow" w:eastAsia="TimesNewRomanPSMT" w:hAnsi="Arial Narrow" w:cs="Times New Roman"/>
        </w:rPr>
        <w:t>Fabryka Farb i Lakierów „</w:t>
      </w:r>
      <w:r w:rsidR="00EF6363" w:rsidRPr="005E7366">
        <w:rPr>
          <w:rFonts w:ascii="Arial Narrow" w:eastAsia="TimesNewRomanPSMT" w:hAnsi="Arial Narrow" w:cs="Times New Roman"/>
        </w:rPr>
        <w:t>Śnieżka” S.A w Brzeźnicy,</w:t>
      </w:r>
    </w:p>
    <w:p w:rsidR="00EF6363" w:rsidRPr="005E7366" w:rsidRDefault="00EF6363"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sidRPr="005E7366">
        <w:rPr>
          <w:rFonts w:ascii="Arial Narrow" w:eastAsia="Calibri" w:hAnsi="Arial Narrow" w:cs="Times New Roman"/>
        </w:rPr>
        <w:t>Zakłady Tworzyw Sztucznych „</w:t>
      </w:r>
      <w:proofErr w:type="spellStart"/>
      <w:r w:rsidRPr="005E7366">
        <w:rPr>
          <w:rFonts w:ascii="Arial Narrow" w:eastAsia="Calibri" w:hAnsi="Arial Narrow" w:cs="Times New Roman"/>
        </w:rPr>
        <w:t>Lerg</w:t>
      </w:r>
      <w:proofErr w:type="spellEnd"/>
      <w:r w:rsidRPr="005E7366">
        <w:rPr>
          <w:rFonts w:ascii="Arial Narrow" w:eastAsia="Calibri" w:hAnsi="Arial Narrow" w:cs="Times New Roman"/>
        </w:rPr>
        <w:t>” S.A. w Pustkowie,</w:t>
      </w:r>
    </w:p>
    <w:p w:rsidR="00EF6363" w:rsidRPr="005E7366" w:rsidRDefault="00EF6363"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sidRPr="005E7366">
        <w:rPr>
          <w:rFonts w:ascii="Arial Narrow" w:eastAsia="Calibri" w:hAnsi="Arial Narrow" w:cs="Times New Roman"/>
        </w:rPr>
        <w:t>Zakład Obróbki Marmuru „</w:t>
      </w:r>
      <w:proofErr w:type="spellStart"/>
      <w:r w:rsidRPr="005E7366">
        <w:rPr>
          <w:rFonts w:ascii="Arial Narrow" w:eastAsia="Calibri" w:hAnsi="Arial Narrow" w:cs="Times New Roman"/>
        </w:rPr>
        <w:t>Jabo</w:t>
      </w:r>
      <w:proofErr w:type="spellEnd"/>
      <w:r w:rsidRPr="005E7366">
        <w:rPr>
          <w:rFonts w:ascii="Arial Narrow" w:eastAsia="Calibri" w:hAnsi="Arial Narrow" w:cs="Times New Roman"/>
        </w:rPr>
        <w:t xml:space="preserve"> – </w:t>
      </w:r>
      <w:proofErr w:type="spellStart"/>
      <w:r w:rsidRPr="005E7366">
        <w:rPr>
          <w:rFonts w:ascii="Arial Narrow" w:eastAsia="Calibri" w:hAnsi="Arial Narrow" w:cs="Times New Roman"/>
        </w:rPr>
        <w:t>Marmi</w:t>
      </w:r>
      <w:proofErr w:type="spellEnd"/>
      <w:r w:rsidRPr="005E7366">
        <w:rPr>
          <w:rFonts w:ascii="Arial Narrow" w:eastAsia="Calibri" w:hAnsi="Arial Narrow" w:cs="Times New Roman"/>
        </w:rPr>
        <w:t>” w Nagawczynie,</w:t>
      </w:r>
    </w:p>
    <w:p w:rsidR="00EF6363" w:rsidRPr="005E7366" w:rsidRDefault="00EF6363" w:rsidP="001F77B5">
      <w:pPr>
        <w:numPr>
          <w:ilvl w:val="0"/>
          <w:numId w:val="50"/>
        </w:numPr>
        <w:autoSpaceDE w:val="0"/>
        <w:autoSpaceDN w:val="0"/>
        <w:adjustRightInd w:val="0"/>
        <w:spacing w:after="40" w:line="240" w:lineRule="auto"/>
        <w:ind w:left="567" w:hanging="283"/>
        <w:contextualSpacing/>
        <w:jc w:val="both"/>
        <w:rPr>
          <w:rFonts w:ascii="Arial Narrow" w:eastAsia="TimesNewRomanPSMT" w:hAnsi="Arial Narrow" w:cs="Times New Roman"/>
        </w:rPr>
      </w:pPr>
      <w:r w:rsidRPr="005E7366">
        <w:rPr>
          <w:rFonts w:ascii="Arial Narrow" w:eastAsia="Calibri" w:hAnsi="Arial Narrow" w:cs="Times New Roman"/>
        </w:rPr>
        <w:t>„</w:t>
      </w:r>
      <w:proofErr w:type="spellStart"/>
      <w:r w:rsidRPr="005E7366">
        <w:rPr>
          <w:rFonts w:ascii="Arial Narrow" w:eastAsia="Calibri" w:hAnsi="Arial Narrow" w:cs="Times New Roman"/>
        </w:rPr>
        <w:t>Arkus</w:t>
      </w:r>
      <w:proofErr w:type="spellEnd"/>
      <w:r w:rsidRPr="005E7366">
        <w:rPr>
          <w:rFonts w:ascii="Arial Narrow" w:eastAsia="Calibri" w:hAnsi="Arial Narrow" w:cs="Times New Roman"/>
        </w:rPr>
        <w:t>” sp. z o.o. - największy w Polsce producent rowerów.</w:t>
      </w:r>
    </w:p>
    <w:p w:rsidR="00EF6363" w:rsidRPr="002C451C" w:rsidRDefault="00EF6363" w:rsidP="00D101BB">
      <w:pPr>
        <w:autoSpaceDE w:val="0"/>
        <w:autoSpaceDN w:val="0"/>
        <w:adjustRightInd w:val="0"/>
        <w:spacing w:after="40" w:line="240" w:lineRule="auto"/>
        <w:jc w:val="both"/>
        <w:rPr>
          <w:rFonts w:ascii="Arial Narrow" w:eastAsia="Calibri" w:hAnsi="Arial Narrow" w:cs="Times New Roman"/>
          <w:color w:val="000000"/>
          <w:sz w:val="4"/>
        </w:rPr>
      </w:pP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color w:val="000000"/>
        </w:rPr>
      </w:pPr>
      <w:r w:rsidRPr="005E7366">
        <w:rPr>
          <w:rFonts w:ascii="Arial Narrow" w:eastAsia="Calibri" w:hAnsi="Arial Narrow" w:cs="Times New Roman"/>
          <w:color w:val="000000"/>
        </w:rPr>
        <w:t xml:space="preserve">Według stanu na koniec 2013 roku w rejestrze REGON zarejestrowanych było 6 169 podmiotów gospodarki narodowej (bez osób prowadzących gospodarstwa indywidualne w rolnictwie). Przeważająca ich liczba, bo aż </w:t>
      </w:r>
      <w:r w:rsidRPr="005E7366">
        <w:rPr>
          <w:rFonts w:ascii="Arial Narrow" w:eastAsia="Calibri" w:hAnsi="Arial Narrow" w:cs="Times New Roman"/>
          <w:b/>
          <w:color w:val="000000"/>
        </w:rPr>
        <w:t>96,08 %, należała do sektora prywatnego, a tylko 3,92 % do publicznego</w:t>
      </w:r>
      <w:r w:rsidRPr="005E7366">
        <w:rPr>
          <w:rFonts w:ascii="Arial Narrow" w:eastAsia="Calibri" w:hAnsi="Arial Narrow" w:cs="Times New Roman"/>
          <w:color w:val="000000"/>
        </w:rPr>
        <w:t xml:space="preserve">. </w:t>
      </w:r>
    </w:p>
    <w:p w:rsidR="00E7227D" w:rsidRDefault="00E7227D" w:rsidP="0009519C">
      <w:pPr>
        <w:autoSpaceDE w:val="0"/>
        <w:autoSpaceDN w:val="0"/>
        <w:adjustRightInd w:val="0"/>
        <w:spacing w:after="40" w:line="240" w:lineRule="auto"/>
        <w:rPr>
          <w:rFonts w:ascii="Arial Narrow" w:eastAsia="Calibri" w:hAnsi="Arial Narrow" w:cs="Times New Roman"/>
          <w:b/>
          <w:color w:val="000000"/>
        </w:rPr>
      </w:pPr>
    </w:p>
    <w:p w:rsidR="000D09A4" w:rsidRDefault="000D09A4" w:rsidP="00D101BB">
      <w:pPr>
        <w:autoSpaceDE w:val="0"/>
        <w:autoSpaceDN w:val="0"/>
        <w:adjustRightInd w:val="0"/>
        <w:spacing w:after="40" w:line="240" w:lineRule="auto"/>
        <w:jc w:val="center"/>
        <w:rPr>
          <w:rFonts w:ascii="Arial Narrow" w:eastAsia="Calibri" w:hAnsi="Arial Narrow" w:cs="Times New Roman"/>
          <w:b/>
          <w:color w:val="000000"/>
        </w:rPr>
      </w:pPr>
    </w:p>
    <w:p w:rsidR="000D09A4" w:rsidRDefault="000D09A4" w:rsidP="00D101BB">
      <w:pPr>
        <w:autoSpaceDE w:val="0"/>
        <w:autoSpaceDN w:val="0"/>
        <w:adjustRightInd w:val="0"/>
        <w:spacing w:after="40" w:line="240" w:lineRule="auto"/>
        <w:jc w:val="center"/>
        <w:rPr>
          <w:rFonts w:ascii="Arial Narrow" w:eastAsia="Calibri" w:hAnsi="Arial Narrow" w:cs="Times New Roman"/>
          <w:b/>
          <w:color w:val="000000"/>
        </w:rPr>
      </w:pPr>
    </w:p>
    <w:p w:rsidR="000D09A4" w:rsidRDefault="000D09A4" w:rsidP="00D101BB">
      <w:pPr>
        <w:autoSpaceDE w:val="0"/>
        <w:autoSpaceDN w:val="0"/>
        <w:adjustRightInd w:val="0"/>
        <w:spacing w:after="40" w:line="240" w:lineRule="auto"/>
        <w:jc w:val="center"/>
        <w:rPr>
          <w:rFonts w:ascii="Arial Narrow" w:eastAsia="Calibri" w:hAnsi="Arial Narrow" w:cs="Times New Roman"/>
          <w:b/>
          <w:color w:val="000000"/>
        </w:rPr>
      </w:pPr>
    </w:p>
    <w:p w:rsidR="000D09A4" w:rsidRDefault="000D09A4" w:rsidP="00D101BB">
      <w:pPr>
        <w:autoSpaceDE w:val="0"/>
        <w:autoSpaceDN w:val="0"/>
        <w:adjustRightInd w:val="0"/>
        <w:spacing w:after="40" w:line="240" w:lineRule="auto"/>
        <w:jc w:val="center"/>
        <w:rPr>
          <w:rFonts w:ascii="Arial Narrow" w:eastAsia="Calibri" w:hAnsi="Arial Narrow" w:cs="Times New Roman"/>
          <w:b/>
          <w:color w:val="000000"/>
        </w:rPr>
      </w:pPr>
    </w:p>
    <w:p w:rsidR="000D09A4" w:rsidRDefault="000D09A4" w:rsidP="00D101BB">
      <w:pPr>
        <w:autoSpaceDE w:val="0"/>
        <w:autoSpaceDN w:val="0"/>
        <w:adjustRightInd w:val="0"/>
        <w:spacing w:after="40" w:line="240" w:lineRule="auto"/>
        <w:jc w:val="center"/>
        <w:rPr>
          <w:rFonts w:ascii="Arial Narrow" w:eastAsia="Calibri" w:hAnsi="Arial Narrow" w:cs="Times New Roman"/>
          <w:b/>
          <w:color w:val="000000"/>
        </w:rPr>
      </w:pPr>
    </w:p>
    <w:p w:rsidR="000D09A4" w:rsidRDefault="000D09A4" w:rsidP="00D101BB">
      <w:pPr>
        <w:autoSpaceDE w:val="0"/>
        <w:autoSpaceDN w:val="0"/>
        <w:adjustRightInd w:val="0"/>
        <w:spacing w:after="40" w:line="240" w:lineRule="auto"/>
        <w:jc w:val="center"/>
        <w:rPr>
          <w:rFonts w:ascii="Arial Narrow" w:eastAsia="Calibri" w:hAnsi="Arial Narrow" w:cs="Times New Roman"/>
          <w:b/>
          <w:color w:val="000000"/>
        </w:rPr>
      </w:pPr>
    </w:p>
    <w:p w:rsidR="000D09A4" w:rsidRDefault="000D09A4" w:rsidP="00D101BB">
      <w:pPr>
        <w:autoSpaceDE w:val="0"/>
        <w:autoSpaceDN w:val="0"/>
        <w:adjustRightInd w:val="0"/>
        <w:spacing w:after="40" w:line="240" w:lineRule="auto"/>
        <w:jc w:val="center"/>
        <w:rPr>
          <w:rFonts w:ascii="Arial Narrow" w:eastAsia="Calibri" w:hAnsi="Arial Narrow" w:cs="Times New Roman"/>
          <w:b/>
          <w:color w:val="000000"/>
        </w:rPr>
      </w:pPr>
    </w:p>
    <w:p w:rsidR="00EF6363" w:rsidRPr="002C451C" w:rsidRDefault="00EF6363" w:rsidP="00D101BB">
      <w:pPr>
        <w:autoSpaceDE w:val="0"/>
        <w:autoSpaceDN w:val="0"/>
        <w:adjustRightInd w:val="0"/>
        <w:spacing w:after="40" w:line="240" w:lineRule="auto"/>
        <w:jc w:val="center"/>
        <w:rPr>
          <w:rFonts w:ascii="Arial Narrow" w:eastAsia="Calibri" w:hAnsi="Arial Narrow" w:cs="Times New Roman"/>
          <w:b/>
          <w:color w:val="000000"/>
        </w:rPr>
      </w:pPr>
      <w:r w:rsidRPr="002C451C">
        <w:rPr>
          <w:rFonts w:ascii="Arial Narrow" w:eastAsia="Calibri" w:hAnsi="Arial Narrow" w:cs="Times New Roman"/>
          <w:b/>
          <w:color w:val="000000"/>
        </w:rPr>
        <w:lastRenderedPageBreak/>
        <w:t>PODMIOTY W REJESTRZE REGON</w:t>
      </w:r>
    </w:p>
    <w:p w:rsidR="00EF6363" w:rsidRPr="00DC7F10" w:rsidRDefault="00EF6363" w:rsidP="00D101BB">
      <w:pPr>
        <w:autoSpaceDE w:val="0"/>
        <w:autoSpaceDN w:val="0"/>
        <w:adjustRightInd w:val="0"/>
        <w:spacing w:after="40" w:line="240" w:lineRule="auto"/>
        <w:jc w:val="center"/>
        <w:rPr>
          <w:rFonts w:ascii="Arial Narrow" w:eastAsia="Calibri" w:hAnsi="Arial Narrow" w:cs="Times New Roman"/>
          <w:b/>
          <w:color w:val="000000"/>
          <w:sz w:val="10"/>
        </w:rPr>
      </w:pP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b/>
          <w:color w:val="000000"/>
        </w:rPr>
      </w:pPr>
      <w:r w:rsidRPr="005E7366">
        <w:rPr>
          <w:rFonts w:ascii="Arial Narrow" w:eastAsia="Calibri" w:hAnsi="Arial Narrow" w:cs="Times New Roman"/>
          <w:b/>
          <w:i/>
          <w:noProof/>
          <w:color w:val="000000"/>
          <w:lang w:eastAsia="pl-PL"/>
        </w:rPr>
        <w:drawing>
          <wp:inline distT="0" distB="0" distL="0" distR="0" wp14:anchorId="2851A838" wp14:editId="5FAF38D8">
            <wp:extent cx="6549656" cy="2243470"/>
            <wp:effectExtent l="0" t="0" r="22860" b="23495"/>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i/>
        </w:rPr>
      </w:pPr>
      <w:r w:rsidRPr="005E7366">
        <w:rPr>
          <w:rFonts w:ascii="Arial Narrow" w:eastAsia="Calibri" w:hAnsi="Arial Narrow" w:cs="Times New Roman"/>
          <w:i/>
        </w:rPr>
        <w:t>Źródło: opracowanie własne na podstawie danych z Banku Danych Lokalnych 2013 r. GUS</w:t>
      </w:r>
    </w:p>
    <w:p w:rsidR="00EF6363" w:rsidRPr="002C451C" w:rsidRDefault="00EF6363" w:rsidP="00D101BB">
      <w:pPr>
        <w:autoSpaceDE w:val="0"/>
        <w:autoSpaceDN w:val="0"/>
        <w:adjustRightInd w:val="0"/>
        <w:spacing w:after="40" w:line="240" w:lineRule="auto"/>
        <w:jc w:val="center"/>
        <w:rPr>
          <w:rFonts w:ascii="Arial Narrow" w:eastAsia="TimesNewRomanPSMT" w:hAnsi="Arial Narrow" w:cs="Times New Roman"/>
          <w:sz w:val="8"/>
        </w:rPr>
      </w:pPr>
    </w:p>
    <w:p w:rsidR="0009519C" w:rsidRDefault="00EF6363" w:rsidP="000D09A4">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 xml:space="preserve">Znaczną część w sektorze prywatnym stanowią osoby fizyczne prowadzące działalność gospodarczą. </w:t>
      </w:r>
      <w:r w:rsidRPr="005E7366">
        <w:rPr>
          <w:rFonts w:ascii="Arial Narrow" w:eastAsia="Calibri" w:hAnsi="Arial Narrow" w:cs="Times New Roman"/>
        </w:rPr>
        <w:t>Ilość osób zakładających działalność gospodarczą wykazuje niewielki trend rozwojowy.</w:t>
      </w:r>
      <w:r w:rsidRPr="005E7366">
        <w:rPr>
          <w:rFonts w:ascii="Arial Narrow" w:eastAsia="TimesNewRomanPSMT" w:hAnsi="Arial Narrow" w:cs="Times New Roman"/>
        </w:rPr>
        <w:t xml:space="preserve"> Łącznie wg stanu na dzień 31.12.2013 r. na terenie LGD było zarejestrowanych 5 013 takich podmiotów, a na dzień 31.12.2014 – 5 140, z czego najwięcej, bo 1 695 w gminie Ropczyce, a najmniej – 364, w gminie Iwierzyce. </w:t>
      </w:r>
      <w:r w:rsidRPr="005E7366">
        <w:rPr>
          <w:rFonts w:ascii="Arial Narrow" w:eastAsia="Calibri" w:hAnsi="Arial Narrow" w:cs="Times New Roman"/>
          <w:b/>
        </w:rPr>
        <w:t>Od roku 2012 do końca 2014 na terenie całej LGD przybyło 351 osób zakładających działalność.</w:t>
      </w:r>
      <w:r w:rsidRPr="005E7366">
        <w:rPr>
          <w:rFonts w:ascii="Arial Narrow" w:eastAsia="TimesNewRomanPSMT" w:hAnsi="Arial Narrow" w:cs="Times New Roman"/>
          <w:b/>
        </w:rPr>
        <w:t xml:space="preserve"> </w:t>
      </w:r>
      <w:r w:rsidRPr="005E7366">
        <w:rPr>
          <w:rFonts w:ascii="Arial Narrow" w:eastAsia="TimesNewRomanPSMT" w:hAnsi="Arial Narrow" w:cs="Times New Roman"/>
        </w:rPr>
        <w:t>Nie jest to liczba zadawalająca</w:t>
      </w:r>
      <w:r w:rsidRPr="005E7366">
        <w:rPr>
          <w:rFonts w:ascii="Arial Narrow" w:eastAsia="TimesNewRomanPSMT" w:hAnsi="Arial Narrow" w:cs="Times New Roman"/>
          <w:b/>
        </w:rPr>
        <w:t>, można więc postawić tezę, że obszar LGD nie odznacza się wysokim poziomem przedsiębiorczości mieszkańców.</w:t>
      </w:r>
      <w:r w:rsidRPr="005E7366">
        <w:rPr>
          <w:rFonts w:ascii="Arial Narrow" w:eastAsia="TimesNewRomanPSMT" w:hAnsi="Arial Narrow" w:cs="Times New Roman"/>
        </w:rPr>
        <w:t xml:space="preserve"> </w:t>
      </w:r>
    </w:p>
    <w:p w:rsidR="000D09A4" w:rsidRPr="000D09A4" w:rsidRDefault="000D09A4" w:rsidP="000D09A4">
      <w:pPr>
        <w:autoSpaceDE w:val="0"/>
        <w:autoSpaceDN w:val="0"/>
        <w:adjustRightInd w:val="0"/>
        <w:spacing w:after="40" w:line="240" w:lineRule="auto"/>
        <w:jc w:val="both"/>
        <w:rPr>
          <w:rFonts w:ascii="Arial Narrow" w:eastAsia="Calibri" w:hAnsi="Arial Narrow" w:cs="Times New Roman"/>
        </w:rPr>
      </w:pPr>
    </w:p>
    <w:p w:rsidR="00EF6363" w:rsidRPr="002C451C" w:rsidRDefault="00EF6363" w:rsidP="00D101BB">
      <w:pPr>
        <w:autoSpaceDE w:val="0"/>
        <w:autoSpaceDN w:val="0"/>
        <w:adjustRightInd w:val="0"/>
        <w:spacing w:after="40" w:line="240" w:lineRule="auto"/>
        <w:jc w:val="center"/>
        <w:rPr>
          <w:rFonts w:ascii="Arial Narrow" w:eastAsia="Calibri" w:hAnsi="Arial Narrow" w:cs="Times New Roman"/>
          <w:b/>
        </w:rPr>
      </w:pPr>
      <w:r w:rsidRPr="002C451C">
        <w:rPr>
          <w:rFonts w:ascii="Arial Narrow" w:eastAsia="Calibri" w:hAnsi="Arial Narrow" w:cs="Times New Roman"/>
          <w:b/>
        </w:rPr>
        <w:t>Dynamika przedsiębiorczości w latach 2012-2014 na terenie LGD</w:t>
      </w:r>
    </w:p>
    <w:p w:rsidR="00EF6363" w:rsidRPr="002C451C" w:rsidRDefault="00EF6363" w:rsidP="00D101BB">
      <w:pPr>
        <w:autoSpaceDE w:val="0"/>
        <w:autoSpaceDN w:val="0"/>
        <w:adjustRightInd w:val="0"/>
        <w:spacing w:after="40" w:line="240" w:lineRule="auto"/>
        <w:jc w:val="center"/>
        <w:rPr>
          <w:rFonts w:ascii="Arial Narrow" w:eastAsia="Calibri" w:hAnsi="Arial Narrow" w:cs="Times New Roman"/>
          <w:b/>
        </w:rPr>
      </w:pPr>
      <w:r w:rsidRPr="002C451C">
        <w:rPr>
          <w:rFonts w:ascii="Arial Narrow" w:eastAsia="Calibri" w:hAnsi="Arial Narrow" w:cs="Times New Roman"/>
          <w:b/>
        </w:rPr>
        <w:t>na przykładzie osób fizycznych prowadzących działalność gospodarczą</w:t>
      </w:r>
    </w:p>
    <w:p w:rsidR="00EF6363" w:rsidRPr="002C451C" w:rsidRDefault="00EF6363" w:rsidP="00D101BB">
      <w:pPr>
        <w:autoSpaceDE w:val="0"/>
        <w:autoSpaceDN w:val="0"/>
        <w:adjustRightInd w:val="0"/>
        <w:spacing w:after="40" w:line="240" w:lineRule="auto"/>
        <w:jc w:val="center"/>
        <w:rPr>
          <w:rFonts w:ascii="Arial Narrow" w:eastAsia="Calibri" w:hAnsi="Arial Narrow" w:cs="Times New Roman"/>
          <w:b/>
          <w:sz w:val="2"/>
        </w:rPr>
      </w:pP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rPr>
      </w:pPr>
      <w:r w:rsidRPr="005E7366">
        <w:rPr>
          <w:rFonts w:ascii="Arial Narrow" w:eastAsia="Calibri" w:hAnsi="Arial Narrow" w:cs="Times New Roman"/>
          <w:noProof/>
          <w:lang w:eastAsia="pl-PL"/>
        </w:rPr>
        <w:drawing>
          <wp:inline distT="0" distB="0" distL="0" distR="0" wp14:anchorId="6024A1C4" wp14:editId="785EBA3C">
            <wp:extent cx="6156251" cy="3359888"/>
            <wp:effectExtent l="0" t="0" r="16510" b="12065"/>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i/>
        </w:rPr>
      </w:pPr>
      <w:r w:rsidRPr="005E7366">
        <w:rPr>
          <w:rFonts w:ascii="Arial Narrow" w:eastAsia="Calibri" w:hAnsi="Arial Narrow" w:cs="Times New Roman"/>
          <w:i/>
        </w:rPr>
        <w:t>Źródło: opracowanie własne na podstawie danych z Banku Danych Lokalnych 2012-2014 r. GUS</w:t>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i/>
        </w:rPr>
      </w:pP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rPr>
      </w:pPr>
      <w:r w:rsidRPr="005E7366">
        <w:rPr>
          <w:rFonts w:ascii="Arial Narrow" w:eastAsia="Times New Roman" w:hAnsi="Arial Narrow" w:cs="Times New Roman"/>
          <w:lang w:eastAsia="pl-PL"/>
        </w:rPr>
        <w:t xml:space="preserve">Nowe firmy zakładane są stosunkowo niechętnie, o czym świadczyć może wskaźnik aktywności gospodarczej. </w:t>
      </w:r>
      <w:r w:rsidRPr="005E7366">
        <w:rPr>
          <w:rFonts w:ascii="Arial Narrow" w:eastAsia="Times New Roman" w:hAnsi="Arial Narrow" w:cs="Times New Roman"/>
          <w:lang w:eastAsia="pl-PL"/>
        </w:rPr>
        <w:br/>
      </w:r>
      <w:r w:rsidRPr="005E7366">
        <w:rPr>
          <w:rFonts w:ascii="Arial Narrow" w:eastAsia="TimesNewRomanPSMT" w:hAnsi="Arial Narrow" w:cs="Times New Roman"/>
        </w:rPr>
        <w:t xml:space="preserve">Wg danych GUS z 2013 roku średnia ilość </w:t>
      </w:r>
      <w:r w:rsidRPr="005E7366">
        <w:rPr>
          <w:rFonts w:ascii="Arial Narrow" w:eastAsia="Times New Roman" w:hAnsi="Arial Narrow" w:cs="Times New Roman"/>
          <w:lang w:eastAsia="pl-PL"/>
        </w:rPr>
        <w:t xml:space="preserve">podmiotów gospodarki narodowej przypadająca na 1 000 mieszkańców </w:t>
      </w:r>
      <w:r w:rsidRPr="005E7366">
        <w:rPr>
          <w:rFonts w:ascii="Arial Narrow" w:eastAsia="TimesNewRomanPSMT" w:hAnsi="Arial Narrow" w:cs="Times New Roman"/>
        </w:rPr>
        <w:t>kształtowała się następująco:</w:t>
      </w:r>
    </w:p>
    <w:p w:rsidR="00EF6363" w:rsidRPr="005E7366" w:rsidRDefault="00EF6363" w:rsidP="00820EE7">
      <w:pPr>
        <w:numPr>
          <w:ilvl w:val="0"/>
          <w:numId w:val="51"/>
        </w:numPr>
        <w:autoSpaceDE w:val="0"/>
        <w:autoSpaceDN w:val="0"/>
        <w:adjustRightInd w:val="0"/>
        <w:spacing w:after="40" w:line="240" w:lineRule="auto"/>
        <w:contextualSpacing/>
        <w:rPr>
          <w:rFonts w:ascii="Arial Narrow" w:eastAsia="TimesNewRomanPSMT" w:hAnsi="Arial Narrow" w:cs="Times New Roman"/>
          <w:b/>
        </w:rPr>
      </w:pPr>
      <w:r w:rsidRPr="005E7366">
        <w:rPr>
          <w:rFonts w:ascii="Arial Narrow" w:eastAsia="TimesNewRomanPSMT" w:hAnsi="Arial Narrow" w:cs="Times New Roman"/>
          <w:b/>
        </w:rPr>
        <w:t>w Polsce - 77</w:t>
      </w:r>
    </w:p>
    <w:p w:rsidR="00EF6363" w:rsidRPr="005E7366" w:rsidRDefault="00EF6363" w:rsidP="00820EE7">
      <w:pPr>
        <w:numPr>
          <w:ilvl w:val="0"/>
          <w:numId w:val="51"/>
        </w:numPr>
        <w:autoSpaceDE w:val="0"/>
        <w:autoSpaceDN w:val="0"/>
        <w:adjustRightInd w:val="0"/>
        <w:spacing w:after="40" w:line="240" w:lineRule="auto"/>
        <w:contextualSpacing/>
        <w:rPr>
          <w:rFonts w:ascii="Arial Narrow" w:eastAsia="TimesNewRomanPSMT" w:hAnsi="Arial Narrow" w:cs="Times New Roman"/>
          <w:b/>
        </w:rPr>
      </w:pPr>
      <w:r w:rsidRPr="005E7366">
        <w:rPr>
          <w:rFonts w:ascii="Arial Narrow" w:eastAsia="TimesNewRomanPSMT" w:hAnsi="Arial Narrow" w:cs="Times New Roman"/>
          <w:b/>
        </w:rPr>
        <w:t>na Podkarpaciu - 57</w:t>
      </w:r>
    </w:p>
    <w:p w:rsidR="00EF6363" w:rsidRPr="005E7366" w:rsidRDefault="00EF6363" w:rsidP="00820EE7">
      <w:pPr>
        <w:numPr>
          <w:ilvl w:val="0"/>
          <w:numId w:val="51"/>
        </w:numPr>
        <w:autoSpaceDE w:val="0"/>
        <w:autoSpaceDN w:val="0"/>
        <w:adjustRightInd w:val="0"/>
        <w:spacing w:after="40" w:line="240" w:lineRule="auto"/>
        <w:contextualSpacing/>
        <w:rPr>
          <w:rFonts w:ascii="Arial Narrow" w:eastAsia="TimesNewRomanPSMT" w:hAnsi="Arial Narrow" w:cs="Times New Roman"/>
          <w:b/>
        </w:rPr>
      </w:pPr>
      <w:r w:rsidRPr="005E7366">
        <w:rPr>
          <w:rFonts w:ascii="Arial Narrow" w:eastAsia="TimesNewRomanPSMT" w:hAnsi="Arial Narrow" w:cs="Times New Roman"/>
          <w:b/>
        </w:rPr>
        <w:t>na terenie LGD – 50</w:t>
      </w:r>
    </w:p>
    <w:p w:rsidR="00EF6363" w:rsidRPr="005E7366" w:rsidRDefault="00EF6363" w:rsidP="00D101BB">
      <w:pPr>
        <w:autoSpaceDE w:val="0"/>
        <w:autoSpaceDN w:val="0"/>
        <w:adjustRightInd w:val="0"/>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Na obszarze LGD istotną barierą przy zakładaniu działalności gospodarczej jest niedostatecznie rozwinięta infrastruktura drogowa w tym </w:t>
      </w:r>
      <w:r w:rsidRPr="005E7366">
        <w:rPr>
          <w:rFonts w:ascii="Arial Narrow" w:eastAsia="Times New Roman" w:hAnsi="Arial Narrow" w:cs="Times New Roman"/>
          <w:b/>
          <w:lang w:eastAsia="pl-PL"/>
        </w:rPr>
        <w:t>niedostateczne skomunikowanie większości obszaru z autostrada A4</w:t>
      </w:r>
      <w:r w:rsidRPr="005E7366">
        <w:rPr>
          <w:rFonts w:ascii="Arial Narrow" w:eastAsia="Times New Roman" w:hAnsi="Arial Narrow" w:cs="Times New Roman"/>
          <w:lang w:eastAsia="pl-PL"/>
        </w:rPr>
        <w:t xml:space="preserve">. Lepsze skomunikowanie z autostradą ułatwiłby przedsiębiorcom transport krajowy i zapewniło lepszy dostęp do rynków zbytu. Innymi trudnościami dla potencjalnych </w:t>
      </w:r>
      <w:r w:rsidRPr="005E7366">
        <w:rPr>
          <w:rFonts w:ascii="Arial Narrow" w:eastAsia="Times New Roman" w:hAnsi="Arial Narrow" w:cs="Times New Roman"/>
          <w:lang w:eastAsia="pl-PL"/>
        </w:rPr>
        <w:lastRenderedPageBreak/>
        <w:t xml:space="preserve">przedsiębiorców są: </w:t>
      </w:r>
      <w:r w:rsidRPr="005E7366">
        <w:rPr>
          <w:rFonts w:ascii="Arial Narrow" w:eastAsia="Times New Roman" w:hAnsi="Arial Narrow" w:cs="Times New Roman"/>
          <w:b/>
          <w:lang w:eastAsia="pl-PL"/>
        </w:rPr>
        <w:t>mała dostępność zewnętrznych środków finansowych, biurokracja, fiskalizm</w:t>
      </w:r>
      <w:r w:rsidRPr="005E7366">
        <w:rPr>
          <w:rFonts w:ascii="Arial Narrow" w:eastAsia="Times New Roman" w:hAnsi="Arial Narrow" w:cs="Times New Roman"/>
          <w:lang w:eastAsia="pl-PL"/>
        </w:rPr>
        <w:t xml:space="preserve">. Nie zachęcają do prowadzenia działalności gospodarczej również: </w:t>
      </w:r>
      <w:r w:rsidRPr="005E7366">
        <w:rPr>
          <w:rFonts w:ascii="Arial Narrow" w:eastAsia="Times New Roman" w:hAnsi="Arial Narrow" w:cs="Times New Roman"/>
          <w:b/>
          <w:lang w:eastAsia="pl-PL"/>
        </w:rPr>
        <w:t>konieczność uzyskania wielu pozwoleń</w:t>
      </w:r>
      <w:r w:rsidRPr="005E7366">
        <w:rPr>
          <w:rFonts w:ascii="Arial Narrow" w:eastAsia="Times New Roman" w:hAnsi="Arial Narrow" w:cs="Times New Roman"/>
          <w:lang w:eastAsia="pl-PL"/>
        </w:rPr>
        <w:t xml:space="preserve">, </w:t>
      </w:r>
      <w:r w:rsidRPr="005E7366">
        <w:rPr>
          <w:rFonts w:ascii="Arial Narrow" w:eastAsia="Times New Roman" w:hAnsi="Arial Narrow" w:cs="Times New Roman"/>
          <w:b/>
          <w:lang w:eastAsia="pl-PL"/>
        </w:rPr>
        <w:t>zagmatwane przepisy,</w:t>
      </w:r>
      <w:r w:rsidRPr="005E7366">
        <w:rPr>
          <w:rFonts w:ascii="Arial Narrow" w:eastAsia="Times New Roman" w:hAnsi="Arial Narrow" w:cs="Times New Roman"/>
          <w:lang w:eastAsia="pl-PL"/>
        </w:rPr>
        <w:t xml:space="preserve"> </w:t>
      </w:r>
      <w:r w:rsidRPr="005E7366">
        <w:rPr>
          <w:rFonts w:ascii="Arial Narrow" w:eastAsia="Times New Roman" w:hAnsi="Arial Narrow" w:cs="Times New Roman"/>
          <w:b/>
          <w:lang w:eastAsia="pl-PL"/>
        </w:rPr>
        <w:t>wysokie podatki, które generują koszty, bariery zatrudnienia związane z nieelastycznym prawem pracy, wysokie koszty pracy, trudności w pozyskaniu środków unijnych. Według ankietowanych biorących udział w konsultacjach społecznych</w:t>
      </w:r>
      <w:r w:rsidRPr="005E7366">
        <w:rPr>
          <w:rFonts w:ascii="Arial Narrow" w:eastAsia="Times New Roman" w:hAnsi="Arial Narrow" w:cs="Times New Roman"/>
          <w:lang w:eastAsia="pl-PL"/>
        </w:rPr>
        <w:t xml:space="preserve"> te problemy wpływają na niski stopień przedsiębiorczości w regionie i ogólnie są przyczyną tego, że województwo podkarpackie nie należy do wysoko rozwiniętych gospodarczo. </w:t>
      </w:r>
    </w:p>
    <w:p w:rsidR="00EF6363" w:rsidRPr="00D4228A" w:rsidRDefault="00EF6363" w:rsidP="00D101BB">
      <w:pPr>
        <w:autoSpaceDE w:val="0"/>
        <w:autoSpaceDN w:val="0"/>
        <w:adjustRightInd w:val="0"/>
        <w:spacing w:after="40" w:line="240" w:lineRule="auto"/>
        <w:rPr>
          <w:rFonts w:ascii="Arial Narrow" w:eastAsia="Calibri" w:hAnsi="Arial Narrow" w:cs="Times New Roman"/>
          <w:i/>
          <w:sz w:val="2"/>
        </w:rPr>
      </w:pP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i/>
        </w:rPr>
      </w:pPr>
      <w:r w:rsidRPr="005E7366">
        <w:rPr>
          <w:rFonts w:ascii="Arial Narrow" w:eastAsia="Calibri" w:hAnsi="Arial Narrow" w:cs="Times New Roman"/>
        </w:rPr>
        <w:t xml:space="preserve">Wśród podmiotów prowadzących działalność gospodarczą w gminach LGD wyliczyć można niewielkie firmy transportowe, produkcyjne, usługowe i handlowe działające w wielu specjalnościach. Największą dynamikę rozwojową w ciągu ostatnich lat zanotowano w branży </w:t>
      </w:r>
      <w:r w:rsidRPr="005E7366">
        <w:rPr>
          <w:rFonts w:ascii="Arial Narrow" w:eastAsia="Calibri" w:hAnsi="Arial Narrow" w:cs="Times New Roman"/>
          <w:b/>
          <w:i/>
        </w:rPr>
        <w:t>handel i naprawa pojazdów samochodowych oraz w budownictwie.</w:t>
      </w:r>
      <w:r w:rsidRPr="005E7366">
        <w:rPr>
          <w:rFonts w:ascii="Arial Narrow" w:eastAsia="Calibri" w:hAnsi="Arial Narrow" w:cs="Times New Roman"/>
          <w:i/>
        </w:rPr>
        <w:t xml:space="preserve"> </w:t>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rPr>
      </w:pPr>
      <w:r w:rsidRPr="005E7366">
        <w:rPr>
          <w:rFonts w:ascii="Arial Narrow" w:eastAsia="Calibri" w:hAnsi="Arial Narrow" w:cs="Times New Roman"/>
          <w:noProof/>
          <w:lang w:eastAsia="pl-PL"/>
        </w:rPr>
        <w:drawing>
          <wp:inline distT="0" distB="0" distL="0" distR="0" wp14:anchorId="651B8E6C" wp14:editId="6D33C463">
            <wp:extent cx="6602819" cy="2211572"/>
            <wp:effectExtent l="0" t="0" r="26670" b="1778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i/>
        </w:rPr>
      </w:pPr>
      <w:r w:rsidRPr="005E7366">
        <w:rPr>
          <w:rFonts w:ascii="Arial Narrow" w:eastAsia="Calibri" w:hAnsi="Arial Narrow" w:cs="Times New Roman"/>
          <w:i/>
        </w:rPr>
        <w:t>Źródło: opracowanie własne na podstawie danych z Banku Danych Lokalnych 2013 r. GUS</w:t>
      </w:r>
    </w:p>
    <w:p w:rsidR="00EF6363" w:rsidRPr="00D4228A" w:rsidRDefault="00EF6363" w:rsidP="00D101BB">
      <w:pPr>
        <w:autoSpaceDE w:val="0"/>
        <w:autoSpaceDN w:val="0"/>
        <w:adjustRightInd w:val="0"/>
        <w:spacing w:after="40" w:line="240" w:lineRule="auto"/>
        <w:jc w:val="both"/>
        <w:rPr>
          <w:rFonts w:ascii="Arial Narrow" w:eastAsia="TimesNewRomanPSMT" w:hAnsi="Arial Narrow" w:cs="Times New Roman"/>
          <w:sz w:val="2"/>
        </w:rPr>
      </w:pP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Inne podmioty gospodarcze na rynku w LGD: działalność finansowa i ubezpieczeniowa - 137 podmiotów, działalność związana z kulturą, rozrywką i rekreacją - 132 podmioty, działalność w zakresie usług administrowania i działalność wspierająca - 123 podmioty, obsługa rynku nieruchomości - 114, informacja i komunikacja - 105 podmiotów, zakwaterowanie: 103 podmioty, pozostała działalność usługowa i gospodarstwa domowe zatrudniające pracowników; gospodarstwa domowe produkujące wyroby i świadczące usługi na własne potrzeby - 269 podmiotów</w:t>
      </w:r>
    </w:p>
    <w:p w:rsidR="00EF6363" w:rsidRPr="00D4228A" w:rsidRDefault="00EF6363" w:rsidP="00D101BB">
      <w:pPr>
        <w:autoSpaceDE w:val="0"/>
        <w:autoSpaceDN w:val="0"/>
        <w:adjustRightInd w:val="0"/>
        <w:spacing w:after="40" w:line="240" w:lineRule="auto"/>
        <w:jc w:val="both"/>
        <w:rPr>
          <w:rFonts w:ascii="Arial Narrow" w:eastAsia="TimesNewRomanPSMT" w:hAnsi="Arial Narrow" w:cs="Times New Roman"/>
          <w:sz w:val="2"/>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NewRomanPSMT" w:hAnsi="Arial Narrow" w:cs="Times New Roman"/>
        </w:rPr>
        <w:t xml:space="preserve">Wśród pracodawców w powiecie, najliczniejszą grupę stanowią </w:t>
      </w:r>
      <w:r w:rsidRPr="005E7366">
        <w:rPr>
          <w:rFonts w:ascii="Arial Narrow" w:eastAsia="TimesNewRomanPSMT" w:hAnsi="Arial Narrow" w:cs="Times New Roman"/>
          <w:b/>
        </w:rPr>
        <w:t>mikroprzedsiębiorstwa zatrudniające do 9 pracowników - 95,70%, natomiast</w:t>
      </w:r>
      <w:r w:rsidRPr="005E7366">
        <w:rPr>
          <w:rFonts w:ascii="Arial Narrow" w:eastAsia="TimesNewRomanPSMT" w:hAnsi="Arial Narrow" w:cs="Times New Roman"/>
        </w:rPr>
        <w:t xml:space="preserve"> przedsiębiorstwa średnie i duże (zatrudniające od 50 osób wzwyż) to zaledwie 4,30% ogółu pracodawców.</w:t>
      </w:r>
      <w:r w:rsidRPr="005E7366">
        <w:rPr>
          <w:rFonts w:ascii="Arial Narrow" w:eastAsia="Times New Roman" w:hAnsi="Arial Narrow" w:cs="Times New Roman"/>
          <w:lang w:eastAsia="pl-PL"/>
        </w:rPr>
        <w:t xml:space="preserve"> W strukturze podmiotów gospodarczych przeważają małe przedsiębiorstwa rodzinne o niskim poziomie sprzedaży oraz niewielkiej konkurencyjności i innowacyjności. </w:t>
      </w:r>
    </w:p>
    <w:p w:rsidR="00EF6363" w:rsidRPr="00D4228A" w:rsidRDefault="00EF6363" w:rsidP="00D101BB">
      <w:pPr>
        <w:autoSpaceDE w:val="0"/>
        <w:autoSpaceDN w:val="0"/>
        <w:adjustRightInd w:val="0"/>
        <w:spacing w:after="40" w:line="240" w:lineRule="auto"/>
        <w:jc w:val="center"/>
        <w:rPr>
          <w:rFonts w:ascii="Arial Narrow" w:eastAsia="Calibri" w:hAnsi="Arial Narrow" w:cs="Times New Roman"/>
          <w:b/>
          <w:i/>
        </w:rPr>
      </w:pPr>
      <w:r w:rsidRPr="00D4228A">
        <w:rPr>
          <w:rFonts w:ascii="Arial Narrow" w:eastAsia="TimesNewRomanPSMT" w:hAnsi="Arial Narrow" w:cs="Times New Roman"/>
          <w:b/>
        </w:rPr>
        <w:t xml:space="preserve">Podmioty wg klas wielkości na terenie LGD </w:t>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i/>
        </w:rPr>
      </w:pPr>
      <w:r w:rsidRPr="005E7366">
        <w:rPr>
          <w:rFonts w:ascii="Arial Narrow" w:eastAsia="TimesNewRomanPSMT" w:hAnsi="Arial Narrow" w:cs="Times New Roman"/>
          <w:noProof/>
          <w:lang w:eastAsia="pl-PL"/>
        </w:rPr>
        <w:drawing>
          <wp:inline distT="0" distB="0" distL="0" distR="0" wp14:anchorId="7601ED2B" wp14:editId="42F47758">
            <wp:extent cx="6581554" cy="2466754"/>
            <wp:effectExtent l="0" t="0" r="10160" b="10160"/>
            <wp:docPr id="2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F6363" w:rsidRPr="005E7366" w:rsidRDefault="00EF6363" w:rsidP="00D101BB">
      <w:pPr>
        <w:autoSpaceDE w:val="0"/>
        <w:autoSpaceDN w:val="0"/>
        <w:adjustRightInd w:val="0"/>
        <w:spacing w:after="40" w:line="240" w:lineRule="auto"/>
        <w:jc w:val="center"/>
        <w:rPr>
          <w:rFonts w:ascii="Arial Narrow" w:eastAsia="Calibri" w:hAnsi="Arial Narrow" w:cs="Times New Roman"/>
          <w:i/>
        </w:rPr>
      </w:pPr>
      <w:r w:rsidRPr="005E7366">
        <w:rPr>
          <w:rFonts w:ascii="Arial Narrow" w:eastAsia="Calibri" w:hAnsi="Arial Narrow" w:cs="Times New Roman"/>
          <w:i/>
        </w:rPr>
        <w:t xml:space="preserve"> Źródło: opracowanie własne na podstawie danych z Banku Danych Lokalnych 2013 r. GUS</w:t>
      </w:r>
    </w:p>
    <w:p w:rsidR="00EF6363" w:rsidRPr="005E7366" w:rsidRDefault="00EF6363" w:rsidP="00E57A1F">
      <w:pPr>
        <w:autoSpaceDE w:val="0"/>
        <w:autoSpaceDN w:val="0"/>
        <w:adjustRightInd w:val="0"/>
        <w:spacing w:after="40" w:line="240" w:lineRule="auto"/>
        <w:jc w:val="both"/>
        <w:rPr>
          <w:rFonts w:ascii="Arial Narrow" w:eastAsia="Calibri" w:hAnsi="Arial Narrow" w:cs="Times New Roman"/>
          <w:i/>
        </w:rPr>
      </w:pPr>
    </w:p>
    <w:p w:rsidR="00EF6363" w:rsidRDefault="00EF6363" w:rsidP="00E57A1F">
      <w:pPr>
        <w:spacing w:after="40" w:line="240" w:lineRule="auto"/>
        <w:jc w:val="both"/>
        <w:rPr>
          <w:rFonts w:ascii="Arial Narrow" w:eastAsia="Calibri" w:hAnsi="Arial Narrow" w:cs="Times New Roman"/>
        </w:rPr>
      </w:pPr>
      <w:r w:rsidRPr="005E7366">
        <w:rPr>
          <w:rFonts w:ascii="Arial Narrow" w:eastAsia="Calibri" w:hAnsi="Arial Narrow" w:cs="Times New Roman"/>
          <w:color w:val="000000"/>
        </w:rPr>
        <w:t>Rozwój przedsiębiorczości wpływa na wzrost nowych miejsc pracy, a w ich tworzeniu istotną rolę spełniają mikro i małe przedsiębiorstwa.</w:t>
      </w:r>
      <w:r w:rsidRPr="005E7366">
        <w:rPr>
          <w:rFonts w:ascii="Arial Narrow" w:eastAsia="Calibri" w:hAnsi="Arial Narrow" w:cs="Times New Roman"/>
        </w:rPr>
        <w:t xml:space="preserve"> </w:t>
      </w:r>
      <w:r w:rsidRPr="005E7366">
        <w:rPr>
          <w:rFonts w:ascii="Arial Narrow" w:eastAsia="Times New Roman" w:hAnsi="Arial Narrow" w:cs="Times New Roman"/>
          <w:lang w:eastAsia="pl-PL"/>
        </w:rPr>
        <w:t xml:space="preserve">Gminy LGD mają spory potencjał pracowniczy (duża ilość osób w wieku produkcyjnym i dodatni przyrost naturalny) i gospodarczy. </w:t>
      </w:r>
      <w:r w:rsidRPr="005E7366">
        <w:rPr>
          <w:rFonts w:ascii="Arial Narrow" w:eastAsia="Times New Roman" w:hAnsi="Arial Narrow" w:cs="Times New Roman"/>
          <w:b/>
          <w:lang w:eastAsia="pl-PL"/>
        </w:rPr>
        <w:t xml:space="preserve">Dogodna lokalizacja (poprowadzona autostrada oraz planowana budowa łącznika dla gmin powiatu ropczycko-sędziszowskiego), bliskość kolei i lotniska w Jasionce i dużych ośrodków przemysłowych jak Rzeszów, Dębica, Mielec, rozszerzenie strefy ekonomicznej SSE </w:t>
      </w:r>
      <w:proofErr w:type="spellStart"/>
      <w:r w:rsidRPr="005E7366">
        <w:rPr>
          <w:rFonts w:ascii="Arial Narrow" w:eastAsia="Times New Roman" w:hAnsi="Arial Narrow" w:cs="Times New Roman"/>
          <w:b/>
          <w:lang w:eastAsia="pl-PL"/>
        </w:rPr>
        <w:t>Europark</w:t>
      </w:r>
      <w:proofErr w:type="spellEnd"/>
      <w:r w:rsidRPr="005E7366">
        <w:rPr>
          <w:rFonts w:ascii="Arial Narrow" w:eastAsia="Times New Roman" w:hAnsi="Arial Narrow" w:cs="Times New Roman"/>
          <w:b/>
          <w:lang w:eastAsia="pl-PL"/>
        </w:rPr>
        <w:t xml:space="preserve"> Mielec, potęgują szansę na rozwój tego regionu i </w:t>
      </w:r>
      <w:r w:rsidRPr="005E7366">
        <w:rPr>
          <w:rFonts w:ascii="Arial Narrow" w:eastAsia="TimesNewRomanPSMT" w:hAnsi="Arial Narrow" w:cs="Times New Roman"/>
          <w:b/>
        </w:rPr>
        <w:t>stanowią dobrą bazę dla potencjalnych inwestorów</w:t>
      </w:r>
      <w:r w:rsidRPr="005E7366">
        <w:rPr>
          <w:rFonts w:ascii="Arial Narrow" w:eastAsia="TimesNewRomanPSMT" w:hAnsi="Arial Narrow" w:cs="Times New Roman"/>
        </w:rPr>
        <w:t>. Mimo tego problemem jest brak nowych inicjatyw gospodarczych.</w:t>
      </w:r>
      <w:r w:rsidRPr="005E7366">
        <w:rPr>
          <w:rFonts w:ascii="Arial Narrow" w:eastAsia="Calibri" w:hAnsi="Arial Narrow" w:cs="Times New Roman"/>
          <w:color w:val="000000"/>
        </w:rPr>
        <w:t xml:space="preserve"> </w:t>
      </w:r>
      <w:r w:rsidRPr="005E7366">
        <w:rPr>
          <w:rFonts w:ascii="Arial Narrow" w:eastAsia="Times New Roman" w:hAnsi="Arial Narrow" w:cs="Arial"/>
          <w:lang w:eastAsia="pl-PL"/>
        </w:rPr>
        <w:t xml:space="preserve">Postulowane podczas konsultacji były </w:t>
      </w:r>
      <w:r w:rsidRPr="005E7366">
        <w:rPr>
          <w:rFonts w:ascii="Arial Narrow" w:eastAsia="Calibri" w:hAnsi="Arial Narrow" w:cs="Times New Roman"/>
          <w:b/>
          <w:color w:val="000000"/>
        </w:rPr>
        <w:t xml:space="preserve">działania stymulujące rozwój nowych podmiotów w celu pozyskania dodatkowych </w:t>
      </w:r>
      <w:r w:rsidRPr="005E7366">
        <w:rPr>
          <w:rFonts w:ascii="Arial Narrow" w:eastAsia="Calibri" w:hAnsi="Arial Narrow" w:cs="Times New Roman"/>
          <w:b/>
          <w:color w:val="000000"/>
        </w:rPr>
        <w:lastRenderedPageBreak/>
        <w:t>miejsc pracy</w:t>
      </w:r>
      <w:r w:rsidRPr="005E7366">
        <w:rPr>
          <w:rFonts w:ascii="Arial Narrow" w:eastAsia="Calibri" w:hAnsi="Arial Narrow" w:cs="Times New Roman"/>
          <w:color w:val="000000"/>
        </w:rPr>
        <w:t>.</w:t>
      </w:r>
      <w:r w:rsidRPr="005E7366">
        <w:rPr>
          <w:rFonts w:ascii="Arial Narrow" w:eastAsia="Calibri" w:hAnsi="Arial Narrow" w:cs="Times New Roman"/>
        </w:rPr>
        <w:t xml:space="preserve"> Powinny być wspierane przedsiębiorstwa na wczesnym etapie ich działalności, a także na późniejszym etapie funkcjonowania. </w:t>
      </w:r>
      <w:r w:rsidRPr="005E7366">
        <w:rPr>
          <w:rFonts w:ascii="Arial Narrow" w:eastAsia="Times New Roman" w:hAnsi="Arial Narrow" w:cs="Times New Roman"/>
          <w:lang w:eastAsia="pl-PL"/>
        </w:rPr>
        <w:t xml:space="preserve">Wyzwaniem jest też niski poziom innowacyjności i nakładów inwestycyjnych w gospodarce regionu. Środki UE w ramach </w:t>
      </w:r>
      <w:r w:rsidRPr="005E7366">
        <w:rPr>
          <w:rFonts w:ascii="Arial Narrow" w:eastAsia="Calibri" w:hAnsi="Arial Narrow" w:cs="Times New Roman"/>
        </w:rPr>
        <w:t xml:space="preserve">PROW na lata 2014-2020 stwarzają możliwość interwencji w omawianych zakresach oraz potencjalny katalizator rozwoju przedsiębiorczości. Dofinansowanie działań z zakresu szeroko rozumianego rozwoju przedsiębiorczości oraz dostępnych form wsparcia dla przedsiębiorców powinny zwiększyć ilość nowych, trwałych miejsc pracy oraz pobudzać przedsiębiorców do dalszego inwestowania, ponieważ przyczyni się to do podnoszenia konkurencyjności gospodarki i wpłynie na wzrost dochodów gmin i ich mieszkańców.  </w:t>
      </w:r>
    </w:p>
    <w:p w:rsidR="00DC7F10" w:rsidRPr="005E7366" w:rsidRDefault="00DC7F10" w:rsidP="00D101BB">
      <w:pPr>
        <w:spacing w:after="40" w:line="240" w:lineRule="auto"/>
        <w:rPr>
          <w:rFonts w:ascii="Arial Narrow" w:eastAsia="Times New Roman" w:hAnsi="Arial Narrow" w:cs="Arial"/>
          <w:lang w:eastAsia="pl-PL"/>
        </w:rPr>
      </w:pPr>
    </w:p>
    <w:p w:rsidR="00EF6363" w:rsidRPr="005E7366" w:rsidRDefault="00EF6363" w:rsidP="00820EE7">
      <w:pPr>
        <w:pStyle w:val="Akapitzlist"/>
        <w:numPr>
          <w:ilvl w:val="0"/>
          <w:numId w:val="39"/>
        </w:numPr>
        <w:spacing w:after="40" w:line="240" w:lineRule="auto"/>
        <w:rPr>
          <w:rFonts w:ascii="Arial Narrow" w:eastAsia="Times New Roman" w:hAnsi="Arial Narrow" w:cs="Times New Roman"/>
          <w:b/>
          <w:lang w:eastAsia="pl-PL"/>
        </w:rPr>
      </w:pPr>
      <w:r w:rsidRPr="005E7366">
        <w:rPr>
          <w:rFonts w:ascii="Arial Narrow" w:eastAsia="Times New Roman" w:hAnsi="Arial Narrow" w:cs="Times New Roman"/>
          <w:b/>
          <w:lang w:eastAsia="pl-PL"/>
        </w:rPr>
        <w:t xml:space="preserve">BEZROBOCIE I RYNEK PRACY </w:t>
      </w:r>
    </w:p>
    <w:p w:rsidR="00EF6363" w:rsidRPr="00D4228A" w:rsidRDefault="00EF6363" w:rsidP="00D101BB">
      <w:pPr>
        <w:autoSpaceDE w:val="0"/>
        <w:autoSpaceDN w:val="0"/>
        <w:adjustRightInd w:val="0"/>
        <w:spacing w:after="40" w:line="240" w:lineRule="auto"/>
        <w:jc w:val="both"/>
        <w:rPr>
          <w:rFonts w:ascii="Arial Narrow" w:eastAsia="Calibri" w:hAnsi="Arial Narrow" w:cs="Times New Roman"/>
          <w:sz w:val="10"/>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Wg stanu na koniec 2013 r. stopa bezrobocia na terenie powiatu ropczycko-sędziszowskiego wynosiła 22,2% a w gminach wiejskich powiatu dębickiego 13,9%, przy 16,4% bezrobociu na terenie województwa podkarpackiego i 13,4% poziomie bezrobocia w kraju.</w:t>
      </w:r>
    </w:p>
    <w:p w:rsidR="00EF6363" w:rsidRPr="00242260" w:rsidRDefault="00EF6363" w:rsidP="00D101BB">
      <w:pPr>
        <w:spacing w:after="40" w:line="240" w:lineRule="auto"/>
        <w:jc w:val="both"/>
        <w:rPr>
          <w:rFonts w:ascii="Arial Narrow" w:eastAsia="Calibri" w:hAnsi="Arial Narrow" w:cs="Times New Roman"/>
          <w:sz w:val="12"/>
        </w:rPr>
      </w:pPr>
    </w:p>
    <w:p w:rsidR="0009519C" w:rsidRPr="000D09A4" w:rsidRDefault="00EF6363" w:rsidP="000D09A4">
      <w:pPr>
        <w:spacing w:after="40" w:line="240" w:lineRule="auto"/>
        <w:jc w:val="both"/>
        <w:rPr>
          <w:rFonts w:ascii="Arial Narrow" w:eastAsia="Calibri" w:hAnsi="Arial Narrow" w:cs="Times New Roman"/>
        </w:rPr>
      </w:pPr>
      <w:r w:rsidRPr="005E7366">
        <w:rPr>
          <w:rFonts w:ascii="Arial Narrow" w:eastAsia="Calibri" w:hAnsi="Arial Narrow" w:cs="Times New Roman"/>
        </w:rPr>
        <w:t xml:space="preserve">Odsetek ludności pozostającej bez pracy na terenie LGD w stosunku do ludności w wieku produkcyjnym jest wyższy niż w województwie. </w:t>
      </w:r>
      <w:r w:rsidRPr="005E7366">
        <w:rPr>
          <w:rFonts w:ascii="Arial Narrow" w:eastAsia="Calibri" w:hAnsi="Arial Narrow" w:cs="Times New Roman"/>
          <w:b/>
        </w:rPr>
        <w:t xml:space="preserve">Dla LGD wynosi on 12%, a dla Podkarpacia wskaźnik ten wynosi 11,4%. </w:t>
      </w:r>
      <w:r w:rsidRPr="005E7366">
        <w:rPr>
          <w:rFonts w:ascii="Arial Narrow" w:eastAsia="Calibri" w:hAnsi="Arial Narrow" w:cs="Times New Roman"/>
        </w:rPr>
        <w:t>Najmniejsze wartości na naszym terenie obserwuje się w pobliżu aglomeracji dębickiej gdzie znajduje się relatywnie dużo zakładów pracy. W 2013 roku najtrudniejsza sytuacja występowała na terenach gminy Sędziszów Małopolski.</w:t>
      </w:r>
    </w:p>
    <w:p w:rsidR="00EF6363" w:rsidRPr="005E7366" w:rsidRDefault="00EF6363" w:rsidP="00D101BB">
      <w:pPr>
        <w:spacing w:after="40" w:line="240" w:lineRule="auto"/>
        <w:jc w:val="center"/>
        <w:rPr>
          <w:rFonts w:ascii="Arial Narrow" w:eastAsia="Calibri" w:hAnsi="Arial Narrow" w:cs="Times New Roman"/>
          <w:b/>
        </w:rPr>
      </w:pPr>
      <w:r w:rsidRPr="005E7366">
        <w:rPr>
          <w:rFonts w:ascii="Arial Narrow" w:eastAsia="Calibri" w:hAnsi="Arial Narrow" w:cs="Times New Roman"/>
          <w:b/>
        </w:rPr>
        <w:t>Bezrobotni w gminach na koniec 2013 roku</w:t>
      </w:r>
    </w:p>
    <w:p w:rsidR="00EF6363" w:rsidRPr="00D4228A" w:rsidRDefault="00EF6363" w:rsidP="00D101BB">
      <w:pPr>
        <w:spacing w:after="40" w:line="240" w:lineRule="auto"/>
        <w:jc w:val="center"/>
        <w:rPr>
          <w:rFonts w:ascii="Arial Narrow" w:eastAsia="Calibri" w:hAnsi="Arial Narrow" w:cs="Times New Roman"/>
          <w:b/>
          <w:sz w:val="2"/>
        </w:rPr>
      </w:pPr>
    </w:p>
    <w:tbl>
      <w:tblPr>
        <w:tblStyle w:val="Tabela-Siatka"/>
        <w:tblW w:w="4877" w:type="pct"/>
        <w:jc w:val="center"/>
        <w:tblLook w:val="04A0" w:firstRow="1" w:lastRow="0" w:firstColumn="1" w:lastColumn="0" w:noHBand="0" w:noVBand="1"/>
      </w:tblPr>
      <w:tblGrid>
        <w:gridCol w:w="1547"/>
        <w:gridCol w:w="1562"/>
        <w:gridCol w:w="1685"/>
        <w:gridCol w:w="1554"/>
        <w:gridCol w:w="1804"/>
        <w:gridCol w:w="2289"/>
      </w:tblGrid>
      <w:tr w:rsidR="00EF6363" w:rsidRPr="005E7366" w:rsidTr="00362406">
        <w:trPr>
          <w:trHeight w:val="1563"/>
          <w:jc w:val="center"/>
        </w:trPr>
        <w:tc>
          <w:tcPr>
            <w:tcW w:w="741"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Nazwa gminy</w:t>
            </w:r>
          </w:p>
        </w:tc>
        <w:tc>
          <w:tcPr>
            <w:tcW w:w="748"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Liczba bezrobotnych kobiet</w:t>
            </w:r>
          </w:p>
        </w:tc>
        <w:tc>
          <w:tcPr>
            <w:tcW w:w="807"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Liczba bezrobotnych</w:t>
            </w:r>
          </w:p>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mężczyzn</w:t>
            </w:r>
          </w:p>
        </w:tc>
        <w:tc>
          <w:tcPr>
            <w:tcW w:w="744"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Liczba bezrobotnych ogółem</w:t>
            </w:r>
          </w:p>
        </w:tc>
        <w:tc>
          <w:tcPr>
            <w:tcW w:w="864"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Liczba ludności w wieku produkcyjnym</w:t>
            </w:r>
          </w:p>
        </w:tc>
        <w:tc>
          <w:tcPr>
            <w:tcW w:w="1096"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Udział bezrobotnych zarejestrowanych w liczbie ludności w wieku produkcyjnym w gminach</w:t>
            </w:r>
          </w:p>
        </w:tc>
      </w:tr>
      <w:tr w:rsidR="00EF6363" w:rsidRPr="005E7366" w:rsidTr="00362406">
        <w:trPr>
          <w:jc w:val="center"/>
        </w:trPr>
        <w:tc>
          <w:tcPr>
            <w:tcW w:w="741"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Czarna</w:t>
            </w:r>
          </w:p>
        </w:tc>
        <w:tc>
          <w:tcPr>
            <w:tcW w:w="748"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486</w:t>
            </w:r>
          </w:p>
        </w:tc>
        <w:tc>
          <w:tcPr>
            <w:tcW w:w="807"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355</w:t>
            </w:r>
          </w:p>
        </w:tc>
        <w:tc>
          <w:tcPr>
            <w:tcW w:w="74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841</w:t>
            </w:r>
          </w:p>
        </w:tc>
        <w:tc>
          <w:tcPr>
            <w:tcW w:w="86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8 266</w:t>
            </w:r>
          </w:p>
        </w:tc>
        <w:tc>
          <w:tcPr>
            <w:tcW w:w="1096"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10,2%</w:t>
            </w:r>
          </w:p>
        </w:tc>
      </w:tr>
      <w:tr w:rsidR="00EF6363" w:rsidRPr="005E7366" w:rsidTr="00362406">
        <w:trPr>
          <w:jc w:val="center"/>
        </w:trPr>
        <w:tc>
          <w:tcPr>
            <w:tcW w:w="741"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Dębica</w:t>
            </w:r>
          </w:p>
        </w:tc>
        <w:tc>
          <w:tcPr>
            <w:tcW w:w="748"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898</w:t>
            </w:r>
          </w:p>
        </w:tc>
        <w:tc>
          <w:tcPr>
            <w:tcW w:w="807"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745</w:t>
            </w:r>
          </w:p>
        </w:tc>
        <w:tc>
          <w:tcPr>
            <w:tcW w:w="74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1 643</w:t>
            </w:r>
          </w:p>
        </w:tc>
        <w:tc>
          <w:tcPr>
            <w:tcW w:w="86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15 928</w:t>
            </w:r>
          </w:p>
        </w:tc>
        <w:tc>
          <w:tcPr>
            <w:tcW w:w="1096"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10,3%</w:t>
            </w:r>
          </w:p>
        </w:tc>
      </w:tr>
      <w:tr w:rsidR="00EF6363" w:rsidRPr="005E7366" w:rsidTr="00362406">
        <w:trPr>
          <w:jc w:val="center"/>
        </w:trPr>
        <w:tc>
          <w:tcPr>
            <w:tcW w:w="741"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Iwierzyce</w:t>
            </w:r>
          </w:p>
        </w:tc>
        <w:tc>
          <w:tcPr>
            <w:tcW w:w="748"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266</w:t>
            </w:r>
          </w:p>
        </w:tc>
        <w:tc>
          <w:tcPr>
            <w:tcW w:w="807"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302</w:t>
            </w:r>
          </w:p>
        </w:tc>
        <w:tc>
          <w:tcPr>
            <w:tcW w:w="74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568</w:t>
            </w:r>
          </w:p>
        </w:tc>
        <w:tc>
          <w:tcPr>
            <w:tcW w:w="86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4 792</w:t>
            </w:r>
          </w:p>
        </w:tc>
        <w:tc>
          <w:tcPr>
            <w:tcW w:w="1096"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11,9%</w:t>
            </w:r>
          </w:p>
        </w:tc>
      </w:tr>
      <w:tr w:rsidR="00EF6363" w:rsidRPr="005E7366" w:rsidTr="00362406">
        <w:trPr>
          <w:jc w:val="center"/>
        </w:trPr>
        <w:tc>
          <w:tcPr>
            <w:tcW w:w="741"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Ropczyce</w:t>
            </w:r>
          </w:p>
        </w:tc>
        <w:tc>
          <w:tcPr>
            <w:tcW w:w="748"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1 153</w:t>
            </w:r>
          </w:p>
        </w:tc>
        <w:tc>
          <w:tcPr>
            <w:tcW w:w="807"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1 059</w:t>
            </w:r>
          </w:p>
        </w:tc>
        <w:tc>
          <w:tcPr>
            <w:tcW w:w="74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2 212</w:t>
            </w:r>
          </w:p>
        </w:tc>
        <w:tc>
          <w:tcPr>
            <w:tcW w:w="86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17 362</w:t>
            </w:r>
          </w:p>
        </w:tc>
        <w:tc>
          <w:tcPr>
            <w:tcW w:w="1096"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12,7%</w:t>
            </w:r>
          </w:p>
        </w:tc>
      </w:tr>
      <w:tr w:rsidR="00EF6363" w:rsidRPr="005E7366" w:rsidTr="00362406">
        <w:trPr>
          <w:jc w:val="center"/>
        </w:trPr>
        <w:tc>
          <w:tcPr>
            <w:tcW w:w="741"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Sędziszów Młp.</w:t>
            </w:r>
          </w:p>
        </w:tc>
        <w:tc>
          <w:tcPr>
            <w:tcW w:w="748"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997</w:t>
            </w:r>
          </w:p>
        </w:tc>
        <w:tc>
          <w:tcPr>
            <w:tcW w:w="807"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1 017</w:t>
            </w:r>
          </w:p>
        </w:tc>
        <w:tc>
          <w:tcPr>
            <w:tcW w:w="74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2 014</w:t>
            </w:r>
          </w:p>
        </w:tc>
        <w:tc>
          <w:tcPr>
            <w:tcW w:w="864"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14 468</w:t>
            </w:r>
          </w:p>
        </w:tc>
        <w:tc>
          <w:tcPr>
            <w:tcW w:w="1096" w:type="pct"/>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13,9 %</w:t>
            </w:r>
          </w:p>
        </w:tc>
      </w:tr>
      <w:tr w:rsidR="00EF6363" w:rsidRPr="005E7366" w:rsidTr="00362406">
        <w:trPr>
          <w:jc w:val="center"/>
        </w:trPr>
        <w:tc>
          <w:tcPr>
            <w:tcW w:w="741"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Razem LGD</w:t>
            </w:r>
          </w:p>
        </w:tc>
        <w:tc>
          <w:tcPr>
            <w:tcW w:w="748"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3 800</w:t>
            </w:r>
          </w:p>
        </w:tc>
        <w:tc>
          <w:tcPr>
            <w:tcW w:w="807"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3 478</w:t>
            </w:r>
          </w:p>
        </w:tc>
        <w:tc>
          <w:tcPr>
            <w:tcW w:w="744"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7 278</w:t>
            </w:r>
          </w:p>
        </w:tc>
        <w:tc>
          <w:tcPr>
            <w:tcW w:w="864"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60 816</w:t>
            </w:r>
          </w:p>
        </w:tc>
        <w:tc>
          <w:tcPr>
            <w:tcW w:w="1096" w:type="pct"/>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12 %</w:t>
            </w:r>
          </w:p>
        </w:tc>
      </w:tr>
    </w:tbl>
    <w:p w:rsidR="00EF6363" w:rsidRPr="005E7366" w:rsidRDefault="00EF6363" w:rsidP="00D101BB">
      <w:pPr>
        <w:spacing w:after="40" w:line="240" w:lineRule="auto"/>
        <w:rPr>
          <w:rFonts w:ascii="Arial Narrow" w:eastAsia="Calibri" w:hAnsi="Arial Narrow" w:cs="Times New Roman"/>
          <w:i/>
        </w:rPr>
      </w:pPr>
      <w:r w:rsidRPr="005E7366">
        <w:rPr>
          <w:rFonts w:ascii="Arial Narrow" w:eastAsia="Calibri" w:hAnsi="Arial Narrow" w:cs="Times New Roman"/>
          <w:i/>
        </w:rPr>
        <w:t xml:space="preserve">Źródło: opracowanie własne na podstawie danych z PUP Ropczyce i Dębica </w:t>
      </w:r>
    </w:p>
    <w:p w:rsidR="00EF6363" w:rsidRPr="0009519C" w:rsidRDefault="00EF6363" w:rsidP="00D101BB">
      <w:pPr>
        <w:spacing w:after="40" w:line="240" w:lineRule="auto"/>
        <w:jc w:val="both"/>
        <w:rPr>
          <w:rFonts w:ascii="Arial Narrow" w:eastAsia="Times New Roman" w:hAnsi="Arial Narrow" w:cs="Times New Roman"/>
          <w:sz w:val="12"/>
          <w:lang w:eastAsia="pl-PL"/>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Odsetek bezrobotnych kobiet i mężczyzn na terenie LGD jest wyrównany i wynosi 52,21% kobiet i 47,79% bezrobotnych mężczyzn. </w:t>
      </w:r>
      <w:r w:rsidRPr="005E7366">
        <w:rPr>
          <w:rFonts w:ascii="Arial Narrow" w:eastAsia="Calibri" w:hAnsi="Arial Narrow" w:cs="Times New Roman"/>
        </w:rPr>
        <w:t>Bezrobotnych kobiet na terenie LGD jest o 322 osoby więcej niż mężczyzn.</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rPr>
      </w:pPr>
      <w:r w:rsidRPr="005E7366">
        <w:rPr>
          <w:rFonts w:ascii="Arial Narrow" w:eastAsia="Calibri" w:hAnsi="Arial Narrow" w:cs="Times New Roman"/>
        </w:rPr>
        <w:t>Analizując sytuację na rynku pracy w ostatnich latach należy stwierdzić, iż ulegała ona pogorszeniu.</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rPr>
      </w:pPr>
    </w:p>
    <w:p w:rsidR="00EF6363" w:rsidRPr="005E7366" w:rsidRDefault="00EF6363" w:rsidP="00D101BB">
      <w:pPr>
        <w:spacing w:after="40" w:line="240" w:lineRule="auto"/>
        <w:jc w:val="center"/>
        <w:rPr>
          <w:rFonts w:ascii="Arial Narrow" w:eastAsia="Calibri" w:hAnsi="Arial Narrow" w:cs="Times New Roman"/>
          <w:b/>
        </w:rPr>
      </w:pPr>
      <w:r w:rsidRPr="005E7366">
        <w:rPr>
          <w:rFonts w:ascii="Arial Narrow" w:eastAsia="Calibri" w:hAnsi="Arial Narrow" w:cs="Times New Roman"/>
          <w:b/>
          <w:noProof/>
          <w:lang w:eastAsia="pl-PL"/>
        </w:rPr>
        <w:drawing>
          <wp:inline distT="0" distB="0" distL="0" distR="0" wp14:anchorId="37933406" wp14:editId="253FA7D8">
            <wp:extent cx="6550660" cy="2781300"/>
            <wp:effectExtent l="0" t="0" r="254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F6363" w:rsidRPr="005E7366" w:rsidRDefault="00EF6363" w:rsidP="00D101BB">
      <w:pPr>
        <w:spacing w:after="40" w:line="240" w:lineRule="auto"/>
        <w:jc w:val="center"/>
        <w:rPr>
          <w:rFonts w:ascii="Arial Narrow" w:eastAsia="Calibri" w:hAnsi="Arial Narrow" w:cs="Times New Roman"/>
        </w:rPr>
      </w:pPr>
      <w:r w:rsidRPr="005E7366">
        <w:rPr>
          <w:rFonts w:ascii="Arial Narrow" w:eastAsia="Calibri" w:hAnsi="Arial Narrow" w:cs="Times New Roman"/>
          <w:i/>
        </w:rPr>
        <w:t>Źródło: opracowanie własne na podstawie danych z Banku Danych Lokalnych 2013 r. GUS</w:t>
      </w:r>
    </w:p>
    <w:p w:rsidR="00EF6363" w:rsidRPr="0009519C" w:rsidRDefault="00EF6363" w:rsidP="00D101BB">
      <w:pPr>
        <w:spacing w:after="40" w:line="240" w:lineRule="auto"/>
        <w:rPr>
          <w:rFonts w:ascii="Arial Narrow" w:eastAsia="Calibri" w:hAnsi="Arial Narrow" w:cs="Times New Roman"/>
          <w:sz w:val="2"/>
        </w:rPr>
      </w:pPr>
    </w:p>
    <w:p w:rsidR="00EF6363" w:rsidRPr="005E7366" w:rsidRDefault="00EF6363" w:rsidP="00D101BB">
      <w:pPr>
        <w:spacing w:after="40" w:line="240" w:lineRule="auto"/>
        <w:jc w:val="both"/>
        <w:rPr>
          <w:rFonts w:ascii="Arial Narrow" w:eastAsia="Times New Roman" w:hAnsi="Arial Narrow" w:cs="Times New Roman"/>
          <w:b/>
          <w:bCs/>
          <w:color w:val="000000"/>
          <w:lang w:eastAsia="pl-PL"/>
        </w:rPr>
      </w:pPr>
      <w:r w:rsidRPr="005E7366">
        <w:rPr>
          <w:rFonts w:ascii="Arial Narrow" w:eastAsia="Calibri" w:hAnsi="Arial Narrow" w:cs="Times New Roman"/>
        </w:rPr>
        <w:t xml:space="preserve">Największą liczbę bezrobotnych na terenie LGD stanowią </w:t>
      </w:r>
      <w:r w:rsidRPr="005E7366">
        <w:rPr>
          <w:rFonts w:ascii="Arial Narrow" w:eastAsia="Calibri" w:hAnsi="Arial Narrow" w:cs="Times New Roman"/>
          <w:b/>
        </w:rPr>
        <w:t>mieszkańcy wsi – 5 511 osób.</w:t>
      </w:r>
      <w:r w:rsidRPr="005E7366">
        <w:rPr>
          <w:rFonts w:ascii="Arial Narrow" w:eastAsia="Calibri" w:hAnsi="Arial Narrow" w:cs="Times New Roman"/>
        </w:rPr>
        <w:t xml:space="preserve"> Według czasu pozostawania bez pracy, najwięcej jest osób długotrwale bezrobotnych, pozostających bez pracy powyżej 2 lat.</w:t>
      </w:r>
    </w:p>
    <w:p w:rsidR="00DC7F10" w:rsidRPr="00D97B1D" w:rsidRDefault="00DC7F10" w:rsidP="00D101BB">
      <w:pPr>
        <w:spacing w:after="40" w:line="240" w:lineRule="auto"/>
        <w:rPr>
          <w:rFonts w:ascii="Arial Narrow" w:eastAsia="Times New Roman" w:hAnsi="Arial Narrow" w:cs="Times New Roman"/>
          <w:b/>
          <w:bCs/>
          <w:color w:val="000000"/>
          <w:sz w:val="14"/>
          <w:lang w:eastAsia="pl-PL"/>
        </w:rPr>
      </w:pPr>
    </w:p>
    <w:p w:rsidR="00EF6363" w:rsidRPr="005E7366" w:rsidRDefault="00EF6363" w:rsidP="00D101BB">
      <w:pPr>
        <w:spacing w:after="40" w:line="240" w:lineRule="auto"/>
        <w:jc w:val="center"/>
        <w:rPr>
          <w:rFonts w:ascii="Arial Narrow" w:eastAsia="Times New Roman" w:hAnsi="Arial Narrow" w:cs="Times New Roman"/>
          <w:b/>
          <w:bCs/>
          <w:color w:val="000000"/>
          <w:lang w:eastAsia="pl-PL"/>
        </w:rPr>
      </w:pPr>
      <w:r w:rsidRPr="005E7366">
        <w:rPr>
          <w:rFonts w:ascii="Arial Narrow" w:eastAsia="Times New Roman" w:hAnsi="Arial Narrow" w:cs="Times New Roman"/>
          <w:b/>
          <w:bCs/>
          <w:color w:val="000000"/>
          <w:lang w:eastAsia="pl-PL"/>
        </w:rPr>
        <w:t>BEZROBOTNI ZAREJESTROWANI WEDŁUG CZASU POZOSTAWANIA BEZ PRACY</w:t>
      </w:r>
      <w:r w:rsidRPr="005E7366">
        <w:rPr>
          <w:rFonts w:ascii="Arial Narrow" w:eastAsia="Times New Roman" w:hAnsi="Arial Narrow" w:cs="Times New Roman"/>
          <w:b/>
          <w:bCs/>
          <w:i/>
          <w:iCs/>
          <w:color w:val="000000"/>
          <w:lang w:eastAsia="pl-PL"/>
        </w:rPr>
        <w:t xml:space="preserve"> </w:t>
      </w:r>
      <w:r w:rsidRPr="005E7366">
        <w:rPr>
          <w:rFonts w:ascii="Arial Narrow" w:eastAsia="Times New Roman" w:hAnsi="Arial Narrow" w:cs="Times New Roman"/>
          <w:b/>
          <w:bCs/>
          <w:color w:val="000000"/>
          <w:lang w:eastAsia="pl-PL"/>
        </w:rPr>
        <w:t xml:space="preserve"> </w:t>
      </w:r>
    </w:p>
    <w:p w:rsidR="00EF6363" w:rsidRPr="005E7366" w:rsidRDefault="00EF6363" w:rsidP="00D101BB">
      <w:pPr>
        <w:spacing w:after="40" w:line="240" w:lineRule="auto"/>
        <w:jc w:val="center"/>
        <w:rPr>
          <w:rFonts w:ascii="Arial Narrow" w:eastAsia="Calibri" w:hAnsi="Arial Narrow" w:cs="Times New Roman"/>
        </w:rPr>
      </w:pPr>
      <w:r w:rsidRPr="005E7366">
        <w:rPr>
          <w:rFonts w:ascii="Arial Narrow" w:eastAsia="Times New Roman" w:hAnsi="Arial Narrow" w:cs="Times New Roman"/>
          <w:color w:val="000000"/>
          <w:lang w:eastAsia="pl-PL"/>
        </w:rPr>
        <w:t>Stan w dniu 31 XII 2013 r.</w:t>
      </w:r>
    </w:p>
    <w:p w:rsidR="00EF6363" w:rsidRPr="00712C69" w:rsidRDefault="00EF6363" w:rsidP="00D101BB">
      <w:pPr>
        <w:spacing w:after="40" w:line="240" w:lineRule="auto"/>
        <w:rPr>
          <w:rFonts w:ascii="Arial Narrow" w:eastAsia="Calibri" w:hAnsi="Arial Narrow" w:cs="Times New Roman"/>
          <w:sz w:val="2"/>
        </w:rPr>
      </w:pPr>
    </w:p>
    <w:tbl>
      <w:tblPr>
        <w:tblStyle w:val="Tabela-Siatka"/>
        <w:tblW w:w="4949" w:type="pct"/>
        <w:jc w:val="center"/>
        <w:tblLook w:val="04A0" w:firstRow="1" w:lastRow="0" w:firstColumn="1" w:lastColumn="0" w:noHBand="0" w:noVBand="1"/>
      </w:tblPr>
      <w:tblGrid>
        <w:gridCol w:w="3115"/>
        <w:gridCol w:w="1134"/>
        <w:gridCol w:w="1201"/>
        <w:gridCol w:w="956"/>
        <w:gridCol w:w="894"/>
        <w:gridCol w:w="839"/>
        <w:gridCol w:w="1011"/>
        <w:gridCol w:w="1445"/>
      </w:tblGrid>
      <w:tr w:rsidR="00EF6363" w:rsidRPr="005E7366" w:rsidTr="00362406">
        <w:trPr>
          <w:trHeight w:val="540"/>
          <w:jc w:val="center"/>
        </w:trPr>
        <w:tc>
          <w:tcPr>
            <w:tcW w:w="1470" w:type="pct"/>
            <w:vMerge w:val="restar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Nazwa powiatu</w:t>
            </w:r>
          </w:p>
        </w:tc>
        <w:tc>
          <w:tcPr>
            <w:tcW w:w="535" w:type="pct"/>
            <w:vMerge w:val="restar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Ogółem</w:t>
            </w:r>
          </w:p>
        </w:tc>
        <w:tc>
          <w:tcPr>
            <w:tcW w:w="2995" w:type="pct"/>
            <w:gridSpan w:val="6"/>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Według czasu pozostawania bez pracy</w:t>
            </w:r>
          </w:p>
        </w:tc>
      </w:tr>
      <w:tr w:rsidR="00EF6363" w:rsidRPr="005E7366" w:rsidTr="00362406">
        <w:trPr>
          <w:trHeight w:val="942"/>
          <w:jc w:val="center"/>
        </w:trPr>
        <w:tc>
          <w:tcPr>
            <w:tcW w:w="1470" w:type="pct"/>
            <w:vMerge/>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p>
        </w:tc>
        <w:tc>
          <w:tcPr>
            <w:tcW w:w="535" w:type="pct"/>
            <w:vMerge/>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p>
        </w:tc>
        <w:tc>
          <w:tcPr>
            <w:tcW w:w="567"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 miesiąc</w:t>
            </w:r>
          </w:p>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i mniej</w:t>
            </w:r>
          </w:p>
        </w:tc>
        <w:tc>
          <w:tcPr>
            <w:tcW w:w="451"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1-3</w:t>
            </w:r>
          </w:p>
        </w:tc>
        <w:tc>
          <w:tcPr>
            <w:tcW w:w="422"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3-6</w:t>
            </w:r>
          </w:p>
        </w:tc>
        <w:tc>
          <w:tcPr>
            <w:tcW w:w="396"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6-12</w:t>
            </w:r>
          </w:p>
        </w:tc>
        <w:tc>
          <w:tcPr>
            <w:tcW w:w="477"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12-24</w:t>
            </w:r>
          </w:p>
        </w:tc>
        <w:tc>
          <w:tcPr>
            <w:tcW w:w="683"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powyżej</w:t>
            </w:r>
          </w:p>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24 miesięcy</w:t>
            </w:r>
          </w:p>
        </w:tc>
      </w:tr>
      <w:tr w:rsidR="00EF6363" w:rsidRPr="005E7366" w:rsidTr="00362406">
        <w:trPr>
          <w:trHeight w:val="284"/>
          <w:jc w:val="center"/>
        </w:trPr>
        <w:tc>
          <w:tcPr>
            <w:tcW w:w="1470"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Gmina Iwierzyce</w:t>
            </w:r>
          </w:p>
        </w:tc>
        <w:tc>
          <w:tcPr>
            <w:tcW w:w="535"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568</w:t>
            </w:r>
          </w:p>
        </w:tc>
        <w:tc>
          <w:tcPr>
            <w:tcW w:w="56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57</w:t>
            </w:r>
          </w:p>
        </w:tc>
        <w:tc>
          <w:tcPr>
            <w:tcW w:w="451"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69</w:t>
            </w:r>
          </w:p>
        </w:tc>
        <w:tc>
          <w:tcPr>
            <w:tcW w:w="422"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102</w:t>
            </w:r>
          </w:p>
        </w:tc>
        <w:tc>
          <w:tcPr>
            <w:tcW w:w="396"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96</w:t>
            </w:r>
          </w:p>
        </w:tc>
        <w:tc>
          <w:tcPr>
            <w:tcW w:w="47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113</w:t>
            </w:r>
          </w:p>
        </w:tc>
        <w:tc>
          <w:tcPr>
            <w:tcW w:w="683"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131</w:t>
            </w:r>
          </w:p>
        </w:tc>
      </w:tr>
      <w:tr w:rsidR="00EF6363" w:rsidRPr="005E7366" w:rsidTr="00362406">
        <w:trPr>
          <w:trHeight w:val="284"/>
          <w:jc w:val="center"/>
        </w:trPr>
        <w:tc>
          <w:tcPr>
            <w:tcW w:w="1470"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Gmina Ropczyce</w:t>
            </w:r>
          </w:p>
        </w:tc>
        <w:tc>
          <w:tcPr>
            <w:tcW w:w="535"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2 212</w:t>
            </w:r>
          </w:p>
        </w:tc>
        <w:tc>
          <w:tcPr>
            <w:tcW w:w="56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195</w:t>
            </w:r>
          </w:p>
        </w:tc>
        <w:tc>
          <w:tcPr>
            <w:tcW w:w="451"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304</w:t>
            </w:r>
          </w:p>
        </w:tc>
        <w:tc>
          <w:tcPr>
            <w:tcW w:w="422"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359</w:t>
            </w:r>
          </w:p>
        </w:tc>
        <w:tc>
          <w:tcPr>
            <w:tcW w:w="396"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401</w:t>
            </w:r>
          </w:p>
        </w:tc>
        <w:tc>
          <w:tcPr>
            <w:tcW w:w="47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464</w:t>
            </w:r>
          </w:p>
        </w:tc>
        <w:tc>
          <w:tcPr>
            <w:tcW w:w="683"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489</w:t>
            </w:r>
          </w:p>
        </w:tc>
      </w:tr>
      <w:tr w:rsidR="00EF6363" w:rsidRPr="005E7366" w:rsidTr="00362406">
        <w:trPr>
          <w:trHeight w:val="284"/>
          <w:jc w:val="center"/>
        </w:trPr>
        <w:tc>
          <w:tcPr>
            <w:tcW w:w="1470"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Gmina Sędziszów Młp.</w:t>
            </w:r>
          </w:p>
        </w:tc>
        <w:tc>
          <w:tcPr>
            <w:tcW w:w="535"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2 014</w:t>
            </w:r>
          </w:p>
        </w:tc>
        <w:tc>
          <w:tcPr>
            <w:tcW w:w="56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173</w:t>
            </w:r>
          </w:p>
        </w:tc>
        <w:tc>
          <w:tcPr>
            <w:tcW w:w="451"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242</w:t>
            </w:r>
          </w:p>
        </w:tc>
        <w:tc>
          <w:tcPr>
            <w:tcW w:w="422"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330</w:t>
            </w:r>
          </w:p>
        </w:tc>
        <w:tc>
          <w:tcPr>
            <w:tcW w:w="396"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376</w:t>
            </w:r>
          </w:p>
        </w:tc>
        <w:tc>
          <w:tcPr>
            <w:tcW w:w="47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415</w:t>
            </w:r>
          </w:p>
        </w:tc>
        <w:tc>
          <w:tcPr>
            <w:tcW w:w="683"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478</w:t>
            </w:r>
          </w:p>
        </w:tc>
      </w:tr>
      <w:tr w:rsidR="00EF6363" w:rsidRPr="005E7366" w:rsidTr="00362406">
        <w:trPr>
          <w:trHeight w:val="284"/>
          <w:jc w:val="center"/>
        </w:trPr>
        <w:tc>
          <w:tcPr>
            <w:tcW w:w="1470"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Gmina Czarna</w:t>
            </w:r>
          </w:p>
        </w:tc>
        <w:tc>
          <w:tcPr>
            <w:tcW w:w="535"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841</w:t>
            </w:r>
          </w:p>
        </w:tc>
        <w:tc>
          <w:tcPr>
            <w:tcW w:w="56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66</w:t>
            </w:r>
          </w:p>
        </w:tc>
        <w:tc>
          <w:tcPr>
            <w:tcW w:w="451"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162</w:t>
            </w:r>
          </w:p>
        </w:tc>
        <w:tc>
          <w:tcPr>
            <w:tcW w:w="422"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139</w:t>
            </w:r>
          </w:p>
        </w:tc>
        <w:tc>
          <w:tcPr>
            <w:tcW w:w="396"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130</w:t>
            </w:r>
          </w:p>
        </w:tc>
        <w:tc>
          <w:tcPr>
            <w:tcW w:w="47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193</w:t>
            </w:r>
          </w:p>
        </w:tc>
        <w:tc>
          <w:tcPr>
            <w:tcW w:w="683"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151</w:t>
            </w:r>
          </w:p>
        </w:tc>
      </w:tr>
      <w:tr w:rsidR="00EF6363" w:rsidRPr="005E7366" w:rsidTr="00362406">
        <w:trPr>
          <w:trHeight w:val="422"/>
          <w:jc w:val="center"/>
        </w:trPr>
        <w:tc>
          <w:tcPr>
            <w:tcW w:w="1470"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Gmina Dębica</w:t>
            </w:r>
          </w:p>
        </w:tc>
        <w:tc>
          <w:tcPr>
            <w:tcW w:w="535"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1 643</w:t>
            </w:r>
          </w:p>
        </w:tc>
        <w:tc>
          <w:tcPr>
            <w:tcW w:w="56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129</w:t>
            </w:r>
          </w:p>
        </w:tc>
        <w:tc>
          <w:tcPr>
            <w:tcW w:w="451"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248</w:t>
            </w:r>
          </w:p>
        </w:tc>
        <w:tc>
          <w:tcPr>
            <w:tcW w:w="422"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292</w:t>
            </w:r>
          </w:p>
        </w:tc>
        <w:tc>
          <w:tcPr>
            <w:tcW w:w="396"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306</w:t>
            </w:r>
          </w:p>
        </w:tc>
        <w:tc>
          <w:tcPr>
            <w:tcW w:w="477"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306</w:t>
            </w:r>
          </w:p>
        </w:tc>
        <w:tc>
          <w:tcPr>
            <w:tcW w:w="683" w:type="pct"/>
            <w:vAlign w:val="center"/>
            <w:hideMark/>
          </w:tcPr>
          <w:p w:rsidR="00EF6363" w:rsidRPr="005E7366" w:rsidRDefault="00EF6363" w:rsidP="00D101BB">
            <w:pPr>
              <w:spacing w:after="40"/>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362</w:t>
            </w:r>
          </w:p>
        </w:tc>
      </w:tr>
      <w:tr w:rsidR="00EF6363" w:rsidRPr="005E7366" w:rsidTr="00362406">
        <w:trPr>
          <w:trHeight w:val="284"/>
          <w:jc w:val="center"/>
        </w:trPr>
        <w:tc>
          <w:tcPr>
            <w:tcW w:w="1470"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highlight w:val="yellow"/>
                <w:lang w:eastAsia="pl-PL"/>
              </w:rPr>
            </w:pPr>
            <w:r w:rsidRPr="005E7366">
              <w:rPr>
                <w:rFonts w:ascii="Arial Narrow" w:eastAsia="Times New Roman" w:hAnsi="Arial Narrow" w:cs="Times New Roman"/>
                <w:b/>
                <w:color w:val="FFFFFF"/>
                <w:lang w:eastAsia="pl-PL"/>
              </w:rPr>
              <w:t>Razem LGD</w:t>
            </w:r>
          </w:p>
        </w:tc>
        <w:tc>
          <w:tcPr>
            <w:tcW w:w="535"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7 278</w:t>
            </w:r>
          </w:p>
        </w:tc>
        <w:tc>
          <w:tcPr>
            <w:tcW w:w="567"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620</w:t>
            </w:r>
          </w:p>
        </w:tc>
        <w:tc>
          <w:tcPr>
            <w:tcW w:w="451"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1 025</w:t>
            </w:r>
          </w:p>
        </w:tc>
        <w:tc>
          <w:tcPr>
            <w:tcW w:w="422"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1 222</w:t>
            </w:r>
          </w:p>
        </w:tc>
        <w:tc>
          <w:tcPr>
            <w:tcW w:w="396"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1 309</w:t>
            </w:r>
          </w:p>
        </w:tc>
        <w:tc>
          <w:tcPr>
            <w:tcW w:w="477"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1 491</w:t>
            </w:r>
          </w:p>
        </w:tc>
        <w:tc>
          <w:tcPr>
            <w:tcW w:w="683" w:type="pct"/>
            <w:shd w:val="clear" w:color="auto" w:fill="1F497D" w:themeFill="text2"/>
            <w:vAlign w:val="center"/>
            <w:hideMark/>
          </w:tcPr>
          <w:p w:rsidR="00EF6363" w:rsidRPr="005E7366" w:rsidRDefault="00EF6363" w:rsidP="00D101BB">
            <w:pPr>
              <w:spacing w:after="40"/>
              <w:jc w:val="center"/>
              <w:rPr>
                <w:rFonts w:ascii="Arial Narrow" w:eastAsia="Times New Roman" w:hAnsi="Arial Narrow" w:cs="Times New Roman"/>
                <w:b/>
                <w:color w:val="FFFFFF"/>
                <w:lang w:eastAsia="pl-PL"/>
              </w:rPr>
            </w:pPr>
            <w:r w:rsidRPr="005E7366">
              <w:rPr>
                <w:rFonts w:ascii="Arial Narrow" w:eastAsia="Times New Roman" w:hAnsi="Arial Narrow" w:cs="Times New Roman"/>
                <w:b/>
                <w:color w:val="FFFFFF"/>
                <w:lang w:eastAsia="pl-PL"/>
              </w:rPr>
              <w:t>1 611</w:t>
            </w:r>
          </w:p>
        </w:tc>
      </w:tr>
    </w:tbl>
    <w:p w:rsidR="00EF6363" w:rsidRPr="005E7366" w:rsidRDefault="00EF6363" w:rsidP="00D101BB">
      <w:pPr>
        <w:autoSpaceDE w:val="0"/>
        <w:autoSpaceDN w:val="0"/>
        <w:adjustRightInd w:val="0"/>
        <w:spacing w:after="40" w:line="240" w:lineRule="auto"/>
        <w:jc w:val="center"/>
        <w:rPr>
          <w:rFonts w:ascii="Arial Narrow" w:eastAsia="TimesNewRomanPSMT" w:hAnsi="Arial Narrow" w:cs="Times New Roman"/>
          <w:i/>
        </w:rPr>
      </w:pPr>
      <w:r w:rsidRPr="005E7366">
        <w:rPr>
          <w:rFonts w:ascii="Arial Narrow" w:eastAsia="Calibri" w:hAnsi="Arial Narrow" w:cs="Times New Roman"/>
          <w:i/>
        </w:rPr>
        <w:t>Źródło: PUP Ropczyce i  Dębica</w:t>
      </w:r>
    </w:p>
    <w:p w:rsidR="00EF6363" w:rsidRPr="005E7366" w:rsidRDefault="00EF6363" w:rsidP="00D101BB">
      <w:pPr>
        <w:spacing w:after="40" w:line="240" w:lineRule="auto"/>
        <w:rPr>
          <w:rFonts w:ascii="Arial Narrow" w:eastAsia="Calibri" w:hAnsi="Arial Narrow" w:cs="Times New Roman"/>
        </w:rPr>
      </w:pPr>
    </w:p>
    <w:p w:rsidR="00EF6363" w:rsidRPr="005E7366" w:rsidRDefault="00EF6363"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 xml:space="preserve">Znaczny odsetek w ogólnej liczbie bezrobotnych stanowią osoby będące w szczególnej sytuacji na rynku pracy. </w:t>
      </w:r>
      <w:r w:rsidRPr="005E7366">
        <w:rPr>
          <w:rFonts w:ascii="Arial Narrow" w:eastAsia="Calibri" w:hAnsi="Arial Narrow" w:cs="Times New Roman"/>
        </w:rPr>
        <w:br/>
        <w:t xml:space="preserve">Wg danych z powiatowych urzędów pracy, pod koniec 2013 roku było ich 6 777 osób, co stanowiło  93,12 % ogólnej liczby bezrobotnych LGD. Są to </w:t>
      </w:r>
      <w:r w:rsidRPr="005E7366">
        <w:rPr>
          <w:rFonts w:ascii="Arial Narrow" w:eastAsia="Calibri" w:hAnsi="Arial Narrow" w:cs="Times New Roman"/>
          <w:b/>
        </w:rPr>
        <w:t>osoby młode</w:t>
      </w:r>
      <w:r w:rsidRPr="005E7366">
        <w:rPr>
          <w:rFonts w:ascii="Arial Narrow" w:eastAsia="Calibri" w:hAnsi="Arial Narrow" w:cs="Times New Roman"/>
        </w:rPr>
        <w:t xml:space="preserve">, długotrwale bezrobotne, bez kwalifikacji zawodowych, bez doświadczenia zawodowego, bez wykształcenia średniego, samotnie wychowujące co najmniej jedno dziecko, niepełnosprawni. </w:t>
      </w:r>
    </w:p>
    <w:p w:rsidR="00EF6363" w:rsidRPr="00242260" w:rsidRDefault="00EF6363" w:rsidP="00D101BB">
      <w:pPr>
        <w:spacing w:after="40" w:line="240" w:lineRule="auto"/>
        <w:jc w:val="both"/>
        <w:rPr>
          <w:rFonts w:ascii="Arial Narrow" w:eastAsia="Times New Roman" w:hAnsi="Arial Narrow" w:cs="Times New Roman"/>
          <w:b/>
          <w:bCs/>
          <w:color w:val="000000"/>
          <w:sz w:val="12"/>
          <w:lang w:eastAsia="pl-PL"/>
        </w:rPr>
      </w:pP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b/>
          <w:lang w:eastAsia="pl-PL"/>
        </w:rPr>
        <w:t>Największą grupę wśród bezrobotnych LGD stanowią osoby młode do 34 roku życia.</w:t>
      </w:r>
      <w:r w:rsidRPr="005E7366">
        <w:rPr>
          <w:rFonts w:ascii="Arial Narrow" w:eastAsia="Times New Roman" w:hAnsi="Arial Narrow" w:cs="Times New Roman"/>
          <w:lang w:eastAsia="pl-PL"/>
        </w:rPr>
        <w:t xml:space="preserve"> Odsetek osób bezrobotnych do 34 roku życia jest wyższy niż na całym  Podkarpaciu:</w:t>
      </w:r>
    </w:p>
    <w:p w:rsidR="00EF6363" w:rsidRPr="005E7366" w:rsidRDefault="00EF6363" w:rsidP="00D101BB">
      <w:pPr>
        <w:spacing w:after="40" w:line="240" w:lineRule="auto"/>
        <w:jc w:val="both"/>
        <w:rPr>
          <w:rFonts w:ascii="Arial Narrow" w:eastAsia="Times New Roman" w:hAnsi="Arial Narrow" w:cs="Times New Roman"/>
          <w:lang w:eastAsia="pl-PL"/>
        </w:rPr>
      </w:pPr>
      <w:r w:rsidRPr="005E7366">
        <w:rPr>
          <w:rFonts w:ascii="Arial Narrow" w:eastAsia="Times New Roman" w:hAnsi="Arial Narrow" w:cs="Times New Roman"/>
          <w:b/>
          <w:lang w:eastAsia="pl-PL"/>
        </w:rPr>
        <w:t>Podkarpacie  - 51,67 %</w:t>
      </w:r>
      <w:r w:rsidRPr="005E7366">
        <w:rPr>
          <w:rFonts w:ascii="Arial Narrow" w:eastAsia="Times New Roman" w:hAnsi="Arial Narrow" w:cs="Times New Roman"/>
          <w:lang w:eastAsia="pl-PL"/>
        </w:rPr>
        <w:t xml:space="preserve"> ogólnej liczby bezrobotnych, </w:t>
      </w:r>
      <w:r w:rsidRPr="005E7366">
        <w:rPr>
          <w:rFonts w:ascii="Arial Narrow" w:eastAsia="Times New Roman" w:hAnsi="Arial Narrow" w:cs="Times New Roman"/>
          <w:b/>
          <w:lang w:eastAsia="pl-PL"/>
        </w:rPr>
        <w:t>Lokalna Grupa Działania Partnerstwo 5 Gmin - 55,96 %</w:t>
      </w:r>
      <w:r w:rsidRPr="005E7366">
        <w:rPr>
          <w:rFonts w:ascii="Arial Narrow" w:eastAsia="Times New Roman" w:hAnsi="Arial Narrow" w:cs="Times New Roman"/>
          <w:lang w:eastAsia="pl-PL"/>
        </w:rPr>
        <w:t xml:space="preserve"> ogólnej liczby bezrobotnych.</w:t>
      </w:r>
    </w:p>
    <w:p w:rsidR="00EF6363" w:rsidRPr="00712C69" w:rsidRDefault="00EF6363" w:rsidP="00D101BB">
      <w:pPr>
        <w:spacing w:after="40" w:line="240" w:lineRule="auto"/>
        <w:jc w:val="center"/>
        <w:rPr>
          <w:rFonts w:ascii="Arial Narrow" w:eastAsia="Times New Roman" w:hAnsi="Arial Narrow" w:cs="Times New Roman"/>
          <w:b/>
          <w:bCs/>
          <w:color w:val="000000"/>
          <w:sz w:val="14"/>
          <w:lang w:eastAsia="pl-PL"/>
        </w:rPr>
      </w:pPr>
    </w:p>
    <w:p w:rsidR="00EF6363" w:rsidRPr="005E7366" w:rsidRDefault="00EF6363" w:rsidP="00D101BB">
      <w:pPr>
        <w:spacing w:after="40" w:line="240" w:lineRule="auto"/>
        <w:jc w:val="center"/>
        <w:rPr>
          <w:rFonts w:ascii="Arial Narrow" w:eastAsia="Times New Roman" w:hAnsi="Arial Narrow" w:cs="Times New Roman"/>
          <w:b/>
          <w:lang w:eastAsia="pl-PL"/>
        </w:rPr>
      </w:pPr>
      <w:r w:rsidRPr="005E7366">
        <w:rPr>
          <w:rFonts w:ascii="Arial Narrow" w:eastAsia="Times New Roman" w:hAnsi="Arial Narrow" w:cs="Times New Roman"/>
          <w:b/>
          <w:lang w:eastAsia="pl-PL"/>
        </w:rPr>
        <w:t>STRUKTURA WIEKOWA OSÓB BEZROBOTNYCH W LGD</w:t>
      </w:r>
    </w:p>
    <w:p w:rsidR="00EF6363" w:rsidRPr="005E7366" w:rsidRDefault="00EF6363" w:rsidP="00D101BB">
      <w:pPr>
        <w:spacing w:after="40" w:line="240" w:lineRule="auto"/>
        <w:jc w:val="center"/>
        <w:rPr>
          <w:rFonts w:ascii="Arial Narrow" w:eastAsia="Times New Roman" w:hAnsi="Arial Narrow" w:cs="Times New Roman"/>
          <w:b/>
          <w:lang w:eastAsia="pl-PL"/>
        </w:rPr>
      </w:pPr>
    </w:p>
    <w:p w:rsidR="00EF6363" w:rsidRPr="005E7366" w:rsidRDefault="00EF6363" w:rsidP="00D101BB">
      <w:pPr>
        <w:spacing w:after="40" w:line="240" w:lineRule="auto"/>
        <w:jc w:val="center"/>
        <w:rPr>
          <w:rFonts w:ascii="Arial Narrow" w:eastAsia="Times New Roman" w:hAnsi="Arial Narrow" w:cs="Times New Roman"/>
          <w:b/>
          <w:lang w:eastAsia="pl-PL"/>
        </w:rPr>
      </w:pPr>
      <w:r w:rsidRPr="005E7366">
        <w:rPr>
          <w:rFonts w:ascii="Arial Narrow" w:eastAsia="Times New Roman" w:hAnsi="Arial Narrow" w:cs="Times New Roman"/>
          <w:b/>
          <w:noProof/>
          <w:lang w:eastAsia="pl-PL"/>
        </w:rPr>
        <w:drawing>
          <wp:inline distT="0" distB="0" distL="0" distR="0" wp14:anchorId="1616BEE5" wp14:editId="01A61E3A">
            <wp:extent cx="6443331" cy="3189768"/>
            <wp:effectExtent l="0" t="0" r="15240" b="10795"/>
            <wp:docPr id="30"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6363" w:rsidRPr="005E7366" w:rsidRDefault="00EF6363"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i/>
          <w:lang w:eastAsia="pl-PL"/>
        </w:rPr>
        <w:t>Źródło: P</w:t>
      </w:r>
      <w:r w:rsidRPr="005E7366">
        <w:rPr>
          <w:rFonts w:ascii="Arial Narrow" w:eastAsia="Calibri" w:hAnsi="Arial Narrow" w:cs="Times New Roman"/>
          <w:i/>
        </w:rPr>
        <w:t>UP Ropczyce i Dębica</w:t>
      </w:r>
    </w:p>
    <w:p w:rsidR="00EF6363" w:rsidRPr="00D4228A" w:rsidRDefault="00EF6363" w:rsidP="00D101BB">
      <w:pPr>
        <w:spacing w:after="40" w:line="240" w:lineRule="auto"/>
        <w:rPr>
          <w:rFonts w:ascii="Arial Narrow" w:eastAsia="Calibri" w:hAnsi="Arial Narrow" w:cs="Times New Roman"/>
          <w:b/>
          <w:sz w:val="2"/>
        </w:rPr>
      </w:pPr>
    </w:p>
    <w:p w:rsidR="00EF6363" w:rsidRPr="005E7366" w:rsidRDefault="00DC7F10" w:rsidP="00820EE7">
      <w:pPr>
        <w:pStyle w:val="Akapitzlist"/>
        <w:numPr>
          <w:ilvl w:val="0"/>
          <w:numId w:val="39"/>
        </w:numPr>
        <w:autoSpaceDE w:val="0"/>
        <w:autoSpaceDN w:val="0"/>
        <w:adjustRightInd w:val="0"/>
        <w:spacing w:after="40" w:line="240" w:lineRule="auto"/>
        <w:jc w:val="both"/>
        <w:rPr>
          <w:rFonts w:ascii="Arial Narrow" w:eastAsia="Calibri" w:hAnsi="Arial Narrow" w:cs="Times New Roman"/>
          <w:b/>
        </w:rPr>
      </w:pPr>
      <w:r>
        <w:rPr>
          <w:rFonts w:ascii="Arial Narrow" w:eastAsia="Calibri" w:hAnsi="Arial Narrow" w:cs="Times New Roman"/>
          <w:b/>
        </w:rPr>
        <w:t>PROBLEMY SPOŁECZNE</w:t>
      </w:r>
    </w:p>
    <w:p w:rsidR="00EF6363" w:rsidRPr="00D4228A" w:rsidRDefault="00EF6363" w:rsidP="00D101BB">
      <w:pPr>
        <w:autoSpaceDE w:val="0"/>
        <w:autoSpaceDN w:val="0"/>
        <w:adjustRightInd w:val="0"/>
        <w:spacing w:after="40" w:line="240" w:lineRule="auto"/>
        <w:jc w:val="both"/>
        <w:rPr>
          <w:rFonts w:ascii="Arial Narrow" w:eastAsia="Calibri" w:hAnsi="Arial Narrow" w:cs="Times New Roman"/>
          <w:b/>
          <w:sz w:val="2"/>
        </w:rPr>
      </w:pP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Problemami społecznymi są niekorzystne zjawiska, które występują w określonej społeczności i są przez nią oceniane, jako niepożądane, zagrażające, wymagające interwencji. Podstawą ich określenia na terenie LGD była przeprowadzona diagnoza problemów, którą opracowano na podstawie ankiet i rozmów z mieszkańcami podczas spotkań konsultacyjnych. W zasadzie pokrywają się one z diagnozami problemów powiatów ropczycko-sędziszowskiego i dębickiego.</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rPr>
      </w:pPr>
      <w:r w:rsidRPr="005E7366">
        <w:rPr>
          <w:rFonts w:ascii="Arial Narrow" w:eastAsia="TimesNewRomanPSMT" w:hAnsi="Arial Narrow" w:cs="Times New Roman"/>
        </w:rPr>
        <w:t xml:space="preserve">Do najczęściej wymienionych przez ankietowanych problemów należały </w:t>
      </w:r>
      <w:r w:rsidRPr="005E7366">
        <w:rPr>
          <w:rFonts w:ascii="Arial Narrow" w:eastAsia="TimesNewRomanPSMT" w:hAnsi="Arial Narrow" w:cs="Times New Roman"/>
          <w:b/>
        </w:rPr>
        <w:t>bezrobocie i ubóstwo.</w:t>
      </w:r>
    </w:p>
    <w:p w:rsidR="00EF6363" w:rsidRPr="005E7366" w:rsidRDefault="00EF6363" w:rsidP="00D101BB">
      <w:pPr>
        <w:spacing w:after="40" w:line="240" w:lineRule="auto"/>
        <w:jc w:val="both"/>
        <w:rPr>
          <w:rFonts w:ascii="Arial Narrow" w:eastAsia="Calibri" w:hAnsi="Arial Narrow" w:cs="Times New Roman"/>
          <w:b/>
        </w:rPr>
      </w:pPr>
      <w:r w:rsidRPr="005E7366">
        <w:rPr>
          <w:rFonts w:ascii="Arial Narrow" w:eastAsia="TimesNewRomanPSMT" w:hAnsi="Arial Narrow" w:cs="Times New Roman"/>
        </w:rPr>
        <w:lastRenderedPageBreak/>
        <w:t>Wysoki stopień bezrobocia powoduje niski</w:t>
      </w:r>
      <w:r w:rsidRPr="005E7366">
        <w:rPr>
          <w:rFonts w:ascii="Arial Narrow" w:eastAsia="Calibri" w:hAnsi="Arial Narrow" w:cs="Times New Roman"/>
          <w:b/>
        </w:rPr>
        <w:t xml:space="preserve"> poziom dochodów na 1 mieszkańca w LGD</w:t>
      </w:r>
      <w:r w:rsidRPr="005E7366">
        <w:rPr>
          <w:rFonts w:ascii="Arial Narrow" w:eastAsia="Calibri" w:hAnsi="Arial Narrow" w:cs="Times New Roman"/>
        </w:rPr>
        <w:t xml:space="preserve">. Przekłada się to na niskie i systematycznie spadające dochody własne budżetów gmin wchodzących w skład LGD. W Polsce wg stanu na dzień 31.12.2013 roku </w:t>
      </w:r>
      <w:r w:rsidRPr="005E7366">
        <w:rPr>
          <w:rFonts w:ascii="Arial Narrow" w:eastAsia="Calibri" w:hAnsi="Arial Narrow" w:cs="Times New Roman"/>
          <w:b/>
        </w:rPr>
        <w:t>dochód własny na jednego mieszkańca w gminach miejsko-wiejskich</w:t>
      </w:r>
      <w:r w:rsidRPr="005E7366">
        <w:rPr>
          <w:rFonts w:ascii="Arial Narrow" w:eastAsia="Calibri" w:hAnsi="Arial Narrow" w:cs="Times New Roman"/>
        </w:rPr>
        <w:t xml:space="preserve"> wynosił </w:t>
      </w:r>
      <w:r w:rsidRPr="005E7366">
        <w:rPr>
          <w:rFonts w:ascii="Arial Narrow" w:eastAsia="Calibri" w:hAnsi="Arial Narrow" w:cs="Times New Roman"/>
          <w:b/>
        </w:rPr>
        <w:t>3 052,29 zł, na Podkarpaciu 2 921,50 zł, a na terenie LGD 2 883,99 zł.</w:t>
      </w:r>
    </w:p>
    <w:p w:rsidR="00EF6363" w:rsidRPr="00D4228A" w:rsidRDefault="00EF6363" w:rsidP="00D101BB">
      <w:pPr>
        <w:spacing w:after="40" w:line="240" w:lineRule="auto"/>
        <w:jc w:val="center"/>
        <w:rPr>
          <w:rFonts w:ascii="Arial Narrow" w:eastAsia="Calibri" w:hAnsi="Arial Narrow" w:cs="Times New Roman"/>
          <w:b/>
          <w:sz w:val="2"/>
        </w:rPr>
      </w:pPr>
    </w:p>
    <w:p w:rsidR="00EF6363" w:rsidRPr="005E7366" w:rsidRDefault="00EF6363" w:rsidP="00D101BB">
      <w:pPr>
        <w:spacing w:after="40" w:line="240" w:lineRule="auto"/>
        <w:jc w:val="center"/>
        <w:rPr>
          <w:rFonts w:ascii="Arial Narrow" w:eastAsia="Calibri" w:hAnsi="Arial Narrow" w:cs="Times New Roman"/>
          <w:b/>
        </w:rPr>
      </w:pPr>
      <w:r w:rsidRPr="005E7366">
        <w:rPr>
          <w:rFonts w:ascii="Arial Narrow" w:eastAsia="Calibri" w:hAnsi="Arial Narrow" w:cs="Times New Roman"/>
          <w:b/>
        </w:rPr>
        <w:t xml:space="preserve">Dochody i wydatki mieszkańców gmin LGD na koniec roku 2013 </w:t>
      </w:r>
    </w:p>
    <w:tbl>
      <w:tblPr>
        <w:tblStyle w:val="Tabela-Siatka"/>
        <w:tblW w:w="10456" w:type="dxa"/>
        <w:tblInd w:w="108" w:type="dxa"/>
        <w:tblLook w:val="04A0" w:firstRow="1" w:lastRow="0" w:firstColumn="1" w:lastColumn="0" w:noHBand="0" w:noVBand="1"/>
      </w:tblPr>
      <w:tblGrid>
        <w:gridCol w:w="1808"/>
        <w:gridCol w:w="2269"/>
        <w:gridCol w:w="2410"/>
        <w:gridCol w:w="1977"/>
        <w:gridCol w:w="1992"/>
      </w:tblGrid>
      <w:tr w:rsidR="00EF6363" w:rsidRPr="005E7366" w:rsidTr="00404B86">
        <w:tc>
          <w:tcPr>
            <w:tcW w:w="1808"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Nazwa gminy</w:t>
            </w:r>
          </w:p>
        </w:tc>
        <w:tc>
          <w:tcPr>
            <w:tcW w:w="2269"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Dochody ogółem w 2013 r. w zł</w:t>
            </w:r>
          </w:p>
        </w:tc>
        <w:tc>
          <w:tcPr>
            <w:tcW w:w="24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Dochody własne na 1 mieszkańca w zł</w:t>
            </w:r>
          </w:p>
        </w:tc>
        <w:tc>
          <w:tcPr>
            <w:tcW w:w="1977"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Wydatki ogółem w zł</w:t>
            </w:r>
          </w:p>
        </w:tc>
        <w:tc>
          <w:tcPr>
            <w:tcW w:w="1992"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Wydatki na 1 mieszkańca w zł</w:t>
            </w:r>
          </w:p>
        </w:tc>
      </w:tr>
      <w:tr w:rsidR="00EF6363" w:rsidRPr="005E7366" w:rsidTr="00EF6363">
        <w:tc>
          <w:tcPr>
            <w:tcW w:w="1808"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Czarna</w:t>
            </w:r>
          </w:p>
        </w:tc>
        <w:tc>
          <w:tcPr>
            <w:tcW w:w="2269"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37 557 854,64</w:t>
            </w:r>
          </w:p>
        </w:tc>
        <w:tc>
          <w:tcPr>
            <w:tcW w:w="24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2 925,07</w:t>
            </w:r>
          </w:p>
        </w:tc>
        <w:tc>
          <w:tcPr>
            <w:tcW w:w="1977"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36 647 238,27</w:t>
            </w:r>
          </w:p>
        </w:tc>
        <w:tc>
          <w:tcPr>
            <w:tcW w:w="1992"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2 854,15</w:t>
            </w:r>
          </w:p>
        </w:tc>
      </w:tr>
      <w:tr w:rsidR="00EF6363" w:rsidRPr="005E7366" w:rsidTr="00EF6363">
        <w:tc>
          <w:tcPr>
            <w:tcW w:w="1808"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Dębica</w:t>
            </w:r>
          </w:p>
        </w:tc>
        <w:tc>
          <w:tcPr>
            <w:tcW w:w="2269"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80 010 311,06</w:t>
            </w:r>
          </w:p>
        </w:tc>
        <w:tc>
          <w:tcPr>
            <w:tcW w:w="24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3 184,10</w:t>
            </w:r>
          </w:p>
        </w:tc>
        <w:tc>
          <w:tcPr>
            <w:tcW w:w="1977"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80 886 262,33</w:t>
            </w:r>
          </w:p>
        </w:tc>
        <w:tc>
          <w:tcPr>
            <w:tcW w:w="1992"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3 218,97</w:t>
            </w:r>
          </w:p>
        </w:tc>
      </w:tr>
      <w:tr w:rsidR="00EF6363" w:rsidRPr="005E7366" w:rsidTr="00EF6363">
        <w:tc>
          <w:tcPr>
            <w:tcW w:w="1808"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Iwierzyce</w:t>
            </w:r>
          </w:p>
        </w:tc>
        <w:tc>
          <w:tcPr>
            <w:tcW w:w="2269"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21 180 642,67</w:t>
            </w:r>
          </w:p>
        </w:tc>
        <w:tc>
          <w:tcPr>
            <w:tcW w:w="24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2 779,61</w:t>
            </w:r>
          </w:p>
        </w:tc>
        <w:tc>
          <w:tcPr>
            <w:tcW w:w="1977"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20 246 267,82</w:t>
            </w:r>
          </w:p>
        </w:tc>
        <w:tc>
          <w:tcPr>
            <w:tcW w:w="1992"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2 656,99</w:t>
            </w:r>
          </w:p>
        </w:tc>
      </w:tr>
      <w:tr w:rsidR="00EF6363" w:rsidRPr="005E7366" w:rsidTr="00EF6363">
        <w:tc>
          <w:tcPr>
            <w:tcW w:w="1808"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Ropczyce</w:t>
            </w:r>
          </w:p>
        </w:tc>
        <w:tc>
          <w:tcPr>
            <w:tcW w:w="2269"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75 068 362,35</w:t>
            </w:r>
          </w:p>
        </w:tc>
        <w:tc>
          <w:tcPr>
            <w:tcW w:w="24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2 790,33</w:t>
            </w:r>
          </w:p>
        </w:tc>
        <w:tc>
          <w:tcPr>
            <w:tcW w:w="1977"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76 063 545,08</w:t>
            </w:r>
          </w:p>
        </w:tc>
        <w:tc>
          <w:tcPr>
            <w:tcW w:w="1992"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2 827,33</w:t>
            </w:r>
          </w:p>
        </w:tc>
      </w:tr>
      <w:tr w:rsidR="00EF6363" w:rsidRPr="005E7366" w:rsidTr="00EF6363">
        <w:tc>
          <w:tcPr>
            <w:tcW w:w="1808"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Sędziszów Młp.</w:t>
            </w:r>
          </w:p>
        </w:tc>
        <w:tc>
          <w:tcPr>
            <w:tcW w:w="2269"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64 078 298,16</w:t>
            </w:r>
          </w:p>
        </w:tc>
        <w:tc>
          <w:tcPr>
            <w:tcW w:w="24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2 740,85</w:t>
            </w:r>
          </w:p>
        </w:tc>
        <w:tc>
          <w:tcPr>
            <w:tcW w:w="1977"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64 976 491,07</w:t>
            </w:r>
          </w:p>
        </w:tc>
        <w:tc>
          <w:tcPr>
            <w:tcW w:w="1992"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2 779,27</w:t>
            </w:r>
          </w:p>
        </w:tc>
      </w:tr>
      <w:tr w:rsidR="00EF6363" w:rsidRPr="005E7366" w:rsidTr="00404B86">
        <w:tc>
          <w:tcPr>
            <w:tcW w:w="1808" w:type="dxa"/>
            <w:shd w:val="clear" w:color="auto" w:fill="1F497D" w:themeFill="text2"/>
            <w:vAlign w:val="center"/>
          </w:tcPr>
          <w:p w:rsidR="00EF6363" w:rsidRPr="005E7366" w:rsidRDefault="0019553B" w:rsidP="00D101BB">
            <w:pPr>
              <w:spacing w:after="40"/>
              <w:jc w:val="center"/>
              <w:rPr>
                <w:rFonts w:ascii="Arial Narrow" w:eastAsia="Calibri" w:hAnsi="Arial Narrow" w:cs="Times New Roman"/>
                <w:b/>
                <w:color w:val="FFFFFF"/>
              </w:rPr>
            </w:pPr>
            <w:r>
              <w:rPr>
                <w:rFonts w:ascii="Arial Narrow" w:eastAsia="Calibri" w:hAnsi="Arial Narrow" w:cs="Times New Roman"/>
                <w:b/>
                <w:color w:val="FFFFFF"/>
              </w:rPr>
              <w:t>Razem LGD</w:t>
            </w:r>
          </w:p>
        </w:tc>
        <w:tc>
          <w:tcPr>
            <w:tcW w:w="2269"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55 579 093,78</w:t>
            </w:r>
          </w:p>
        </w:tc>
        <w:tc>
          <w:tcPr>
            <w:tcW w:w="24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2 883,99</w:t>
            </w:r>
          </w:p>
        </w:tc>
        <w:tc>
          <w:tcPr>
            <w:tcW w:w="1977"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55 763 960,91</w:t>
            </w:r>
          </w:p>
        </w:tc>
        <w:tc>
          <w:tcPr>
            <w:tcW w:w="1992"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2 867,34</w:t>
            </w:r>
          </w:p>
        </w:tc>
      </w:tr>
    </w:tbl>
    <w:p w:rsidR="00EF6363" w:rsidRPr="005E7366" w:rsidRDefault="00EF6363" w:rsidP="00D101BB">
      <w:pPr>
        <w:autoSpaceDE w:val="0"/>
        <w:autoSpaceDN w:val="0"/>
        <w:adjustRightInd w:val="0"/>
        <w:spacing w:after="40" w:line="240" w:lineRule="auto"/>
        <w:jc w:val="center"/>
        <w:rPr>
          <w:rFonts w:ascii="Arial Narrow" w:eastAsia="TimesNewRomanPSMT" w:hAnsi="Arial Narrow" w:cs="Times New Roman"/>
        </w:rPr>
      </w:pPr>
      <w:r w:rsidRPr="005E7366">
        <w:rPr>
          <w:rFonts w:ascii="Arial Narrow" w:eastAsia="Calibri" w:hAnsi="Arial Narrow" w:cs="Times New Roman"/>
          <w:i/>
        </w:rPr>
        <w:t>Źródło: opracowanie własne na podstawie danych z Banku Danych Lokalnych 2013 r. vademecum samorządowca/GUS</w:t>
      </w:r>
    </w:p>
    <w:p w:rsidR="00EF6363" w:rsidRPr="00D4228A" w:rsidRDefault="00EF6363" w:rsidP="00D101BB">
      <w:pPr>
        <w:autoSpaceDE w:val="0"/>
        <w:autoSpaceDN w:val="0"/>
        <w:adjustRightInd w:val="0"/>
        <w:spacing w:after="40" w:line="240" w:lineRule="auto"/>
        <w:jc w:val="center"/>
        <w:rPr>
          <w:rFonts w:ascii="Arial Narrow" w:eastAsia="Calibri" w:hAnsi="Arial Narrow" w:cs="Times New Roman"/>
          <w:i/>
          <w:sz w:val="2"/>
          <w:vertAlign w:val="superscript"/>
        </w:rPr>
      </w:pPr>
    </w:p>
    <w:p w:rsidR="00EF6363" w:rsidRPr="00D4228A" w:rsidRDefault="00EF6363" w:rsidP="00D101BB">
      <w:pPr>
        <w:spacing w:after="40" w:line="240" w:lineRule="auto"/>
        <w:rPr>
          <w:rFonts w:ascii="Arial Narrow" w:eastAsia="Calibri" w:hAnsi="Arial Narrow" w:cs="Times New Roman"/>
        </w:rPr>
      </w:pPr>
      <w:r w:rsidRPr="005E7366">
        <w:rPr>
          <w:rFonts w:ascii="Arial Narrow" w:eastAsia="Calibri" w:hAnsi="Arial Narrow" w:cs="Times New Roman"/>
          <w:b/>
        </w:rPr>
        <w:t>Dochód podatkowy gminy na 1 mieszkańca</w:t>
      </w:r>
      <w:r w:rsidRPr="005E7366">
        <w:rPr>
          <w:rFonts w:ascii="Arial Narrow" w:eastAsia="Calibri" w:hAnsi="Arial Narrow" w:cs="Times New Roman"/>
        </w:rPr>
        <w:t xml:space="preserve"> na obszarze LSR jest nieco wyższy niż w województwie, ale dużo niż</w:t>
      </w:r>
      <w:r w:rsidR="00D4228A">
        <w:rPr>
          <w:rFonts w:ascii="Arial Narrow" w:eastAsia="Calibri" w:hAnsi="Arial Narrow" w:cs="Times New Roman"/>
        </w:rPr>
        <w:t>szy niż w kraju.</w:t>
      </w:r>
    </w:p>
    <w:tbl>
      <w:tblPr>
        <w:tblStyle w:val="Tabela-Siatka"/>
        <w:tblW w:w="8726" w:type="dxa"/>
        <w:jc w:val="center"/>
        <w:tblInd w:w="-688" w:type="dxa"/>
        <w:tblLook w:val="04A0" w:firstRow="1" w:lastRow="0" w:firstColumn="1" w:lastColumn="0" w:noHBand="0" w:noVBand="1"/>
      </w:tblPr>
      <w:tblGrid>
        <w:gridCol w:w="1010"/>
        <w:gridCol w:w="3206"/>
        <w:gridCol w:w="4510"/>
      </w:tblGrid>
      <w:tr w:rsidR="00EF6363" w:rsidRPr="005E7366" w:rsidTr="00404B86">
        <w:trPr>
          <w:trHeight w:val="52"/>
          <w:jc w:val="center"/>
        </w:trPr>
        <w:tc>
          <w:tcPr>
            <w:tcW w:w="10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L.p.</w:t>
            </w:r>
          </w:p>
        </w:tc>
        <w:tc>
          <w:tcPr>
            <w:tcW w:w="0" w:type="auto"/>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Nazwa gminy</w:t>
            </w:r>
          </w:p>
        </w:tc>
        <w:tc>
          <w:tcPr>
            <w:tcW w:w="45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Dochód podatkowy gminy na 1 mieszkańca</w:t>
            </w:r>
          </w:p>
        </w:tc>
      </w:tr>
      <w:tr w:rsidR="00EF6363" w:rsidRPr="005E7366" w:rsidTr="00D4228A">
        <w:trPr>
          <w:trHeight w:val="52"/>
          <w:jc w:val="center"/>
        </w:trPr>
        <w:tc>
          <w:tcPr>
            <w:tcW w:w="1010" w:type="dxa"/>
            <w:shd w:val="clear" w:color="auto" w:fill="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w:t>
            </w:r>
          </w:p>
        </w:tc>
        <w:tc>
          <w:tcPr>
            <w:tcW w:w="0" w:type="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Czarna</w:t>
            </w:r>
          </w:p>
        </w:tc>
        <w:tc>
          <w:tcPr>
            <w:tcW w:w="45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734,92</w:t>
            </w:r>
          </w:p>
        </w:tc>
      </w:tr>
      <w:tr w:rsidR="00EF6363" w:rsidRPr="005E7366" w:rsidTr="00D4228A">
        <w:trPr>
          <w:trHeight w:val="52"/>
          <w:jc w:val="center"/>
        </w:trPr>
        <w:tc>
          <w:tcPr>
            <w:tcW w:w="1010" w:type="dxa"/>
            <w:shd w:val="clear" w:color="auto" w:fill="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2</w:t>
            </w:r>
          </w:p>
        </w:tc>
        <w:tc>
          <w:tcPr>
            <w:tcW w:w="0" w:type="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Dębica</w:t>
            </w:r>
          </w:p>
        </w:tc>
        <w:tc>
          <w:tcPr>
            <w:tcW w:w="45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w:t>
            </w:r>
            <w:r w:rsidR="00D4228A">
              <w:rPr>
                <w:rFonts w:ascii="Arial Narrow" w:eastAsia="Calibri" w:hAnsi="Arial Narrow" w:cs="Times New Roman"/>
              </w:rPr>
              <w:t xml:space="preserve"> </w:t>
            </w:r>
            <w:r w:rsidRPr="005E7366">
              <w:rPr>
                <w:rFonts w:ascii="Arial Narrow" w:eastAsia="Calibri" w:hAnsi="Arial Narrow" w:cs="Times New Roman"/>
              </w:rPr>
              <w:t>171,4</w:t>
            </w:r>
          </w:p>
        </w:tc>
      </w:tr>
      <w:tr w:rsidR="00EF6363" w:rsidRPr="005E7366" w:rsidTr="00D4228A">
        <w:trPr>
          <w:trHeight w:val="52"/>
          <w:jc w:val="center"/>
        </w:trPr>
        <w:tc>
          <w:tcPr>
            <w:tcW w:w="1010" w:type="dxa"/>
            <w:shd w:val="clear" w:color="auto" w:fill="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3</w:t>
            </w:r>
          </w:p>
        </w:tc>
        <w:tc>
          <w:tcPr>
            <w:tcW w:w="0" w:type="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Iwierzyce</w:t>
            </w:r>
          </w:p>
        </w:tc>
        <w:tc>
          <w:tcPr>
            <w:tcW w:w="45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775,15</w:t>
            </w:r>
          </w:p>
        </w:tc>
      </w:tr>
      <w:tr w:rsidR="00EF6363" w:rsidRPr="005E7366" w:rsidTr="00D4228A">
        <w:trPr>
          <w:trHeight w:val="52"/>
          <w:jc w:val="center"/>
        </w:trPr>
        <w:tc>
          <w:tcPr>
            <w:tcW w:w="1010" w:type="dxa"/>
            <w:shd w:val="clear" w:color="auto" w:fill="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4</w:t>
            </w:r>
          </w:p>
        </w:tc>
        <w:tc>
          <w:tcPr>
            <w:tcW w:w="0" w:type="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Ropczyce</w:t>
            </w:r>
          </w:p>
        </w:tc>
        <w:tc>
          <w:tcPr>
            <w:tcW w:w="45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1 120,45</w:t>
            </w:r>
          </w:p>
        </w:tc>
      </w:tr>
      <w:tr w:rsidR="00EF6363" w:rsidRPr="005E7366" w:rsidTr="00D4228A">
        <w:trPr>
          <w:trHeight w:val="55"/>
          <w:jc w:val="center"/>
        </w:trPr>
        <w:tc>
          <w:tcPr>
            <w:tcW w:w="1010" w:type="dxa"/>
            <w:shd w:val="clear" w:color="auto" w:fill="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5</w:t>
            </w:r>
          </w:p>
        </w:tc>
        <w:tc>
          <w:tcPr>
            <w:tcW w:w="0" w:type="auto"/>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Sędziszów Małopolski</w:t>
            </w:r>
          </w:p>
        </w:tc>
        <w:tc>
          <w:tcPr>
            <w:tcW w:w="4510" w:type="dxa"/>
            <w:vAlign w:val="center"/>
          </w:tcPr>
          <w:p w:rsidR="00EF6363" w:rsidRPr="005E7366" w:rsidRDefault="00EF6363" w:rsidP="00D101BB">
            <w:pPr>
              <w:spacing w:after="40"/>
              <w:jc w:val="center"/>
              <w:rPr>
                <w:rFonts w:ascii="Arial Narrow" w:eastAsia="Calibri" w:hAnsi="Arial Narrow" w:cs="Times New Roman"/>
              </w:rPr>
            </w:pPr>
            <w:r w:rsidRPr="005E7366">
              <w:rPr>
                <w:rFonts w:ascii="Arial Narrow" w:eastAsia="Calibri" w:hAnsi="Arial Narrow" w:cs="Times New Roman"/>
              </w:rPr>
              <w:t>1 002,89</w:t>
            </w:r>
          </w:p>
        </w:tc>
      </w:tr>
      <w:tr w:rsidR="00EF6363" w:rsidRPr="005E7366" w:rsidTr="00404B86">
        <w:trPr>
          <w:trHeight w:val="52"/>
          <w:jc w:val="center"/>
        </w:trPr>
        <w:tc>
          <w:tcPr>
            <w:tcW w:w="4216" w:type="dxa"/>
            <w:gridSpan w:val="2"/>
            <w:shd w:val="clear" w:color="auto" w:fill="1F497D" w:themeFill="text2"/>
            <w:vAlign w:val="center"/>
          </w:tcPr>
          <w:p w:rsidR="00EF6363" w:rsidRPr="005E7366" w:rsidRDefault="00EF6363" w:rsidP="00D101BB">
            <w:pPr>
              <w:spacing w:after="40"/>
              <w:jc w:val="right"/>
              <w:rPr>
                <w:rFonts w:ascii="Arial Narrow" w:eastAsia="Calibri" w:hAnsi="Arial Narrow" w:cs="Times New Roman"/>
                <w:b/>
                <w:color w:val="FFFFFF"/>
              </w:rPr>
            </w:pPr>
            <w:r w:rsidRPr="005E7366">
              <w:rPr>
                <w:rFonts w:ascii="Arial Narrow" w:eastAsia="Calibri" w:hAnsi="Arial Narrow" w:cs="Times New Roman"/>
                <w:b/>
                <w:color w:val="FFFFFF"/>
              </w:rPr>
              <w:t>RAZEM</w:t>
            </w:r>
          </w:p>
        </w:tc>
        <w:tc>
          <w:tcPr>
            <w:tcW w:w="45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4 804,81</w:t>
            </w:r>
          </w:p>
        </w:tc>
      </w:tr>
      <w:tr w:rsidR="00EF6363" w:rsidRPr="005E7366" w:rsidTr="00404B86">
        <w:trPr>
          <w:trHeight w:val="52"/>
          <w:jc w:val="center"/>
        </w:trPr>
        <w:tc>
          <w:tcPr>
            <w:tcW w:w="4216" w:type="dxa"/>
            <w:gridSpan w:val="2"/>
            <w:shd w:val="clear" w:color="auto" w:fill="1F497D" w:themeFill="text2"/>
            <w:vAlign w:val="center"/>
          </w:tcPr>
          <w:p w:rsidR="00EF6363" w:rsidRPr="005E7366" w:rsidRDefault="00EF6363" w:rsidP="00D101BB">
            <w:pPr>
              <w:spacing w:after="40"/>
              <w:jc w:val="right"/>
              <w:rPr>
                <w:rFonts w:ascii="Arial Narrow" w:eastAsia="Calibri" w:hAnsi="Arial Narrow" w:cs="Times New Roman"/>
                <w:b/>
                <w:color w:val="FFFFFF"/>
              </w:rPr>
            </w:pPr>
            <w:r w:rsidRPr="005E7366">
              <w:rPr>
                <w:rFonts w:ascii="Arial Narrow" w:eastAsia="Calibri" w:hAnsi="Arial Narrow" w:cs="Times New Roman"/>
                <w:b/>
                <w:color w:val="FFFFFF"/>
              </w:rPr>
              <w:t>Średnio na 1 –go mieszkańca LGD</w:t>
            </w:r>
          </w:p>
        </w:tc>
        <w:tc>
          <w:tcPr>
            <w:tcW w:w="45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960,96</w:t>
            </w:r>
          </w:p>
        </w:tc>
      </w:tr>
      <w:tr w:rsidR="00EF6363" w:rsidRPr="005E7366" w:rsidTr="00404B86">
        <w:trPr>
          <w:trHeight w:val="52"/>
          <w:jc w:val="center"/>
        </w:trPr>
        <w:tc>
          <w:tcPr>
            <w:tcW w:w="4216" w:type="dxa"/>
            <w:gridSpan w:val="2"/>
            <w:shd w:val="clear" w:color="auto" w:fill="1F497D" w:themeFill="text2"/>
            <w:vAlign w:val="center"/>
          </w:tcPr>
          <w:p w:rsidR="00EF6363" w:rsidRPr="005E7366" w:rsidRDefault="00EF6363" w:rsidP="00D101BB">
            <w:pPr>
              <w:spacing w:after="40"/>
              <w:jc w:val="right"/>
              <w:rPr>
                <w:rFonts w:ascii="Arial Narrow" w:eastAsia="Calibri" w:hAnsi="Arial Narrow" w:cs="Times New Roman"/>
                <w:b/>
                <w:color w:val="FFFFFF"/>
              </w:rPr>
            </w:pPr>
            <w:r w:rsidRPr="005E7366">
              <w:rPr>
                <w:rFonts w:ascii="Arial Narrow" w:eastAsia="Calibri" w:hAnsi="Arial Narrow" w:cs="Times New Roman"/>
                <w:b/>
                <w:color w:val="FFFFFF"/>
              </w:rPr>
              <w:t>Średnio na 1 –go mieszkańca województwa</w:t>
            </w:r>
          </w:p>
        </w:tc>
        <w:tc>
          <w:tcPr>
            <w:tcW w:w="45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912,13</w:t>
            </w:r>
          </w:p>
        </w:tc>
      </w:tr>
      <w:tr w:rsidR="00EF6363" w:rsidRPr="005E7366" w:rsidTr="00404B86">
        <w:trPr>
          <w:trHeight w:val="52"/>
          <w:jc w:val="center"/>
        </w:trPr>
        <w:tc>
          <w:tcPr>
            <w:tcW w:w="4216" w:type="dxa"/>
            <w:gridSpan w:val="2"/>
            <w:shd w:val="clear" w:color="auto" w:fill="1F497D" w:themeFill="text2"/>
            <w:vAlign w:val="center"/>
          </w:tcPr>
          <w:p w:rsidR="00EF6363" w:rsidRPr="005E7366" w:rsidRDefault="00EF6363" w:rsidP="00D101BB">
            <w:pPr>
              <w:spacing w:after="40"/>
              <w:jc w:val="right"/>
              <w:rPr>
                <w:rFonts w:ascii="Arial Narrow" w:eastAsia="Calibri" w:hAnsi="Arial Narrow" w:cs="Times New Roman"/>
                <w:b/>
                <w:color w:val="FFFFFF"/>
              </w:rPr>
            </w:pPr>
            <w:r w:rsidRPr="005E7366">
              <w:rPr>
                <w:rFonts w:ascii="Arial Narrow" w:eastAsia="Calibri" w:hAnsi="Arial Narrow" w:cs="Times New Roman"/>
                <w:b/>
                <w:color w:val="FFFFFF"/>
              </w:rPr>
              <w:t>Średnio na 1 –go mieszkańca w kraju</w:t>
            </w:r>
          </w:p>
        </w:tc>
        <w:tc>
          <w:tcPr>
            <w:tcW w:w="4510" w:type="dxa"/>
            <w:shd w:val="clear" w:color="auto" w:fill="1F497D" w:themeFill="text2"/>
            <w:vAlign w:val="center"/>
          </w:tcPr>
          <w:p w:rsidR="00EF6363" w:rsidRPr="005E7366" w:rsidRDefault="00EF6363" w:rsidP="00D101BB">
            <w:pPr>
              <w:spacing w:after="40"/>
              <w:jc w:val="center"/>
              <w:rPr>
                <w:rFonts w:ascii="Arial Narrow" w:eastAsia="Calibri" w:hAnsi="Arial Narrow" w:cs="Times New Roman"/>
                <w:b/>
                <w:color w:val="FFFFFF"/>
              </w:rPr>
            </w:pPr>
            <w:r w:rsidRPr="005E7366">
              <w:rPr>
                <w:rFonts w:ascii="Arial Narrow" w:eastAsia="Calibri" w:hAnsi="Arial Narrow" w:cs="Times New Roman"/>
                <w:b/>
                <w:color w:val="FFFFFF"/>
              </w:rPr>
              <w:t>1 435,18</w:t>
            </w:r>
          </w:p>
        </w:tc>
      </w:tr>
    </w:tbl>
    <w:p w:rsidR="00EF6363" w:rsidRPr="005E7366" w:rsidRDefault="00EF6363" w:rsidP="00D101BB">
      <w:pPr>
        <w:spacing w:after="40" w:line="240" w:lineRule="auto"/>
        <w:jc w:val="center"/>
        <w:rPr>
          <w:rFonts w:ascii="Arial Narrow" w:eastAsia="Calibri" w:hAnsi="Arial Narrow" w:cs="Times New Roman"/>
          <w:i/>
        </w:rPr>
      </w:pPr>
      <w:r w:rsidRPr="005E7366">
        <w:rPr>
          <w:rFonts w:ascii="Arial Narrow" w:eastAsia="Calibri" w:hAnsi="Arial Narrow" w:cs="Times New Roman"/>
          <w:i/>
        </w:rPr>
        <w:t>Źródło: Ministerstwo finansów-wskaźniki dochodów podatkowych dla poszczególnych Gmin na 2015</w:t>
      </w:r>
    </w:p>
    <w:p w:rsidR="00EF6363" w:rsidRPr="005E7366" w:rsidRDefault="00EF6363" w:rsidP="00D101BB">
      <w:pPr>
        <w:spacing w:after="40" w:line="240" w:lineRule="auto"/>
        <w:jc w:val="center"/>
        <w:rPr>
          <w:rFonts w:ascii="Arial Narrow" w:eastAsia="Calibri" w:hAnsi="Arial Narrow" w:cs="Times New Roman"/>
          <w:i/>
        </w:rPr>
      </w:pP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color w:val="000000"/>
        </w:rPr>
      </w:pPr>
      <w:r w:rsidRPr="005E7366">
        <w:rPr>
          <w:rFonts w:ascii="Arial Narrow" w:eastAsia="Calibri" w:hAnsi="Arial Narrow" w:cs="Times New Roman"/>
        </w:rPr>
        <w:t>Problemem związanym często z bezrobociem jest pogarszanie się standardu i poziomu życia mieszkańców i z tym związane ubóstwo.</w:t>
      </w:r>
      <w:r w:rsidRPr="005E7366">
        <w:rPr>
          <w:rFonts w:ascii="Arial Narrow" w:eastAsia="TimesNewRomanPSMT" w:hAnsi="Arial Narrow" w:cs="Times New Roman"/>
          <w:color w:val="000000"/>
        </w:rPr>
        <w:t xml:space="preserve"> Gminne Ośrodki Pomocy Społecznej z terenu LGD wypłacają świadczenia w postaci stałych zasiłków, </w:t>
      </w:r>
      <w:r w:rsidRPr="005E7366">
        <w:rPr>
          <w:rFonts w:ascii="Arial Narrow" w:eastAsia="Times New Roman" w:hAnsi="Arial Narrow" w:cs="Times New Roman"/>
          <w:lang w:eastAsia="pl-PL"/>
        </w:rPr>
        <w:t xml:space="preserve">osobom całkowicie niezdolnym do pracy z powodu wieku, ubóstwa, niepełnosprawności. </w:t>
      </w:r>
      <w:r w:rsidRPr="005E7366">
        <w:rPr>
          <w:rFonts w:ascii="Arial Narrow" w:eastAsia="Calibri" w:hAnsi="Arial Narrow" w:cs="Times New Roman"/>
        </w:rPr>
        <w:t xml:space="preserve">Podstawowym ich celem działania jest wspieranie osób i rodzin w wysiłkach zmierzających do zaspokojenia niezbędnych potrzeb i umożliwienie im życia w warunkach odpowiadających godności człowieka. </w:t>
      </w:r>
      <w:r w:rsidRPr="005E7366">
        <w:rPr>
          <w:rFonts w:ascii="Arial Narrow" w:eastAsia="Calibri" w:hAnsi="Arial Narrow" w:cs="Times New Roman"/>
          <w:b/>
        </w:rPr>
        <w:t>Łącznie na terenie LGD ze środowiskowej pomocy społecznej korzysta blisko 10% zamieszkałej na jej terenie ludności</w:t>
      </w:r>
      <w:r w:rsidRPr="005E7366">
        <w:rPr>
          <w:rFonts w:ascii="Arial Narrow" w:eastAsia="Calibri" w:hAnsi="Arial Narrow" w:cs="Times New Roman"/>
        </w:rPr>
        <w:t>.</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rPr>
      </w:pPr>
      <w:r w:rsidRPr="005E7366">
        <w:rPr>
          <w:rFonts w:ascii="Arial Narrow" w:eastAsia="Calibri" w:hAnsi="Arial Narrow" w:cs="Times New Roman"/>
        </w:rPr>
        <w:t>Ilość osób korzystających z pomocy społecznej w gminach LGD w porównaniu do kraju i województwa przedstawia poniższa tabela:</w:t>
      </w:r>
    </w:p>
    <w:p w:rsidR="00EF6363" w:rsidRPr="00E7227D" w:rsidRDefault="00EF6363" w:rsidP="00D101BB">
      <w:pPr>
        <w:autoSpaceDE w:val="0"/>
        <w:autoSpaceDN w:val="0"/>
        <w:adjustRightInd w:val="0"/>
        <w:spacing w:after="40" w:line="240" w:lineRule="auto"/>
        <w:jc w:val="both"/>
        <w:rPr>
          <w:rFonts w:ascii="Arial Narrow" w:eastAsia="Calibri" w:hAnsi="Arial Narrow" w:cs="Times New Roman"/>
          <w:sz w:val="12"/>
        </w:rPr>
      </w:pPr>
    </w:p>
    <w:tbl>
      <w:tblPr>
        <w:tblStyle w:val="Tabela-Siatka"/>
        <w:tblW w:w="10541" w:type="dxa"/>
        <w:jc w:val="center"/>
        <w:tblLook w:val="04A0" w:firstRow="1" w:lastRow="0" w:firstColumn="1" w:lastColumn="0" w:noHBand="0" w:noVBand="1"/>
      </w:tblPr>
      <w:tblGrid>
        <w:gridCol w:w="2235"/>
        <w:gridCol w:w="4442"/>
        <w:gridCol w:w="3864"/>
      </w:tblGrid>
      <w:tr w:rsidR="00EF6363" w:rsidRPr="005E7366" w:rsidTr="00404B86">
        <w:trPr>
          <w:trHeight w:val="565"/>
          <w:jc w:val="center"/>
        </w:trPr>
        <w:tc>
          <w:tcPr>
            <w:tcW w:w="2235"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Nazwa gminy</w:t>
            </w:r>
          </w:p>
        </w:tc>
        <w:tc>
          <w:tcPr>
            <w:tcW w:w="0" w:type="auto"/>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Liczba osób korzystających z pomocy społecznej</w:t>
            </w:r>
          </w:p>
        </w:tc>
        <w:tc>
          <w:tcPr>
            <w:tcW w:w="3864"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Liczba osób korzystających z pomocy społecznej na 1000 ludności</w:t>
            </w:r>
          </w:p>
        </w:tc>
      </w:tr>
      <w:tr w:rsidR="00EF6363" w:rsidRPr="005E7366" w:rsidTr="00EF6363">
        <w:trPr>
          <w:jc w:val="center"/>
        </w:trPr>
        <w:tc>
          <w:tcPr>
            <w:tcW w:w="2235"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Czarna</w:t>
            </w:r>
          </w:p>
        </w:tc>
        <w:tc>
          <w:tcPr>
            <w:tcW w:w="0" w:type="auto"/>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2 466</w:t>
            </w:r>
          </w:p>
        </w:tc>
        <w:tc>
          <w:tcPr>
            <w:tcW w:w="3864"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191,9</w:t>
            </w:r>
          </w:p>
        </w:tc>
      </w:tr>
      <w:tr w:rsidR="00EF6363" w:rsidRPr="005E7366" w:rsidTr="00EF6363">
        <w:trPr>
          <w:jc w:val="center"/>
        </w:trPr>
        <w:tc>
          <w:tcPr>
            <w:tcW w:w="2235"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Dębica</w:t>
            </w:r>
          </w:p>
        </w:tc>
        <w:tc>
          <w:tcPr>
            <w:tcW w:w="0" w:type="auto"/>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2 904</w:t>
            </w:r>
          </w:p>
        </w:tc>
        <w:tc>
          <w:tcPr>
            <w:tcW w:w="3864"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115,2</w:t>
            </w:r>
          </w:p>
        </w:tc>
      </w:tr>
      <w:tr w:rsidR="00EF6363" w:rsidRPr="005E7366" w:rsidTr="00EF6363">
        <w:trPr>
          <w:jc w:val="center"/>
        </w:trPr>
        <w:tc>
          <w:tcPr>
            <w:tcW w:w="2235"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Iwierzyce</w:t>
            </w:r>
          </w:p>
        </w:tc>
        <w:tc>
          <w:tcPr>
            <w:tcW w:w="0" w:type="auto"/>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868</w:t>
            </w:r>
          </w:p>
        </w:tc>
        <w:tc>
          <w:tcPr>
            <w:tcW w:w="3864"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113,8</w:t>
            </w:r>
          </w:p>
        </w:tc>
      </w:tr>
      <w:tr w:rsidR="00EF6363" w:rsidRPr="005E7366" w:rsidTr="00EF6363">
        <w:trPr>
          <w:jc w:val="center"/>
        </w:trPr>
        <w:tc>
          <w:tcPr>
            <w:tcW w:w="2235"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Ropczyce</w:t>
            </w:r>
          </w:p>
        </w:tc>
        <w:tc>
          <w:tcPr>
            <w:tcW w:w="0" w:type="auto"/>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1 196</w:t>
            </w:r>
          </w:p>
        </w:tc>
        <w:tc>
          <w:tcPr>
            <w:tcW w:w="3864"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44,35</w:t>
            </w:r>
          </w:p>
        </w:tc>
      </w:tr>
      <w:tr w:rsidR="00EF6363" w:rsidRPr="005E7366" w:rsidTr="00EF6363">
        <w:trPr>
          <w:jc w:val="center"/>
        </w:trPr>
        <w:tc>
          <w:tcPr>
            <w:tcW w:w="2235"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Sędziszów Młp.</w:t>
            </w:r>
          </w:p>
        </w:tc>
        <w:tc>
          <w:tcPr>
            <w:tcW w:w="0" w:type="auto"/>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2 115</w:t>
            </w:r>
          </w:p>
        </w:tc>
        <w:tc>
          <w:tcPr>
            <w:tcW w:w="3864" w:type="dxa"/>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color w:val="000000"/>
              </w:rPr>
            </w:pPr>
            <w:r w:rsidRPr="005E7366">
              <w:rPr>
                <w:rFonts w:ascii="Arial Narrow" w:eastAsia="TimesNewRomanPSMT" w:hAnsi="Arial Narrow" w:cs="Times New Roman"/>
                <w:color w:val="000000"/>
              </w:rPr>
              <w:t>90,42</w:t>
            </w:r>
          </w:p>
        </w:tc>
      </w:tr>
      <w:tr w:rsidR="00EF6363" w:rsidRPr="005E7366" w:rsidTr="00404B86">
        <w:trPr>
          <w:jc w:val="center"/>
        </w:trPr>
        <w:tc>
          <w:tcPr>
            <w:tcW w:w="2235"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Razem LGD</w:t>
            </w:r>
          </w:p>
        </w:tc>
        <w:tc>
          <w:tcPr>
            <w:tcW w:w="0" w:type="auto"/>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9 549</w:t>
            </w:r>
          </w:p>
        </w:tc>
        <w:tc>
          <w:tcPr>
            <w:tcW w:w="3864"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111,1</w:t>
            </w:r>
          </w:p>
        </w:tc>
      </w:tr>
      <w:tr w:rsidR="00EF6363" w:rsidRPr="005E7366" w:rsidTr="00404B86">
        <w:trPr>
          <w:jc w:val="center"/>
        </w:trPr>
        <w:tc>
          <w:tcPr>
            <w:tcW w:w="2235"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Podkarpacie</w:t>
            </w:r>
          </w:p>
        </w:tc>
        <w:tc>
          <w:tcPr>
            <w:tcW w:w="8306" w:type="dxa"/>
            <w:gridSpan w:val="2"/>
            <w:shd w:val="clear" w:color="auto" w:fill="1F497D" w:themeFill="text2"/>
            <w:vAlign w:val="center"/>
          </w:tcPr>
          <w:p w:rsidR="00EF6363" w:rsidRPr="005E7366" w:rsidRDefault="00EF6363" w:rsidP="00D101BB">
            <w:pPr>
              <w:autoSpaceDE w:val="0"/>
              <w:autoSpaceDN w:val="0"/>
              <w:adjustRightInd w:val="0"/>
              <w:spacing w:after="40"/>
              <w:rPr>
                <w:rFonts w:ascii="Arial Narrow" w:eastAsia="TimesNewRomanPSMT" w:hAnsi="Arial Narrow" w:cs="Times New Roman"/>
                <w:b/>
                <w:color w:val="FFFFFF"/>
              </w:rPr>
            </w:pPr>
            <w:r w:rsidRPr="005E7366">
              <w:rPr>
                <w:rFonts w:ascii="Arial Narrow" w:eastAsia="TimesNewRomanPSMT" w:hAnsi="Arial Narrow" w:cs="Times New Roman"/>
                <w:b/>
                <w:color w:val="FFFFFF"/>
              </w:rPr>
              <w:t>64,1</w:t>
            </w:r>
          </w:p>
        </w:tc>
      </w:tr>
      <w:tr w:rsidR="00EF6363" w:rsidRPr="005E7366" w:rsidTr="00404B86">
        <w:trPr>
          <w:jc w:val="center"/>
        </w:trPr>
        <w:tc>
          <w:tcPr>
            <w:tcW w:w="2235" w:type="dxa"/>
            <w:shd w:val="clear" w:color="auto" w:fill="1F497D" w:themeFill="text2"/>
            <w:vAlign w:val="center"/>
          </w:tcPr>
          <w:p w:rsidR="00EF6363" w:rsidRPr="005E7366" w:rsidRDefault="00EF6363" w:rsidP="00D101BB">
            <w:pPr>
              <w:autoSpaceDE w:val="0"/>
              <w:autoSpaceDN w:val="0"/>
              <w:adjustRightInd w:val="0"/>
              <w:spacing w:after="40"/>
              <w:jc w:val="center"/>
              <w:rPr>
                <w:rFonts w:ascii="Arial Narrow" w:eastAsia="TimesNewRomanPSMT" w:hAnsi="Arial Narrow" w:cs="Times New Roman"/>
                <w:b/>
                <w:color w:val="FFFFFF"/>
              </w:rPr>
            </w:pPr>
            <w:r w:rsidRPr="005E7366">
              <w:rPr>
                <w:rFonts w:ascii="Arial Narrow" w:eastAsia="TimesNewRomanPSMT" w:hAnsi="Arial Narrow" w:cs="Times New Roman"/>
                <w:b/>
                <w:color w:val="FFFFFF"/>
              </w:rPr>
              <w:t>Polska</w:t>
            </w:r>
          </w:p>
        </w:tc>
        <w:tc>
          <w:tcPr>
            <w:tcW w:w="8306" w:type="dxa"/>
            <w:gridSpan w:val="2"/>
            <w:shd w:val="clear" w:color="auto" w:fill="1F497D" w:themeFill="text2"/>
            <w:vAlign w:val="center"/>
          </w:tcPr>
          <w:p w:rsidR="00EF6363" w:rsidRPr="005E7366" w:rsidRDefault="00EF6363" w:rsidP="00D101BB">
            <w:pPr>
              <w:autoSpaceDE w:val="0"/>
              <w:autoSpaceDN w:val="0"/>
              <w:adjustRightInd w:val="0"/>
              <w:spacing w:after="40"/>
              <w:rPr>
                <w:rFonts w:ascii="Arial Narrow" w:eastAsia="TimesNewRomanPSMT" w:hAnsi="Arial Narrow" w:cs="Times New Roman"/>
                <w:b/>
                <w:color w:val="FFFFFF"/>
              </w:rPr>
            </w:pPr>
            <w:r w:rsidRPr="005E7366">
              <w:rPr>
                <w:rFonts w:ascii="Arial Narrow" w:eastAsia="TimesNewRomanPSMT" w:hAnsi="Arial Narrow" w:cs="Times New Roman"/>
                <w:b/>
                <w:color w:val="FFFFFF"/>
              </w:rPr>
              <w:t>51,6</w:t>
            </w:r>
          </w:p>
        </w:tc>
      </w:tr>
    </w:tbl>
    <w:p w:rsidR="00EF6363" w:rsidRPr="005E7366" w:rsidRDefault="00EF6363" w:rsidP="00D4228A">
      <w:pPr>
        <w:spacing w:after="40" w:line="240" w:lineRule="auto"/>
        <w:jc w:val="center"/>
        <w:rPr>
          <w:rFonts w:ascii="Arial Narrow" w:eastAsia="Calibri" w:hAnsi="Arial Narrow" w:cs="Times New Roman"/>
          <w:i/>
        </w:rPr>
      </w:pPr>
      <w:r w:rsidRPr="005E7366">
        <w:rPr>
          <w:rFonts w:ascii="Arial Narrow" w:eastAsia="Calibri" w:hAnsi="Arial Narrow" w:cs="Times New Roman"/>
          <w:i/>
        </w:rPr>
        <w:t>Źródło:</w:t>
      </w:r>
      <w:r w:rsidR="00D4228A">
        <w:rPr>
          <w:rFonts w:ascii="Arial Narrow" w:eastAsia="Calibri" w:hAnsi="Arial Narrow" w:cs="Times New Roman"/>
          <w:i/>
        </w:rPr>
        <w:t xml:space="preserve"> GUS 2013 Bank Danych Lokalnych</w:t>
      </w: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NewRomanPSMT" w:hAnsi="Arial Narrow" w:cs="Times New Roman"/>
        </w:rPr>
        <w:t xml:space="preserve">Na terenie powiatu ropczycko - sędziszowskiego przeciętne miesięczne wynagrodzenie brutto w relacji do średniej krajowej wynosiło wg danych GUS z 2013 r. 80,9%, a w powiecie dębickim 81,6%. </w:t>
      </w:r>
      <w:r w:rsidRPr="005E7366">
        <w:rPr>
          <w:rFonts w:ascii="Arial Narrow" w:eastAsia="Times New Roman" w:hAnsi="Arial Narrow" w:cs="Times New Roman"/>
          <w:lang w:eastAsia="pl-PL"/>
        </w:rPr>
        <w:t xml:space="preserve">To niski rozwój przedsiębiorczości oraz wyższa niż przeciętnie w kraju stopa bezrobocia przyczyniają się do oferowania przez pracodawców tak niskich płac. </w:t>
      </w:r>
      <w:r w:rsidRPr="005E7366">
        <w:rPr>
          <w:rFonts w:ascii="Arial Narrow" w:eastAsia="TimesNewRomanPSMT" w:hAnsi="Arial Narrow" w:cs="Times New Roman"/>
        </w:rPr>
        <w:t>Kwota przeciętnego wynagrodzenia wynosiła w roku 2013 odpowiednio</w:t>
      </w:r>
      <w:r w:rsidRPr="005E7366">
        <w:rPr>
          <w:rFonts w:ascii="Arial Narrow" w:eastAsia="Times New Roman" w:hAnsi="Arial Narrow" w:cs="Times New Roman"/>
          <w:lang w:eastAsia="pl-PL"/>
        </w:rPr>
        <w:t xml:space="preserve">: </w:t>
      </w:r>
      <w:r w:rsidRPr="005E7366">
        <w:rPr>
          <w:rFonts w:ascii="Arial Narrow" w:eastAsia="TimesNewRomanPSMT" w:hAnsi="Arial Narrow" w:cs="Times New Roman"/>
          <w:b/>
        </w:rPr>
        <w:t xml:space="preserve">w </w:t>
      </w:r>
      <w:r w:rsidRPr="005E7366">
        <w:rPr>
          <w:rFonts w:ascii="Arial Narrow" w:eastAsia="Times New Roman" w:hAnsi="Arial Narrow" w:cs="Times New Roman"/>
          <w:b/>
          <w:lang w:eastAsia="pl-PL"/>
        </w:rPr>
        <w:t xml:space="preserve">powiecie ropczycko-sędziszowskim – 3 138,68 zł, w powiecie dębickim – 3 165,79 zł, na Podkarpaciu – 3 282,69 zł, a w Polsce – </w:t>
      </w:r>
      <w:r w:rsidRPr="005E7366">
        <w:rPr>
          <w:rFonts w:ascii="Arial Narrow" w:eastAsia="Calibri" w:hAnsi="Arial Narrow" w:cs="Times New Roman"/>
          <w:b/>
        </w:rPr>
        <w:t>3 877,43 zł.</w:t>
      </w:r>
      <w:r w:rsidRPr="005E7366">
        <w:rPr>
          <w:rFonts w:ascii="Arial Narrow" w:eastAsia="Times New Roman" w:hAnsi="Arial Narrow" w:cs="Times New Roman"/>
          <w:b/>
          <w:lang w:eastAsia="pl-PL"/>
        </w:rPr>
        <w:t xml:space="preserve"> </w:t>
      </w:r>
      <w:r w:rsidRPr="005E7366">
        <w:rPr>
          <w:rFonts w:ascii="Arial Narrow" w:eastAsia="TimesNewRomanPSMT" w:hAnsi="Arial Narrow" w:cs="Times New Roman"/>
          <w:b/>
        </w:rPr>
        <w:t xml:space="preserve">Z analizy obszaru wynika, zatem, że mieszkańcy </w:t>
      </w:r>
      <w:r w:rsidRPr="005E7366">
        <w:rPr>
          <w:rFonts w:ascii="Arial Narrow" w:eastAsia="TimesNewRomanPSMT" w:hAnsi="Arial Narrow" w:cs="Times New Roman"/>
          <w:b/>
        </w:rPr>
        <w:lastRenderedPageBreak/>
        <w:t>obszaru LGD zarabiają o wiele mniej niż w innych regionach kraju, co zmusza ich do korzystania ze środków opieki społecznej</w:t>
      </w:r>
      <w:r w:rsidRPr="005E7366">
        <w:rPr>
          <w:rFonts w:ascii="Arial Narrow" w:eastAsia="TimesNewRomanPSMT" w:hAnsi="Arial Narrow" w:cs="Times New Roman"/>
        </w:rPr>
        <w:t xml:space="preserve">. </w:t>
      </w:r>
      <w:r w:rsidRPr="005E7366">
        <w:rPr>
          <w:rFonts w:ascii="Arial Narrow" w:eastAsia="TimesNewRomanPSMT" w:hAnsi="Arial Narrow" w:cs="Times New Roman"/>
          <w:color w:val="000000"/>
        </w:rPr>
        <w:t xml:space="preserve">Według danych z 2013 r. na terenie LGD wydatki na pomoc społeczną z budżetu gminy wynosiły: w gminie Iwierzyce 20,4%, Czarna 19,3%, Sędziszów Młp. 19,2%,  Ropczyce 18,1% i w gminie Dębica 14,2%. </w:t>
      </w:r>
    </w:p>
    <w:p w:rsidR="00EF6363" w:rsidRPr="005E7366" w:rsidRDefault="00EF6363" w:rsidP="00D101BB">
      <w:pPr>
        <w:autoSpaceDE w:val="0"/>
        <w:autoSpaceDN w:val="0"/>
        <w:adjustRightInd w:val="0"/>
        <w:spacing w:after="40" w:line="240" w:lineRule="auto"/>
        <w:jc w:val="both"/>
        <w:rPr>
          <w:rFonts w:ascii="Arial Narrow" w:eastAsia="TimesNewRomanPSMT" w:hAnsi="Arial Narrow" w:cs="Times New Roman"/>
          <w:color w:val="000000"/>
        </w:rPr>
      </w:pPr>
      <w:r w:rsidRPr="005E7366">
        <w:rPr>
          <w:rFonts w:ascii="Arial Narrow" w:eastAsia="TimesNewRomanPSMT" w:hAnsi="Arial Narrow" w:cs="Times New Roman"/>
          <w:color w:val="000000"/>
        </w:rPr>
        <w:t xml:space="preserve">Niewątpliwie powiązana z występowaniem problemu ubóstwa na omawianym obszarze jest trudna sytuacja na lokalnym rynku pracy. </w:t>
      </w:r>
    </w:p>
    <w:p w:rsidR="00EF6363" w:rsidRPr="005E7366" w:rsidRDefault="00EF6363" w:rsidP="00D101BB">
      <w:pPr>
        <w:autoSpaceDE w:val="0"/>
        <w:autoSpaceDN w:val="0"/>
        <w:adjustRightInd w:val="0"/>
        <w:spacing w:after="40" w:line="240" w:lineRule="auto"/>
        <w:jc w:val="both"/>
        <w:rPr>
          <w:rFonts w:ascii="Arial Narrow" w:eastAsia="Calibri" w:hAnsi="Arial Narrow" w:cs="Times New Roman"/>
          <w:b/>
        </w:rPr>
      </w:pPr>
      <w:r w:rsidRPr="005E7366">
        <w:rPr>
          <w:rFonts w:ascii="Arial Narrow" w:eastAsia="Calibri" w:hAnsi="Arial Narrow" w:cs="Times New Roman"/>
        </w:rPr>
        <w:t xml:space="preserve">Na obszarze LGD </w:t>
      </w:r>
      <w:r w:rsidRPr="003722B2">
        <w:rPr>
          <w:rFonts w:ascii="Arial Narrow" w:eastAsia="Calibri" w:hAnsi="Arial Narrow" w:cs="Times New Roman"/>
          <w:u w:val="single"/>
        </w:rPr>
        <w:t>najczęściej</w:t>
      </w:r>
      <w:r w:rsidR="003722B2" w:rsidRPr="003722B2">
        <w:rPr>
          <w:rFonts w:ascii="Arial Narrow" w:eastAsia="Calibri" w:hAnsi="Arial Narrow" w:cs="Times New Roman"/>
          <w:u w:val="single"/>
        </w:rPr>
        <w:t xml:space="preserve"> i najliczniej</w:t>
      </w:r>
      <w:r w:rsidRPr="005E7366">
        <w:rPr>
          <w:rFonts w:ascii="Arial Narrow" w:eastAsia="Calibri" w:hAnsi="Arial Narrow" w:cs="Times New Roman"/>
        </w:rPr>
        <w:t xml:space="preserve"> występującą grupą</w:t>
      </w:r>
      <w:r w:rsidRPr="005E7366">
        <w:rPr>
          <w:rFonts w:ascii="Arial Narrow" w:eastAsia="Calibri" w:hAnsi="Arial Narrow" w:cs="Times New Roman"/>
          <w:b/>
        </w:rPr>
        <w:t xml:space="preserve"> osób </w:t>
      </w:r>
      <w:proofErr w:type="spellStart"/>
      <w:r w:rsidRPr="005E7366">
        <w:rPr>
          <w:rFonts w:ascii="Arial Narrow" w:eastAsia="Calibri" w:hAnsi="Arial Narrow" w:cs="Times New Roman"/>
          <w:b/>
        </w:rPr>
        <w:t>defaworyzowanych</w:t>
      </w:r>
      <w:proofErr w:type="spellEnd"/>
      <w:r w:rsidRPr="005E7366">
        <w:rPr>
          <w:rFonts w:ascii="Arial Narrow" w:eastAsia="Calibri" w:hAnsi="Arial Narrow" w:cs="Times New Roman"/>
        </w:rPr>
        <w:t>, (</w:t>
      </w:r>
      <w:r w:rsidRPr="005E7366">
        <w:rPr>
          <w:rFonts w:ascii="Arial Narrow" w:eastAsia="Calibri" w:hAnsi="Arial Narrow" w:cs="Times New Roman"/>
          <w:i/>
          <w:iCs/>
        </w:rPr>
        <w:t xml:space="preserve">inaczej „grupą będącą w trudnej sytuacji/położeniu na rynku pracy)" </w:t>
      </w:r>
      <w:r w:rsidRPr="005E7366">
        <w:rPr>
          <w:rFonts w:ascii="Arial Narrow" w:eastAsia="Calibri" w:hAnsi="Arial Narrow" w:cs="Times New Roman"/>
          <w:b/>
          <w:iCs/>
        </w:rPr>
        <w:t>są osoby bezrobotne w wieku do 34 lat</w:t>
      </w:r>
      <w:r w:rsidRPr="005E7366">
        <w:rPr>
          <w:rFonts w:ascii="Arial Narrow" w:eastAsia="Times New Roman" w:hAnsi="Arial Narrow" w:cs="Times New Roman"/>
          <w:lang w:eastAsia="pl-PL"/>
        </w:rPr>
        <w:t xml:space="preserve"> </w:t>
      </w:r>
      <w:r w:rsidRPr="005E7366">
        <w:rPr>
          <w:rFonts w:ascii="Arial Narrow" w:eastAsia="Times New Roman" w:hAnsi="Arial Narrow" w:cs="Times New Roman"/>
          <w:b/>
          <w:lang w:eastAsia="pl-PL"/>
        </w:rPr>
        <w:t>oraz długotrwale bezrobotni</w:t>
      </w:r>
      <w:r w:rsidR="003722B2">
        <w:rPr>
          <w:rFonts w:ascii="Arial Narrow" w:eastAsia="Times New Roman" w:hAnsi="Arial Narrow" w:cs="Times New Roman"/>
          <w:b/>
          <w:lang w:eastAsia="pl-PL"/>
        </w:rPr>
        <w:t xml:space="preserve"> – potwierdzają to zarówno ogólnodostępne statystyki prowadzone przez Powiatowe Urzędy Pracy jak i wyniki  badań ankietowych prowadzonych przez LGD</w:t>
      </w:r>
      <w:r w:rsidRPr="005E7366">
        <w:rPr>
          <w:rFonts w:ascii="Arial Narrow" w:eastAsia="Times New Roman" w:hAnsi="Arial Narrow" w:cs="Times New Roman"/>
          <w:b/>
          <w:lang w:eastAsia="pl-PL"/>
        </w:rPr>
        <w:t>.</w:t>
      </w:r>
      <w:r w:rsidRPr="005E7366">
        <w:rPr>
          <w:rFonts w:ascii="Arial Narrow" w:eastAsia="Calibri" w:hAnsi="Arial Narrow" w:cs="Times New Roman"/>
          <w:i/>
          <w:iCs/>
        </w:rPr>
        <w:t xml:space="preserve"> </w:t>
      </w:r>
      <w:r w:rsidRPr="005E7366">
        <w:rPr>
          <w:rFonts w:ascii="Arial Narrow" w:eastAsia="Calibri" w:hAnsi="Arial Narrow" w:cs="Times New Roman"/>
        </w:rPr>
        <w:t xml:space="preserve">Przyczyn tak wysokiego bezrobocia jest bardzo dużo. Przede wszystkim ludzie młodzi, którzy dopiero zakończyli edukację, nie posiadają żadnego doświadczenia zawodowego i szans na uzyskanie zaufania pracodawców oraz na znalezienie pracy, nawet, jeżeli istnieje na rynku pracy </w:t>
      </w:r>
      <w:r w:rsidRPr="005E7366">
        <w:rPr>
          <w:rFonts w:ascii="Arial Narrow" w:eastAsia="Calibri" w:hAnsi="Arial Narrow" w:cs="Times New Roman"/>
          <w:bCs/>
        </w:rPr>
        <w:t>popyt</w:t>
      </w:r>
      <w:r w:rsidRPr="005E7366">
        <w:rPr>
          <w:rFonts w:ascii="Arial Narrow" w:eastAsia="Calibri" w:hAnsi="Arial Narrow" w:cs="Times New Roman"/>
        </w:rPr>
        <w:t xml:space="preserve"> na pracowników z danej branży. Ponadto stale wzrastają wymagania pracodawców wobec kwalifikacji zawodowych przyszłych pracowników ich firm. </w:t>
      </w:r>
      <w:r w:rsidRPr="005E7366">
        <w:rPr>
          <w:rFonts w:ascii="Arial Narrow" w:eastAsia="Times New Roman" w:hAnsi="Arial Narrow" w:cs="Times New Roman"/>
          <w:b/>
          <w:lang w:eastAsia="pl-PL"/>
        </w:rPr>
        <w:t>W grupie młodych bezrobotnych utrudnieniami w podjęciu pracy jest głównie brak ofert pracy w okolicy</w:t>
      </w:r>
      <w:r w:rsidRPr="005E7366">
        <w:rPr>
          <w:rFonts w:ascii="Arial Narrow" w:eastAsia="Times New Roman" w:hAnsi="Arial Narrow" w:cs="Times New Roman"/>
          <w:lang w:eastAsia="pl-PL"/>
        </w:rPr>
        <w:t>.</w:t>
      </w:r>
      <w:r w:rsidRPr="005E7366">
        <w:rPr>
          <w:rFonts w:ascii="Arial Narrow" w:eastAsia="Calibri" w:hAnsi="Arial Narrow" w:cs="Times New Roman"/>
          <w:b/>
        </w:rPr>
        <w:t xml:space="preserve"> </w:t>
      </w:r>
      <w:r w:rsidRPr="005E7366">
        <w:rPr>
          <w:rFonts w:ascii="Arial Narrow" w:eastAsia="Times New Roman" w:hAnsi="Arial Narrow" w:cs="Times New Roman"/>
          <w:lang w:eastAsia="pl-PL"/>
        </w:rPr>
        <w:t xml:space="preserve">Wśród problemów, z jakimi borykają się bezrobotne osoby młode, które wpływają na brak pracy, należy wymienić brak wykształcenia, niski poziom znajomości języków obcych, niski poziom przedsiębiorczości własnej absolwentów, nieznajomość realiów rynku pracy i nieumiejętność działania na nim. </w:t>
      </w:r>
      <w:r w:rsidRPr="005E7366">
        <w:rPr>
          <w:rFonts w:ascii="Arial Narrow" w:eastAsia="Calibri" w:hAnsi="Arial Narrow" w:cs="Times New Roman"/>
        </w:rPr>
        <w:t xml:space="preserve">Istotną barierą jest również brak posiadania minimalnego stażu pracy często wymaganego przez pracodawców. </w:t>
      </w:r>
    </w:p>
    <w:p w:rsidR="00EF6363" w:rsidRPr="005E7366" w:rsidRDefault="00EF6363" w:rsidP="00D101BB">
      <w:pPr>
        <w:spacing w:after="40" w:line="240" w:lineRule="auto"/>
        <w:jc w:val="both"/>
        <w:rPr>
          <w:rFonts w:ascii="Arial Narrow" w:eastAsia="TimesNewRomanPSMT" w:hAnsi="Arial Narrow" w:cs="Times New Roman"/>
          <w:b/>
        </w:rPr>
      </w:pPr>
      <w:r w:rsidRPr="005E7366">
        <w:rPr>
          <w:rFonts w:ascii="Arial Narrow" w:eastAsia="Calibri" w:hAnsi="Arial Narrow" w:cs="Times New Roman"/>
        </w:rPr>
        <w:t>Rosnące wymagania gospodarki i pracodawców dotyczące coraz wyższej, jakości pracy, mobilności i konkurencyjności na rynku pracy oraz spadek popytu na pracę niewykwalifikowaną powodują, iż osoby zagrożone lub wykluczone społecznie nie mogą bez pomocy innych instytucji trwale zintegrować się z rynkiem pracy. Podstawową przeszkodą, jaką mają do pokonania osoby bezrobotne to brak środków finansowych na otwarcie własnej działalności.</w:t>
      </w:r>
      <w:r w:rsidRPr="005E7366">
        <w:rPr>
          <w:rFonts w:ascii="Arial Narrow" w:eastAsia="Times New Roman" w:hAnsi="Arial Narrow" w:cs="Times New Roman"/>
          <w:lang w:eastAsia="pl-PL"/>
        </w:rPr>
        <w:t xml:space="preserve"> </w:t>
      </w:r>
      <w:r w:rsidRPr="005E7366">
        <w:rPr>
          <w:rFonts w:ascii="Arial Narrow" w:eastAsia="TimesNewRomanPSMT" w:hAnsi="Arial Narrow" w:cs="Times New Roman"/>
          <w:b/>
        </w:rPr>
        <w:t>Należałoby w związku z tym podjąć intensywne działania w celu ułatwienia tym osobom wejścia na rynek pracy lub pozyskania środków finansowych na własną działalność.</w:t>
      </w:r>
    </w:p>
    <w:p w:rsidR="00EF6363" w:rsidRPr="005E7366" w:rsidRDefault="00EF6363" w:rsidP="00D101BB">
      <w:pPr>
        <w:spacing w:after="40" w:line="240" w:lineRule="auto"/>
        <w:jc w:val="both"/>
        <w:rPr>
          <w:rFonts w:ascii="Arial Narrow" w:eastAsia="Times New Roman" w:hAnsi="Arial Narrow" w:cs="Times New Roman"/>
          <w:highlight w:val="yellow"/>
          <w:lang w:eastAsia="pl-PL"/>
        </w:rPr>
      </w:pPr>
      <w:r w:rsidRPr="005E7366">
        <w:rPr>
          <w:rFonts w:ascii="Arial Narrow" w:eastAsia="Times New Roman" w:hAnsi="Arial Narrow" w:cs="Times New Roman"/>
          <w:lang w:eastAsia="pl-PL"/>
        </w:rPr>
        <w:t xml:space="preserve">LGD wychodząc naprzeciw oczekiwaniom społeczności lokalnej zamierza objąć szczególnym wsparciem grupy </w:t>
      </w:r>
      <w:proofErr w:type="spellStart"/>
      <w:r w:rsidRPr="005E7366">
        <w:rPr>
          <w:rFonts w:ascii="Arial Narrow" w:eastAsia="Times New Roman" w:hAnsi="Arial Narrow" w:cs="Times New Roman"/>
          <w:lang w:eastAsia="pl-PL"/>
        </w:rPr>
        <w:t>defaworyzowane</w:t>
      </w:r>
      <w:proofErr w:type="spellEnd"/>
      <w:r w:rsidRPr="005E7366">
        <w:rPr>
          <w:rFonts w:ascii="Arial Narrow" w:eastAsia="Times New Roman" w:hAnsi="Arial Narrow" w:cs="Times New Roman"/>
          <w:lang w:eastAsia="pl-PL"/>
        </w:rPr>
        <w:t xml:space="preserve">. Osoby z grup </w:t>
      </w:r>
      <w:proofErr w:type="spellStart"/>
      <w:r w:rsidRPr="005E7366">
        <w:rPr>
          <w:rFonts w:ascii="Arial Narrow" w:eastAsia="Times New Roman" w:hAnsi="Arial Narrow" w:cs="Times New Roman"/>
          <w:lang w:eastAsia="pl-PL"/>
        </w:rPr>
        <w:t>defaworyzowanych</w:t>
      </w:r>
      <w:proofErr w:type="spellEnd"/>
      <w:r w:rsidRPr="005E7366">
        <w:rPr>
          <w:rFonts w:ascii="Arial Narrow" w:eastAsia="Times New Roman" w:hAnsi="Arial Narrow" w:cs="Times New Roman"/>
          <w:lang w:eastAsia="pl-PL"/>
        </w:rPr>
        <w:t xml:space="preserve"> będą mogły skorzystać na preferencyjnych zasadach ze środków przeznaczonych na otwarcie działalności gospodarczej. Również nowe miejsca pracy oraz podnoszenie kompetencji zawodowych osób z tych grup ma swoje odzwierciedlenie w celach i wskaźnikach ujętych w LSR. LGD będzie podejmować przedsięwzięcia przeciwdziałające ich wykluczeniu społecznemu.</w:t>
      </w:r>
      <w:r w:rsidRPr="005E7366">
        <w:rPr>
          <w:rFonts w:ascii="Arial Narrow" w:eastAsia="Calibri" w:hAnsi="Arial Narrow" w:cs="Times New Roman"/>
        </w:rPr>
        <w:t xml:space="preserve"> Żeby ograniczyć spadek bezrobocia głównie wśród młodych będziemy wspierać tworzenie firm wchodzących na rynek oraz inwestycje tworzące nowe miejsca pracy.</w:t>
      </w: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Jednym z głównych celów LGD Partnerstwo 5 Gmin będzie pomaganie młodym ludziom w wejściu na rynek pracy i pozostaniu na nim oraz nabywanie i rozwijanie umiejętności, które pozwolą im w przyszłości znaleźć pracę.</w:t>
      </w:r>
    </w:p>
    <w:p w:rsidR="00EF6363" w:rsidRPr="00E7227D" w:rsidRDefault="00EF6363" w:rsidP="00D101BB">
      <w:pPr>
        <w:spacing w:after="40" w:line="240" w:lineRule="auto"/>
        <w:jc w:val="both"/>
        <w:rPr>
          <w:rFonts w:ascii="Arial Narrow" w:eastAsia="Times New Roman" w:hAnsi="Arial Narrow" w:cs="Times New Roman"/>
          <w:b/>
          <w:sz w:val="16"/>
          <w:lang w:eastAsia="pl-PL"/>
        </w:rPr>
      </w:pPr>
    </w:p>
    <w:p w:rsidR="00EF6363" w:rsidRPr="005E7366" w:rsidRDefault="00EF6363"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Spójność obszaru</w:t>
      </w:r>
    </w:p>
    <w:p w:rsidR="00EF6363" w:rsidRPr="005E7366" w:rsidRDefault="00EF6363" w:rsidP="00D101BB">
      <w:pPr>
        <w:spacing w:after="40" w:line="240" w:lineRule="auto"/>
        <w:jc w:val="both"/>
        <w:rPr>
          <w:rFonts w:ascii="Arial Narrow" w:hAnsi="Arial Narrow" w:cs="Times New Roman"/>
        </w:rPr>
      </w:pPr>
      <w:r w:rsidRPr="005E7366">
        <w:rPr>
          <w:rFonts w:ascii="Arial Narrow" w:hAnsi="Arial Narrow" w:cs="Times New Roman"/>
        </w:rPr>
        <w:t xml:space="preserve">Dokładna analiza opisu obszaru pozwala stwierdzić, że obszar cechuje wewnętrzna spójność geograficzno-przyrodniczo-kulturowa. Wszystkie gminy graniczą, ze sobą terytorialnie, leżą przy drodze krajowej 94 oraz czerpią korzyści z przebiegającej przez teren LGD autostrady A4 i linii kolejowej. Uwarunkowania geograficzne, walory przyrodnicze i klimat są zbliżone. Tereny obfitują w </w:t>
      </w:r>
      <w:r w:rsidRPr="005E7366">
        <w:rPr>
          <w:rFonts w:ascii="Arial Narrow" w:hAnsi="Arial Narrow" w:cs="Times New Roman"/>
          <w:bCs/>
        </w:rPr>
        <w:t>zbiorniki wodne</w:t>
      </w:r>
      <w:r w:rsidRPr="005E7366">
        <w:rPr>
          <w:rFonts w:ascii="Arial Narrow" w:hAnsi="Arial Narrow" w:cs="Times New Roman"/>
        </w:rPr>
        <w:t>, przy których chętnie wypoczywają okoliczni mieszkańcy i turyści. Warunki naturalne oraz czyste, niezdegradowane środowisko przyrodnicze świadczą o tym, że LGD dysponuje poważnymi walorami, które można wykorzystać do celów gospodarczych i turystyczno-rekreacyjnych.</w:t>
      </w:r>
    </w:p>
    <w:p w:rsidR="004728F0" w:rsidRPr="005E7366" w:rsidRDefault="00EF6363" w:rsidP="00D101BB">
      <w:pPr>
        <w:spacing w:after="40" w:line="240" w:lineRule="auto"/>
        <w:jc w:val="both"/>
        <w:rPr>
          <w:rFonts w:ascii="Arial Narrow" w:hAnsi="Arial Narrow" w:cs="Times New Roman"/>
          <w:i/>
        </w:rPr>
      </w:pPr>
      <w:r w:rsidRPr="005E7366">
        <w:rPr>
          <w:rFonts w:ascii="Arial Narrow" w:hAnsi="Arial Narrow" w:cs="Times New Roman"/>
        </w:rPr>
        <w:t xml:space="preserve">Tereny omawianych gmin LGD posiadają wysokie walory kulturowe, które można wykorzystać przy ich promocji. Znajduje się tu wiele atrakcyjnych zabytków i miejsc chętnie odwiedzanych przez turystów. Do dnia dzisiejszego zachowały się obiekty sakralne i elementy historycznej zabudowy. Potencjał kulturowy obszaru wzmacniają także bogate tradycje kulturalne i sportowe. Miejscowa gospodarka terenów objętych LSR jest zdominowana przez rolnictwo, choć zatrudnienie mieszkańcy znajdują też w przemyśle: metalowym, maszynowym, lotniczym meblarskim, drzewnym oraz materiałów ogniotrwałe lub w sektorze prywatnym (handel i usługi). Społecznie teren też jest prawie jednorodny. Występuje tu duża ilość organizacji pozarządowych, choć nie wszystkie są aktywne. Gminy mają wspólne problemy dotyczące ubóstwa i bezrobocia. Wspólnym problemem gmin jest niska rozpoznawalność regionu będąca wynikiem </w:t>
      </w:r>
      <w:r w:rsidRPr="005E7366">
        <w:rPr>
          <w:rFonts w:ascii="Arial Narrow" w:hAnsi="Arial Narrow" w:cs="Times New Roman"/>
          <w:iCs/>
        </w:rPr>
        <w:t>słabej lub nieefektywnej jego promocji</w:t>
      </w:r>
      <w:r w:rsidRPr="005E7366">
        <w:rPr>
          <w:rFonts w:ascii="Arial Narrow" w:hAnsi="Arial Narrow" w:cs="Times New Roman"/>
          <w:i/>
        </w:rPr>
        <w:t>.</w:t>
      </w:r>
    </w:p>
    <w:p w:rsidR="00B0629C" w:rsidRPr="0019553B" w:rsidRDefault="00B0629C" w:rsidP="00820EE7">
      <w:pPr>
        <w:pStyle w:val="Nagwek1"/>
        <w:numPr>
          <w:ilvl w:val="0"/>
          <w:numId w:val="37"/>
        </w:numPr>
        <w:spacing w:after="40" w:line="240" w:lineRule="auto"/>
        <w:rPr>
          <w:rFonts w:ascii="Arial Narrow" w:hAnsi="Arial Narrow"/>
          <w:sz w:val="24"/>
          <w:szCs w:val="22"/>
        </w:rPr>
      </w:pPr>
      <w:bookmarkStart w:id="6" w:name="_Toc454268256"/>
      <w:r w:rsidRPr="0019553B">
        <w:rPr>
          <w:rFonts w:ascii="Arial Narrow" w:hAnsi="Arial Narrow"/>
          <w:sz w:val="24"/>
          <w:szCs w:val="22"/>
        </w:rPr>
        <w:t>ANALIZA SWOT</w:t>
      </w:r>
      <w:bookmarkEnd w:id="6"/>
      <w:r w:rsidRPr="0019553B">
        <w:rPr>
          <w:rFonts w:ascii="Arial Narrow" w:hAnsi="Arial Narrow"/>
          <w:sz w:val="24"/>
          <w:szCs w:val="22"/>
        </w:rPr>
        <w:tab/>
      </w:r>
    </w:p>
    <w:p w:rsidR="008066FA" w:rsidRPr="00D97B1D" w:rsidRDefault="008066FA" w:rsidP="00D101BB">
      <w:pPr>
        <w:spacing w:after="40" w:line="240" w:lineRule="auto"/>
        <w:rPr>
          <w:rFonts w:ascii="Arial Narrow" w:hAnsi="Arial Narrow"/>
          <w:sz w:val="10"/>
        </w:rPr>
      </w:pPr>
    </w:p>
    <w:p w:rsidR="004728F0" w:rsidRPr="005E7366" w:rsidRDefault="003F176B" w:rsidP="00D101BB">
      <w:pPr>
        <w:spacing w:after="40" w:line="240" w:lineRule="auto"/>
        <w:jc w:val="both"/>
        <w:rPr>
          <w:rFonts w:ascii="Arial Narrow" w:hAnsi="Arial Narrow" w:cs="Times New Roman"/>
        </w:rPr>
      </w:pPr>
      <w:r w:rsidRPr="005E7366">
        <w:rPr>
          <w:rFonts w:ascii="Arial Narrow" w:hAnsi="Arial Narrow" w:cs="Times New Roman"/>
        </w:rPr>
        <w:t xml:space="preserve">Analiza SWOT umożliwia przeprowadzenie analizy zasobów wewnętrznych (teraz obecnie). Stawiając na mocne strony i wykorzystując szanse skutecznie można niwelować słabości i unikać zagrożeń. Analiza SWOT w Lokalnej Strategii Rozwoju jest techniką porządkującą informacje dotyczące zasobów tego obszaru. </w:t>
      </w:r>
      <w:r w:rsidRPr="005E7366">
        <w:rPr>
          <w:rFonts w:ascii="Arial Narrow" w:hAnsi="Arial Narrow" w:cs="Times New Roman"/>
          <w:bCs/>
        </w:rPr>
        <w:t xml:space="preserve">Analiza SWOT obszaru objętego LSR przeprowadzona została w oparciu o ankietowe badania nastrojów społeczności lokalnej oraz oceny problemów jakie występują </w:t>
      </w:r>
      <w:r w:rsidR="00AB3A44" w:rsidRPr="005E7366">
        <w:rPr>
          <w:rFonts w:ascii="Arial Narrow" w:hAnsi="Arial Narrow" w:cs="Times New Roman"/>
          <w:bCs/>
        </w:rPr>
        <w:t xml:space="preserve">na obszarze LGD. Wyniki badań </w:t>
      </w:r>
      <w:r w:rsidRPr="005E7366">
        <w:rPr>
          <w:rFonts w:ascii="Arial Narrow" w:hAnsi="Arial Narrow" w:cs="Times New Roman"/>
          <w:bCs/>
        </w:rPr>
        <w:t xml:space="preserve">przedstawione zostały w czterodzielnej macierzy strategicznej </w:t>
      </w:r>
      <w:r w:rsidRPr="005E7366">
        <w:rPr>
          <w:rFonts w:ascii="Arial Narrow" w:hAnsi="Arial Narrow" w:cs="Times New Roman"/>
        </w:rPr>
        <w:t>w której lewa połowa zawiera dwie kategorie czynników pozytywnych a prawa - dwie kategorie czynników negatywnych wpływających na</w:t>
      </w:r>
      <w:r w:rsidR="00AB3A44" w:rsidRPr="005E7366">
        <w:rPr>
          <w:rFonts w:ascii="Arial Narrow" w:hAnsi="Arial Narrow" w:cs="Times New Roman"/>
        </w:rPr>
        <w:t xml:space="preserve"> rozwój analizowanego obszaru. </w:t>
      </w:r>
      <w:r w:rsidRPr="005E7366">
        <w:rPr>
          <w:rFonts w:ascii="Arial Narrow" w:hAnsi="Arial Narrow" w:cs="Times New Roman"/>
        </w:rPr>
        <w:t xml:space="preserve">Analiza dotyczy całego spektrum zagadnień gospodarczych, środowiskowo-przyrodniczych, kulturowych i społecznych tego obszaru. Uczestnicy spotkań </w:t>
      </w:r>
      <w:proofErr w:type="spellStart"/>
      <w:r w:rsidRPr="005E7366">
        <w:rPr>
          <w:rFonts w:ascii="Arial Narrow" w:hAnsi="Arial Narrow" w:cs="Times New Roman"/>
        </w:rPr>
        <w:t>informacyjno</w:t>
      </w:r>
      <w:proofErr w:type="spellEnd"/>
      <w:r w:rsidRPr="005E7366">
        <w:rPr>
          <w:rFonts w:ascii="Arial Narrow" w:hAnsi="Arial Narrow" w:cs="Times New Roman"/>
        </w:rPr>
        <w:t xml:space="preserve"> - warsztatowych wykorzystali przeprowadzoną analizę SWOT do sformułowania celów strategii oraz przedsięwzięć.</w:t>
      </w:r>
    </w:p>
    <w:tbl>
      <w:tblPr>
        <w:tblStyle w:val="Tabela-Siatka3"/>
        <w:tblW w:w="0" w:type="auto"/>
        <w:jc w:val="center"/>
        <w:tblLook w:val="04A0" w:firstRow="1" w:lastRow="0" w:firstColumn="1" w:lastColumn="0" w:noHBand="0" w:noVBand="1"/>
      </w:tblPr>
      <w:tblGrid>
        <w:gridCol w:w="2852"/>
        <w:gridCol w:w="2428"/>
        <w:gridCol w:w="3166"/>
        <w:gridCol w:w="2236"/>
      </w:tblGrid>
      <w:tr w:rsidR="00AC7ABE" w:rsidRPr="005E7366" w:rsidTr="00362406">
        <w:trPr>
          <w:jc w:val="center"/>
        </w:trPr>
        <w:tc>
          <w:tcPr>
            <w:tcW w:w="2852" w:type="dxa"/>
            <w:shd w:val="clear" w:color="auto" w:fill="1F497D" w:themeFill="text2"/>
            <w:vAlign w:val="center"/>
          </w:tcPr>
          <w:p w:rsidR="00AC7ABE" w:rsidRPr="005E7366" w:rsidRDefault="00AC7ABE" w:rsidP="00D101BB">
            <w:pPr>
              <w:spacing w:after="40"/>
              <w:jc w:val="center"/>
              <w:rPr>
                <w:rFonts w:ascii="Arial Narrow" w:hAnsi="Arial Narrow" w:cs="Times New Roman"/>
                <w:b/>
                <w:color w:val="FFFFFF" w:themeColor="background1"/>
              </w:rPr>
            </w:pPr>
            <w:r w:rsidRPr="005E7366">
              <w:rPr>
                <w:rFonts w:ascii="Arial Narrow" w:hAnsi="Arial Narrow" w:cs="Times New Roman"/>
                <w:b/>
                <w:color w:val="FFFFFF" w:themeColor="background1"/>
              </w:rPr>
              <w:lastRenderedPageBreak/>
              <w:t>MOCNE STRONY</w:t>
            </w:r>
          </w:p>
        </w:tc>
        <w:tc>
          <w:tcPr>
            <w:tcW w:w="2428" w:type="dxa"/>
            <w:shd w:val="clear" w:color="auto" w:fill="1F497D" w:themeFill="text2"/>
            <w:vAlign w:val="center"/>
          </w:tcPr>
          <w:p w:rsidR="00AC7ABE" w:rsidRPr="005E7366" w:rsidRDefault="00AC7ABE" w:rsidP="00D101BB">
            <w:pPr>
              <w:spacing w:after="40"/>
              <w:jc w:val="center"/>
              <w:rPr>
                <w:rFonts w:ascii="Arial Narrow" w:hAnsi="Arial Narrow" w:cs="Times New Roman"/>
                <w:b/>
                <w:i/>
                <w:color w:val="FFFFFF" w:themeColor="background1"/>
              </w:rPr>
            </w:pPr>
            <w:r w:rsidRPr="005E7366">
              <w:rPr>
                <w:rFonts w:ascii="Arial Narrow" w:hAnsi="Arial Narrow" w:cs="Times New Roman"/>
                <w:b/>
                <w:i/>
                <w:color w:val="FFFFFF" w:themeColor="background1"/>
              </w:rPr>
              <w:t>Odniesienie do diagnozy/procesu partycypacyjnego</w:t>
            </w:r>
          </w:p>
        </w:tc>
        <w:tc>
          <w:tcPr>
            <w:tcW w:w="3166" w:type="dxa"/>
            <w:shd w:val="clear" w:color="auto" w:fill="1F497D" w:themeFill="text2"/>
            <w:vAlign w:val="center"/>
          </w:tcPr>
          <w:p w:rsidR="00AC7ABE" w:rsidRPr="005E7366" w:rsidRDefault="00AC7ABE" w:rsidP="00D101BB">
            <w:pPr>
              <w:spacing w:after="40"/>
              <w:jc w:val="center"/>
              <w:rPr>
                <w:rFonts w:ascii="Arial Narrow" w:hAnsi="Arial Narrow" w:cs="Times New Roman"/>
                <w:b/>
                <w:color w:val="FFFFFF" w:themeColor="background1"/>
              </w:rPr>
            </w:pPr>
            <w:r w:rsidRPr="005E7366">
              <w:rPr>
                <w:rFonts w:ascii="Arial Narrow" w:hAnsi="Arial Narrow" w:cs="Times New Roman"/>
                <w:b/>
                <w:color w:val="FFFFFF" w:themeColor="background1"/>
              </w:rPr>
              <w:t>SŁABE STRONY</w:t>
            </w:r>
          </w:p>
        </w:tc>
        <w:tc>
          <w:tcPr>
            <w:tcW w:w="2236" w:type="dxa"/>
            <w:shd w:val="clear" w:color="auto" w:fill="1F497D" w:themeFill="text2"/>
            <w:vAlign w:val="center"/>
          </w:tcPr>
          <w:p w:rsidR="00AC7ABE" w:rsidRPr="005E7366" w:rsidRDefault="00AC7ABE" w:rsidP="00D101BB">
            <w:pPr>
              <w:spacing w:after="40"/>
              <w:jc w:val="center"/>
              <w:rPr>
                <w:rFonts w:ascii="Arial Narrow" w:hAnsi="Arial Narrow" w:cs="Times New Roman"/>
                <w:b/>
                <w:i/>
                <w:color w:val="FFFFFF" w:themeColor="background1"/>
              </w:rPr>
            </w:pPr>
            <w:r w:rsidRPr="005E7366">
              <w:rPr>
                <w:rFonts w:ascii="Arial Narrow" w:hAnsi="Arial Narrow" w:cs="Times New Roman"/>
                <w:b/>
                <w:i/>
                <w:color w:val="FFFFFF" w:themeColor="background1"/>
              </w:rPr>
              <w:t>Odniesienie do diagnozy/procesu partycypacyjnego</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Dobre położenie komunikacyjne obszaru, bliskość autostrady A4 i linii kolejowej</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1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 xml:space="preserve">Wysoki poziom bezrobocia i wykluczenia społecznego szczególnie wśród ludzi młodych </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7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Sprzyjające położenie geograficzne regionu</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1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Niewystarczająca ilość ofert pracy w odniesieniu do ilości osób poszukujących pracy</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7 i 8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 xml:space="preserve">Tereny inwestycyjne SSE </w:t>
            </w:r>
            <w:proofErr w:type="spellStart"/>
            <w:r w:rsidRPr="005E7366">
              <w:rPr>
                <w:rFonts w:ascii="Arial Narrow" w:hAnsi="Arial Narrow" w:cs="Times New Roman"/>
              </w:rPr>
              <w:t>Europark</w:t>
            </w:r>
            <w:proofErr w:type="spellEnd"/>
            <w:r w:rsidRPr="005E7366">
              <w:rPr>
                <w:rFonts w:ascii="Arial Narrow" w:hAnsi="Arial Narrow" w:cs="Times New Roman"/>
              </w:rPr>
              <w:t xml:space="preserve"> Mielec</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6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Niedobór kapitału w sektorze gospodarczym w szczególności w sektorze MSP</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 xml:space="preserve">Działalność dużych zakładów produkcyjnych </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6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Słaba przedsiębiorczość mieszkańców szczególnie na obszarach wiejskich</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Dobre warunki do rozwoju turystyki w tym agroturystyki i rekreacji</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1 i 3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Niski poziom dochodów mieszkańców</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8 Diagnozy / dane zgłoszone podczas spotkań konsultacyjnych</w:t>
            </w:r>
          </w:p>
        </w:tc>
      </w:tr>
      <w:tr w:rsidR="00AC7ABE" w:rsidRPr="005E7366" w:rsidTr="00362406">
        <w:trPr>
          <w:jc w:val="center"/>
        </w:trPr>
        <w:tc>
          <w:tcPr>
            <w:tcW w:w="2852" w:type="dxa"/>
            <w:vMerge w:val="restart"/>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Walory przyrodniczo-krajobrazowe, duże zalesienie i relatywnie duża ilość zbiorników wodnych</w:t>
            </w:r>
          </w:p>
        </w:tc>
        <w:tc>
          <w:tcPr>
            <w:tcW w:w="2428" w:type="dxa"/>
            <w:vMerge w:val="restart"/>
            <w:vAlign w:val="center"/>
          </w:tcPr>
          <w:p w:rsidR="00AC7ABE" w:rsidRPr="005E7366" w:rsidRDefault="00AC7ABE" w:rsidP="00D101BB">
            <w:pPr>
              <w:spacing w:after="40"/>
              <w:rPr>
                <w:rFonts w:ascii="Arial Narrow" w:hAnsi="Arial Narrow"/>
                <w:i/>
              </w:rPr>
            </w:pPr>
            <w:r w:rsidRPr="005E7366">
              <w:rPr>
                <w:rFonts w:ascii="Arial Narrow" w:hAnsi="Arial Narrow"/>
                <w:i/>
              </w:rPr>
              <w:t>Rozdział 1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Wysoki odsetek mieszkańców korzystających z pomocy społecznej</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8 Diagnozy / dane zgłoszone podczas spotkań konsultacyjnych</w:t>
            </w:r>
          </w:p>
        </w:tc>
      </w:tr>
      <w:tr w:rsidR="00AC7ABE" w:rsidRPr="005E7366" w:rsidTr="00362406">
        <w:trPr>
          <w:jc w:val="center"/>
        </w:trPr>
        <w:tc>
          <w:tcPr>
            <w:tcW w:w="2852" w:type="dxa"/>
            <w:vMerge/>
            <w:vAlign w:val="center"/>
          </w:tcPr>
          <w:p w:rsidR="00AC7ABE" w:rsidRPr="005E7366" w:rsidRDefault="00AC7ABE" w:rsidP="00D101BB">
            <w:pPr>
              <w:spacing w:after="40"/>
              <w:ind w:left="284"/>
              <w:contextualSpacing/>
              <w:rPr>
                <w:rFonts w:ascii="Arial Narrow" w:hAnsi="Arial Narrow" w:cs="Times New Roman"/>
              </w:rPr>
            </w:pPr>
          </w:p>
        </w:tc>
        <w:tc>
          <w:tcPr>
            <w:tcW w:w="2428" w:type="dxa"/>
            <w:vMerge/>
            <w:vAlign w:val="center"/>
          </w:tcPr>
          <w:p w:rsidR="00AC7ABE" w:rsidRPr="005E7366" w:rsidRDefault="00AC7ABE" w:rsidP="00D101BB">
            <w:pPr>
              <w:spacing w:after="40"/>
              <w:rPr>
                <w:rFonts w:ascii="Arial Narrow" w:hAnsi="Arial Narrow"/>
                <w:i/>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Niski poziom dochodów własnych gmin na 1 mieszkańca</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8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Relatywnie duża ilość NGO, szczególnie klubów sportowych</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3 i 5 Diagnozy / dane zgłoszone podczas spotkań konsultacyjnych</w:t>
            </w:r>
          </w:p>
        </w:tc>
        <w:tc>
          <w:tcPr>
            <w:tcW w:w="3166" w:type="dxa"/>
            <w:vMerge w:val="restart"/>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Niższy poziom wynagrodzeń mieszkańców w stosunku do średniej dla województwa i kraju</w:t>
            </w:r>
          </w:p>
        </w:tc>
        <w:tc>
          <w:tcPr>
            <w:tcW w:w="2236" w:type="dxa"/>
            <w:vMerge w:val="restart"/>
            <w:vAlign w:val="center"/>
          </w:tcPr>
          <w:p w:rsidR="00AC7ABE" w:rsidRPr="005E7366" w:rsidRDefault="00AC7ABE" w:rsidP="00D101BB">
            <w:pPr>
              <w:spacing w:after="40"/>
              <w:rPr>
                <w:rFonts w:ascii="Arial Narrow" w:hAnsi="Arial Narrow"/>
              </w:rPr>
            </w:pPr>
            <w:r w:rsidRPr="005E7366">
              <w:rPr>
                <w:rFonts w:ascii="Arial Narrow" w:hAnsi="Arial Narrow"/>
                <w:i/>
              </w:rPr>
              <w:t>Rozdział 8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Wdrożona selektywna zbiórka odpadów i dobrze zorganizowania gospodarka komunalna</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1 Diagnozy / dane zgłoszone podczas spotkań konsultacyjnych</w:t>
            </w:r>
          </w:p>
        </w:tc>
        <w:tc>
          <w:tcPr>
            <w:tcW w:w="3166" w:type="dxa"/>
            <w:vMerge/>
            <w:vAlign w:val="center"/>
          </w:tcPr>
          <w:p w:rsidR="00AC7ABE" w:rsidRPr="005E7366" w:rsidRDefault="00AC7ABE" w:rsidP="00D101BB">
            <w:pPr>
              <w:spacing w:after="40"/>
              <w:ind w:left="368"/>
              <w:contextualSpacing/>
              <w:rPr>
                <w:rFonts w:ascii="Arial Narrow" w:hAnsi="Arial Narrow" w:cs="Times New Roman"/>
                <w:color w:val="FF0000"/>
              </w:rPr>
            </w:pPr>
          </w:p>
        </w:tc>
        <w:tc>
          <w:tcPr>
            <w:tcW w:w="2236" w:type="dxa"/>
            <w:vMerge/>
          </w:tcPr>
          <w:p w:rsidR="00AC7ABE" w:rsidRPr="005E7366" w:rsidRDefault="00AC7ABE" w:rsidP="00D101BB">
            <w:pPr>
              <w:spacing w:after="40"/>
              <w:rPr>
                <w:rFonts w:ascii="Arial Narrow" w:hAnsi="Arial Narrow"/>
              </w:rPr>
            </w:pP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Dobre warunki do rozwoju rolnictwa ekologicznego</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1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color w:val="FF0000"/>
              </w:rPr>
            </w:pPr>
            <w:r w:rsidRPr="005E7366">
              <w:rPr>
                <w:rFonts w:ascii="Arial Narrow" w:hAnsi="Arial Narrow" w:cs="Times New Roman"/>
              </w:rPr>
              <w:t>Słaba promocja i ekspansja produktów lokalnych</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4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Funkcjonowanie kompleksów basenowych w gminach Czarna, Dębica i Ropczyce</w:t>
            </w:r>
          </w:p>
        </w:tc>
        <w:tc>
          <w:tcPr>
            <w:tcW w:w="2428" w:type="dxa"/>
            <w:vAlign w:val="center"/>
          </w:tcPr>
          <w:p w:rsidR="00AC7ABE" w:rsidRPr="005E7366" w:rsidRDefault="00AC7ABE" w:rsidP="00D101BB">
            <w:pPr>
              <w:spacing w:after="40"/>
              <w:rPr>
                <w:rFonts w:ascii="Arial Narrow" w:hAnsi="Arial Narrow"/>
                <w:i/>
              </w:rPr>
            </w:pPr>
            <w:r w:rsidRPr="005E7366">
              <w:rPr>
                <w:rFonts w:ascii="Arial Narrow" w:hAnsi="Arial Narrow"/>
                <w:i/>
              </w:rPr>
              <w:t>Rozdział 3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Słabo rozwinięta baza sportowo-rekreacyjna</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3 Diagnozy / dane zgłoszone podczas spotkań konsultacyjnych</w:t>
            </w:r>
          </w:p>
        </w:tc>
      </w:tr>
      <w:tr w:rsidR="00AC7ABE" w:rsidRPr="005E7366" w:rsidTr="00362406">
        <w:trPr>
          <w:jc w:val="center"/>
        </w:trPr>
        <w:tc>
          <w:tcPr>
            <w:tcW w:w="2852" w:type="dxa"/>
            <w:tcBorders>
              <w:bottom w:val="single" w:sz="4" w:space="0" w:color="auto"/>
            </w:tcBorders>
            <w:vAlign w:val="center"/>
          </w:tcPr>
          <w:p w:rsidR="00AC7ABE" w:rsidRPr="005E7366" w:rsidRDefault="00AC7ABE" w:rsidP="00820EE7">
            <w:pPr>
              <w:numPr>
                <w:ilvl w:val="0"/>
                <w:numId w:val="14"/>
              </w:numPr>
              <w:spacing w:after="40"/>
              <w:ind w:left="284" w:hanging="284"/>
              <w:contextualSpacing/>
              <w:rPr>
                <w:rFonts w:ascii="Arial Narrow" w:hAnsi="Arial Narrow" w:cs="Times New Roman"/>
              </w:rPr>
            </w:pPr>
            <w:r w:rsidRPr="005E7366">
              <w:rPr>
                <w:rFonts w:ascii="Arial Narrow" w:hAnsi="Arial Narrow" w:cs="Times New Roman"/>
              </w:rPr>
              <w:t>Bogate dziedzictwo kulturowe obszaru</w:t>
            </w:r>
          </w:p>
        </w:tc>
        <w:tc>
          <w:tcPr>
            <w:tcW w:w="2428" w:type="dxa"/>
            <w:tcBorders>
              <w:bottom w:val="single" w:sz="4" w:space="0" w:color="auto"/>
            </w:tcBorders>
            <w:vAlign w:val="center"/>
          </w:tcPr>
          <w:p w:rsidR="00AC7ABE" w:rsidRPr="005E7366" w:rsidRDefault="00AC7ABE" w:rsidP="00D101BB">
            <w:pPr>
              <w:spacing w:after="40"/>
              <w:rPr>
                <w:rFonts w:ascii="Arial Narrow" w:hAnsi="Arial Narrow"/>
                <w:i/>
              </w:rPr>
            </w:pPr>
            <w:r w:rsidRPr="005E7366">
              <w:rPr>
                <w:rFonts w:ascii="Arial Narrow" w:hAnsi="Arial Narrow"/>
                <w:i/>
              </w:rPr>
              <w:t>Rozdział 4 Diagnozy / dane zgłoszone podczas spotkań konsultacyjnych</w:t>
            </w: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Słabo rozwinięta turystyka w tym agroturystyka</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3 Diagnozy / dane zgłoszone podczas spotkań konsultacyjnych</w:t>
            </w:r>
          </w:p>
        </w:tc>
      </w:tr>
      <w:tr w:rsidR="00AC7ABE" w:rsidRPr="005E7366" w:rsidTr="002356CC">
        <w:trPr>
          <w:jc w:val="center"/>
        </w:trPr>
        <w:tc>
          <w:tcPr>
            <w:tcW w:w="5280" w:type="dxa"/>
            <w:gridSpan w:val="2"/>
            <w:vMerge w:val="restart"/>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Słaba i nieefektywna promocja obszaru</w:t>
            </w:r>
          </w:p>
        </w:tc>
        <w:tc>
          <w:tcPr>
            <w:tcW w:w="2236" w:type="dxa"/>
            <w:vAlign w:val="center"/>
          </w:tcPr>
          <w:p w:rsidR="00AC7ABE" w:rsidRPr="005E7366" w:rsidRDefault="00AC7ABE" w:rsidP="00D101BB">
            <w:pPr>
              <w:spacing w:after="40"/>
              <w:rPr>
                <w:rFonts w:ascii="Arial Narrow" w:hAnsi="Arial Narrow" w:cs="Times New Roman"/>
              </w:rPr>
            </w:pPr>
            <w:r w:rsidRPr="005E7366">
              <w:rPr>
                <w:rFonts w:ascii="Arial Narrow" w:hAnsi="Arial Narrow" w:cs="Times New Roman"/>
                <w:i/>
              </w:rPr>
              <w:t>Rozdział 4 Diagnozy / dane zgłoszone podczas spotkań konsultacyjnych</w:t>
            </w:r>
          </w:p>
        </w:tc>
      </w:tr>
      <w:tr w:rsidR="00AC7ABE" w:rsidRPr="005E7366" w:rsidTr="002356CC">
        <w:trPr>
          <w:jc w:val="center"/>
        </w:trPr>
        <w:tc>
          <w:tcPr>
            <w:tcW w:w="5280" w:type="dxa"/>
            <w:gridSpan w:val="2"/>
            <w:vMerge/>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Degradacja charakterystycznej zabudowy wiejskiej, zabytków itp.</w:t>
            </w:r>
          </w:p>
        </w:tc>
        <w:tc>
          <w:tcPr>
            <w:tcW w:w="2236" w:type="dxa"/>
            <w:vAlign w:val="center"/>
          </w:tcPr>
          <w:p w:rsidR="00AC7ABE" w:rsidRPr="005E7366" w:rsidRDefault="00AC7ABE" w:rsidP="00D101BB">
            <w:pPr>
              <w:spacing w:after="40"/>
              <w:rPr>
                <w:rFonts w:ascii="Arial Narrow" w:hAnsi="Arial Narrow" w:cs="Times New Roman"/>
              </w:rPr>
            </w:pPr>
            <w:r w:rsidRPr="005E7366">
              <w:rPr>
                <w:rFonts w:ascii="Arial Narrow" w:hAnsi="Arial Narrow" w:cs="Times New Roman"/>
                <w:i/>
              </w:rPr>
              <w:t>Rozdział 4 Diagnozy / dane zgłoszone podczas spotkań konsultacyjnych</w:t>
            </w:r>
          </w:p>
        </w:tc>
      </w:tr>
      <w:tr w:rsidR="00AC7ABE" w:rsidRPr="005E7366" w:rsidTr="002356CC">
        <w:trPr>
          <w:jc w:val="center"/>
        </w:trPr>
        <w:tc>
          <w:tcPr>
            <w:tcW w:w="5280" w:type="dxa"/>
            <w:gridSpan w:val="2"/>
            <w:vMerge/>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Zaniedbanie i nie w pełni wykorzystanie miejscowych tradycji, dziedzictwa kulturowego</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4 Diagnozy / dane zgłoszone podczas spotkań konsultacyjnych</w:t>
            </w:r>
          </w:p>
        </w:tc>
      </w:tr>
      <w:tr w:rsidR="00AC7ABE" w:rsidRPr="005E7366" w:rsidTr="002356CC">
        <w:trPr>
          <w:jc w:val="center"/>
        </w:trPr>
        <w:tc>
          <w:tcPr>
            <w:tcW w:w="5280" w:type="dxa"/>
            <w:gridSpan w:val="2"/>
            <w:vMerge/>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 xml:space="preserve">Stosunkowo słaba oferta </w:t>
            </w:r>
            <w:proofErr w:type="spellStart"/>
            <w:r w:rsidRPr="005E7366">
              <w:rPr>
                <w:rFonts w:ascii="Arial Narrow" w:hAnsi="Arial Narrow" w:cs="Times New Roman"/>
              </w:rPr>
              <w:t>kulturalno</w:t>
            </w:r>
            <w:proofErr w:type="spellEnd"/>
            <w:r w:rsidRPr="005E7366">
              <w:rPr>
                <w:rFonts w:ascii="Arial Narrow" w:hAnsi="Arial Narrow" w:cs="Times New Roman"/>
              </w:rPr>
              <w:t xml:space="preserve"> – sportowo – rekreacyjna dla mieszkańców regionu </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3 i 4 Diagnozy / dane zgłoszone podczas spotkań informacyjno-konsultacyjnych</w:t>
            </w:r>
          </w:p>
        </w:tc>
      </w:tr>
      <w:tr w:rsidR="00AC7ABE" w:rsidRPr="005E7366" w:rsidTr="002356CC">
        <w:trPr>
          <w:jc w:val="center"/>
        </w:trPr>
        <w:tc>
          <w:tcPr>
            <w:tcW w:w="5280" w:type="dxa"/>
            <w:gridSpan w:val="2"/>
            <w:vMerge/>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 xml:space="preserve">Niski poziom zaangażowania młodego pokolenia w </w:t>
            </w:r>
            <w:r w:rsidRPr="005E7366">
              <w:rPr>
                <w:rFonts w:ascii="Arial Narrow" w:hAnsi="Arial Narrow" w:cs="Times New Roman"/>
              </w:rPr>
              <w:lastRenderedPageBreak/>
              <w:t>kultywowanie lokalnych tradycji</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lastRenderedPageBreak/>
              <w:t xml:space="preserve">Rozdział 4 Diagnozy / dane zgłoszone podczas </w:t>
            </w:r>
            <w:r w:rsidRPr="005E7366">
              <w:rPr>
                <w:rFonts w:ascii="Arial Narrow" w:hAnsi="Arial Narrow"/>
                <w:i/>
              </w:rPr>
              <w:lastRenderedPageBreak/>
              <w:t>spotkań konsultacyjnych</w:t>
            </w:r>
          </w:p>
        </w:tc>
      </w:tr>
      <w:tr w:rsidR="00AC7ABE" w:rsidRPr="005E7366" w:rsidTr="002356CC">
        <w:trPr>
          <w:jc w:val="center"/>
        </w:trPr>
        <w:tc>
          <w:tcPr>
            <w:tcW w:w="5280" w:type="dxa"/>
            <w:gridSpan w:val="2"/>
            <w:vMerge/>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shd w:val="clear" w:color="auto" w:fill="auto"/>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Niska aktywność społeczna mieszkańców</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5 Diagnozy / dane zgłoszone podczas spotkań konsultacyjnych</w:t>
            </w:r>
          </w:p>
        </w:tc>
      </w:tr>
      <w:tr w:rsidR="00AC7ABE" w:rsidRPr="005E7366" w:rsidTr="002356CC">
        <w:trPr>
          <w:jc w:val="center"/>
        </w:trPr>
        <w:tc>
          <w:tcPr>
            <w:tcW w:w="5280" w:type="dxa"/>
            <w:gridSpan w:val="2"/>
            <w:vMerge/>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Mała ilość dostępnych środków dla NGO</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5 Diagnozy / dane zgłoszone podczas spotkań konsultacyjnych</w:t>
            </w:r>
          </w:p>
        </w:tc>
      </w:tr>
      <w:tr w:rsidR="00AC7ABE" w:rsidRPr="005E7366" w:rsidTr="002356CC">
        <w:trPr>
          <w:jc w:val="center"/>
        </w:trPr>
        <w:tc>
          <w:tcPr>
            <w:tcW w:w="5280" w:type="dxa"/>
            <w:gridSpan w:val="2"/>
            <w:vMerge/>
            <w:tcBorders>
              <w:tl2br w:val="single" w:sz="4" w:space="0" w:color="auto"/>
              <w:tr2bl w:val="single" w:sz="4" w:space="0" w:color="auto"/>
            </w:tcBorders>
            <w:shd w:val="clear" w:color="auto" w:fill="auto"/>
          </w:tcPr>
          <w:p w:rsidR="00AC7ABE" w:rsidRPr="005E7366" w:rsidRDefault="00AC7ABE" w:rsidP="00D101BB">
            <w:pPr>
              <w:spacing w:after="40"/>
              <w:rPr>
                <w:rFonts w:ascii="Arial Narrow" w:hAnsi="Arial Narrow"/>
              </w:rPr>
            </w:pPr>
          </w:p>
        </w:tc>
        <w:tc>
          <w:tcPr>
            <w:tcW w:w="3166" w:type="dxa"/>
            <w:vAlign w:val="center"/>
          </w:tcPr>
          <w:p w:rsidR="00AC7ABE" w:rsidRPr="005E7366" w:rsidRDefault="00AC7ABE" w:rsidP="00820EE7">
            <w:pPr>
              <w:numPr>
                <w:ilvl w:val="0"/>
                <w:numId w:val="15"/>
              </w:numPr>
              <w:spacing w:after="40"/>
              <w:ind w:left="368" w:hanging="368"/>
              <w:contextualSpacing/>
              <w:rPr>
                <w:rFonts w:ascii="Arial Narrow" w:hAnsi="Arial Narrow" w:cs="Times New Roman"/>
              </w:rPr>
            </w:pPr>
            <w:r w:rsidRPr="005E7366">
              <w:rPr>
                <w:rFonts w:ascii="Arial Narrow" w:hAnsi="Arial Narrow" w:cs="Times New Roman"/>
              </w:rPr>
              <w:t>Mało aktywny sektor NGO</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5 Diagnozy / dane zgłoszone podczas spotkań konsultacyjnych</w:t>
            </w:r>
          </w:p>
        </w:tc>
      </w:tr>
      <w:tr w:rsidR="00AC7ABE" w:rsidRPr="005E7366" w:rsidTr="00362406">
        <w:trPr>
          <w:jc w:val="center"/>
        </w:trPr>
        <w:tc>
          <w:tcPr>
            <w:tcW w:w="2852" w:type="dxa"/>
            <w:shd w:val="clear" w:color="auto" w:fill="1F497D" w:themeFill="text2"/>
            <w:vAlign w:val="center"/>
          </w:tcPr>
          <w:p w:rsidR="00AC7ABE" w:rsidRPr="005E7366" w:rsidRDefault="00AC7ABE" w:rsidP="00D101BB">
            <w:pPr>
              <w:spacing w:after="40"/>
              <w:jc w:val="center"/>
              <w:rPr>
                <w:rFonts w:ascii="Arial Narrow" w:hAnsi="Arial Narrow" w:cs="Times New Roman"/>
                <w:b/>
                <w:color w:val="FFFFFF" w:themeColor="background1"/>
              </w:rPr>
            </w:pPr>
            <w:r w:rsidRPr="005E7366">
              <w:rPr>
                <w:rFonts w:ascii="Arial Narrow" w:hAnsi="Arial Narrow" w:cs="Times New Roman"/>
                <w:b/>
                <w:color w:val="FFFFFF" w:themeColor="background1"/>
              </w:rPr>
              <w:t>SZANSE</w:t>
            </w:r>
          </w:p>
        </w:tc>
        <w:tc>
          <w:tcPr>
            <w:tcW w:w="2428" w:type="dxa"/>
            <w:shd w:val="clear" w:color="auto" w:fill="1F497D" w:themeFill="text2"/>
            <w:vAlign w:val="center"/>
          </w:tcPr>
          <w:p w:rsidR="00AC7ABE" w:rsidRPr="005E7366" w:rsidRDefault="00AC7ABE" w:rsidP="00D101BB">
            <w:pPr>
              <w:spacing w:after="40"/>
              <w:jc w:val="center"/>
              <w:rPr>
                <w:rFonts w:ascii="Arial Narrow" w:hAnsi="Arial Narrow" w:cs="Times New Roman"/>
                <w:b/>
                <w:i/>
                <w:color w:val="FFFFFF" w:themeColor="background1"/>
              </w:rPr>
            </w:pPr>
            <w:r w:rsidRPr="005E7366">
              <w:rPr>
                <w:rFonts w:ascii="Arial Narrow" w:hAnsi="Arial Narrow" w:cs="Times New Roman"/>
                <w:b/>
                <w:i/>
                <w:color w:val="FFFFFF" w:themeColor="background1"/>
              </w:rPr>
              <w:t>Odniesienie do diagnozy/procesu partycypacyjnego</w:t>
            </w:r>
          </w:p>
        </w:tc>
        <w:tc>
          <w:tcPr>
            <w:tcW w:w="3166" w:type="dxa"/>
            <w:shd w:val="clear" w:color="auto" w:fill="1F497D" w:themeFill="text2"/>
            <w:vAlign w:val="center"/>
          </w:tcPr>
          <w:p w:rsidR="00AC7ABE" w:rsidRPr="005E7366" w:rsidRDefault="00AC7ABE" w:rsidP="00D101BB">
            <w:pPr>
              <w:spacing w:after="40"/>
              <w:jc w:val="center"/>
              <w:rPr>
                <w:rFonts w:ascii="Arial Narrow" w:hAnsi="Arial Narrow" w:cs="Times New Roman"/>
                <w:b/>
                <w:color w:val="FFFFFF" w:themeColor="background1"/>
              </w:rPr>
            </w:pPr>
            <w:r w:rsidRPr="005E7366">
              <w:rPr>
                <w:rFonts w:ascii="Arial Narrow" w:hAnsi="Arial Narrow" w:cs="Times New Roman"/>
                <w:b/>
                <w:color w:val="FFFFFF" w:themeColor="background1"/>
              </w:rPr>
              <w:t>ZAGROŻENIA</w:t>
            </w:r>
          </w:p>
        </w:tc>
        <w:tc>
          <w:tcPr>
            <w:tcW w:w="2236" w:type="dxa"/>
            <w:shd w:val="clear" w:color="auto" w:fill="1F497D" w:themeFill="text2"/>
            <w:vAlign w:val="center"/>
          </w:tcPr>
          <w:p w:rsidR="00AC7ABE" w:rsidRPr="005E7366" w:rsidRDefault="00AC7ABE" w:rsidP="00D101BB">
            <w:pPr>
              <w:spacing w:after="40"/>
              <w:jc w:val="center"/>
              <w:rPr>
                <w:rFonts w:ascii="Arial Narrow" w:hAnsi="Arial Narrow" w:cs="Times New Roman"/>
                <w:b/>
                <w:i/>
                <w:color w:val="FFFFFF" w:themeColor="background1"/>
              </w:rPr>
            </w:pPr>
            <w:r w:rsidRPr="005E7366">
              <w:rPr>
                <w:rFonts w:ascii="Arial Narrow" w:hAnsi="Arial Narrow" w:cs="Times New Roman"/>
                <w:b/>
                <w:i/>
                <w:color w:val="FFFFFF" w:themeColor="background1"/>
              </w:rPr>
              <w:t>Odniesienie do diagnozy/procesu partycypacyjnego</w:t>
            </w:r>
          </w:p>
        </w:tc>
      </w:tr>
      <w:tr w:rsidR="00AC7ABE" w:rsidRPr="005E7366" w:rsidTr="00362406">
        <w:trPr>
          <w:jc w:val="center"/>
        </w:trPr>
        <w:tc>
          <w:tcPr>
            <w:tcW w:w="2852" w:type="dxa"/>
            <w:vAlign w:val="center"/>
          </w:tcPr>
          <w:p w:rsidR="00AC7ABE" w:rsidRPr="005E7366" w:rsidRDefault="00AC7ABE"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Wzrost zainteresowania produktami lokalnymi i zdrową żywnością.</w:t>
            </w:r>
          </w:p>
        </w:tc>
        <w:tc>
          <w:tcPr>
            <w:tcW w:w="2428" w:type="dxa"/>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c>
          <w:tcPr>
            <w:tcW w:w="3166" w:type="dxa"/>
            <w:vAlign w:val="center"/>
          </w:tcPr>
          <w:p w:rsidR="00AC7ABE" w:rsidRPr="005E7366" w:rsidRDefault="00AC7ABE"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Zagmatwane i niejasne przepisy prawne</w:t>
            </w:r>
          </w:p>
        </w:tc>
        <w:tc>
          <w:tcPr>
            <w:tcW w:w="2236"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Wzrost zainteresowania aktywnym spędzaniem czasu wolnego.</w:t>
            </w:r>
          </w:p>
        </w:tc>
        <w:tc>
          <w:tcPr>
            <w:tcW w:w="2428" w:type="dxa"/>
          </w:tcPr>
          <w:p w:rsidR="00AC7ABE" w:rsidRPr="005E7366" w:rsidRDefault="00AC7ABE" w:rsidP="00D101BB">
            <w:pPr>
              <w:spacing w:after="40"/>
              <w:rPr>
                <w:rFonts w:ascii="Arial Narrow" w:hAnsi="Arial Narrow"/>
              </w:rPr>
            </w:pPr>
            <w:r w:rsidRPr="005E7366">
              <w:rPr>
                <w:rFonts w:ascii="Arial Narrow" w:hAnsi="Arial Narrow"/>
                <w:i/>
              </w:rPr>
              <w:t>Rozdział 3 Diagnozy / dane zgłoszone podczas spotkań konsultacyjnych</w:t>
            </w:r>
          </w:p>
        </w:tc>
        <w:tc>
          <w:tcPr>
            <w:tcW w:w="3166" w:type="dxa"/>
            <w:vAlign w:val="center"/>
          </w:tcPr>
          <w:p w:rsidR="00AC7ABE" w:rsidRPr="005E7366" w:rsidRDefault="00AC7ABE"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Biurokracja.</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Rozwój mikro</w:t>
            </w:r>
            <w:r w:rsidR="005735E9" w:rsidRPr="005E7366">
              <w:rPr>
                <w:rFonts w:ascii="Arial Narrow" w:hAnsi="Arial Narrow" w:cs="Times New Roman"/>
              </w:rPr>
              <w:t xml:space="preserve"> i małej</w:t>
            </w:r>
            <w:r w:rsidRPr="005E7366">
              <w:rPr>
                <w:rFonts w:ascii="Arial Narrow" w:hAnsi="Arial Narrow" w:cs="Times New Roman"/>
              </w:rPr>
              <w:t xml:space="preserve"> przedsiębiorczości.</w:t>
            </w:r>
          </w:p>
        </w:tc>
        <w:tc>
          <w:tcPr>
            <w:tcW w:w="2428"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c>
          <w:tcPr>
            <w:tcW w:w="3166" w:type="dxa"/>
            <w:vAlign w:val="center"/>
          </w:tcPr>
          <w:p w:rsidR="00AC7ABE" w:rsidRPr="005E7366" w:rsidRDefault="00AC7ABE"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Fiskalizm.</w:t>
            </w:r>
          </w:p>
        </w:tc>
        <w:tc>
          <w:tcPr>
            <w:tcW w:w="2236" w:type="dxa"/>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Tranzytowe położenie regionu w zakresie transportu drogowego</w:t>
            </w:r>
          </w:p>
        </w:tc>
        <w:tc>
          <w:tcPr>
            <w:tcW w:w="2428"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1 i 6 Diagnozy / dane zgłoszone podczas spotkań konsultacyjnych</w:t>
            </w:r>
          </w:p>
        </w:tc>
        <w:tc>
          <w:tcPr>
            <w:tcW w:w="3166" w:type="dxa"/>
            <w:vAlign w:val="center"/>
          </w:tcPr>
          <w:p w:rsidR="00AC7ABE" w:rsidRPr="005E7366" w:rsidRDefault="00AC7ABE"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 xml:space="preserve">Zwiększenie zanieczyszczenia środowiska spowodowane wzrastającą emisją gazów cieplarnianych </w:t>
            </w:r>
          </w:p>
        </w:tc>
        <w:tc>
          <w:tcPr>
            <w:tcW w:w="2236"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1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Występowanie wód leczniczych w miejscowości Latoszyn</w:t>
            </w:r>
          </w:p>
        </w:tc>
        <w:tc>
          <w:tcPr>
            <w:tcW w:w="2428"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3 Diagnozy / dane zgłoszone podczas spotkań konsultacyjnych</w:t>
            </w:r>
          </w:p>
        </w:tc>
        <w:tc>
          <w:tcPr>
            <w:tcW w:w="3166" w:type="dxa"/>
            <w:vAlign w:val="center"/>
          </w:tcPr>
          <w:p w:rsidR="00AC7ABE" w:rsidRPr="005E7366" w:rsidRDefault="00AC7ABE"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Relatywnie wysokie koszty uruchomienia działalności turystycznej</w:t>
            </w:r>
          </w:p>
        </w:tc>
        <w:tc>
          <w:tcPr>
            <w:tcW w:w="2236"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3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Rozszerzenie istniejących stref ekonomicznych</w:t>
            </w:r>
          </w:p>
        </w:tc>
        <w:tc>
          <w:tcPr>
            <w:tcW w:w="2428"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c>
          <w:tcPr>
            <w:tcW w:w="3166" w:type="dxa"/>
            <w:vAlign w:val="center"/>
          </w:tcPr>
          <w:p w:rsidR="00AC7ABE" w:rsidRPr="005E7366" w:rsidRDefault="00AC7ABE" w:rsidP="00820EE7">
            <w:pPr>
              <w:numPr>
                <w:ilvl w:val="0"/>
                <w:numId w:val="17"/>
              </w:numPr>
              <w:spacing w:after="40"/>
              <w:ind w:left="368" w:hanging="368"/>
              <w:contextualSpacing/>
              <w:rPr>
                <w:rFonts w:ascii="Arial Narrow" w:hAnsi="Arial Narrow" w:cs="Times New Roman"/>
                <w:i/>
              </w:rPr>
            </w:pPr>
            <w:r w:rsidRPr="005E7366">
              <w:rPr>
                <w:rFonts w:ascii="Arial Narrow" w:hAnsi="Arial Narrow" w:cs="Times New Roman"/>
              </w:rPr>
              <w:t>Niski przyrost naturalny</w:t>
            </w:r>
            <w:r w:rsidR="005735E9" w:rsidRPr="005E7366">
              <w:rPr>
                <w:rFonts w:ascii="Arial Narrow" w:hAnsi="Arial Narrow" w:cs="Times New Roman"/>
              </w:rPr>
              <w:t xml:space="preserve"> – starzejące się społeczeństwo</w:t>
            </w:r>
          </w:p>
        </w:tc>
        <w:tc>
          <w:tcPr>
            <w:tcW w:w="2236"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2 Diagnozy / dane zgłoszone podczas spotkań konsultacyjnych</w:t>
            </w:r>
          </w:p>
        </w:tc>
      </w:tr>
      <w:tr w:rsidR="00AC7ABE" w:rsidRPr="005E7366" w:rsidTr="00362406">
        <w:trPr>
          <w:jc w:val="center"/>
        </w:trPr>
        <w:tc>
          <w:tcPr>
            <w:tcW w:w="2852" w:type="dxa"/>
            <w:vAlign w:val="center"/>
          </w:tcPr>
          <w:p w:rsidR="00AC7ABE" w:rsidRPr="005E7366" w:rsidRDefault="00AC7ABE"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Możliwość wykorzystania środków pomocowych z nowej perspektywy unijnej 2014-2020 na rozwój regionu</w:t>
            </w:r>
          </w:p>
        </w:tc>
        <w:tc>
          <w:tcPr>
            <w:tcW w:w="2428"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6 Diagnozy / dane zgłoszone podczas spotkań konsultacyjnych</w:t>
            </w:r>
          </w:p>
        </w:tc>
        <w:tc>
          <w:tcPr>
            <w:tcW w:w="3166" w:type="dxa"/>
            <w:vAlign w:val="center"/>
          </w:tcPr>
          <w:p w:rsidR="00AC7ABE" w:rsidRPr="005E7366" w:rsidRDefault="00AC7ABE"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Niski poziom zaufania mieszkańców</w:t>
            </w:r>
          </w:p>
        </w:tc>
        <w:tc>
          <w:tcPr>
            <w:tcW w:w="2236" w:type="dxa"/>
            <w:vAlign w:val="center"/>
          </w:tcPr>
          <w:p w:rsidR="00AC7ABE" w:rsidRPr="005E7366" w:rsidRDefault="00AC7ABE" w:rsidP="00D101BB">
            <w:pPr>
              <w:spacing w:after="40"/>
              <w:rPr>
                <w:rFonts w:ascii="Arial Narrow" w:hAnsi="Arial Narrow"/>
              </w:rPr>
            </w:pPr>
            <w:r w:rsidRPr="005E7366">
              <w:rPr>
                <w:rFonts w:ascii="Arial Narrow" w:hAnsi="Arial Narrow"/>
                <w:i/>
              </w:rPr>
              <w:t>Rozdział 5 Diagnozy / dane zgłoszone podczas spotkań konsultacyjnych</w:t>
            </w:r>
          </w:p>
        </w:tc>
      </w:tr>
      <w:tr w:rsidR="005735E9" w:rsidRPr="005E7366" w:rsidTr="00362406">
        <w:trPr>
          <w:jc w:val="center"/>
        </w:trPr>
        <w:tc>
          <w:tcPr>
            <w:tcW w:w="2852" w:type="dxa"/>
            <w:tcBorders>
              <w:bottom w:val="single" w:sz="4" w:space="0" w:color="auto"/>
            </w:tcBorders>
            <w:vAlign w:val="center"/>
          </w:tcPr>
          <w:p w:rsidR="005735E9" w:rsidRPr="005E7366" w:rsidRDefault="005735E9" w:rsidP="00820EE7">
            <w:pPr>
              <w:numPr>
                <w:ilvl w:val="0"/>
                <w:numId w:val="16"/>
              </w:numPr>
              <w:spacing w:after="40"/>
              <w:ind w:left="284" w:hanging="284"/>
              <w:contextualSpacing/>
              <w:rPr>
                <w:rFonts w:ascii="Arial Narrow" w:hAnsi="Arial Narrow" w:cs="Times New Roman"/>
              </w:rPr>
            </w:pPr>
            <w:r w:rsidRPr="005E7366">
              <w:rPr>
                <w:rFonts w:ascii="Arial Narrow" w:hAnsi="Arial Narrow" w:cs="Times New Roman"/>
              </w:rPr>
              <w:t>Budowa łącznika z autostradą A4</w:t>
            </w:r>
          </w:p>
        </w:tc>
        <w:tc>
          <w:tcPr>
            <w:tcW w:w="2428" w:type="dxa"/>
            <w:tcBorders>
              <w:bottom w:val="single" w:sz="4" w:space="0" w:color="auto"/>
            </w:tcBorders>
            <w:vAlign w:val="center"/>
          </w:tcPr>
          <w:p w:rsidR="005735E9" w:rsidRPr="005E7366" w:rsidRDefault="005735E9" w:rsidP="00D101BB">
            <w:pPr>
              <w:spacing w:after="40"/>
              <w:rPr>
                <w:rFonts w:ascii="Arial Narrow" w:hAnsi="Arial Narrow"/>
              </w:rPr>
            </w:pPr>
            <w:r w:rsidRPr="005E7366">
              <w:rPr>
                <w:rFonts w:ascii="Arial Narrow" w:hAnsi="Arial Narrow"/>
                <w:i/>
              </w:rPr>
              <w:t>Rozdział 6 Diagnozy / dane zgłoszone podczas spotkań konsultacyjnych</w:t>
            </w:r>
          </w:p>
        </w:tc>
        <w:tc>
          <w:tcPr>
            <w:tcW w:w="3166" w:type="dxa"/>
            <w:vAlign w:val="center"/>
          </w:tcPr>
          <w:p w:rsidR="005735E9" w:rsidRPr="005E7366" w:rsidRDefault="005735E9"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Rosnący odsetek osób długotrwale bezrobotnych</w:t>
            </w:r>
          </w:p>
        </w:tc>
        <w:tc>
          <w:tcPr>
            <w:tcW w:w="2236" w:type="dxa"/>
            <w:vAlign w:val="center"/>
          </w:tcPr>
          <w:p w:rsidR="005735E9" w:rsidRPr="005E7366" w:rsidRDefault="005735E9" w:rsidP="00D101BB">
            <w:pPr>
              <w:spacing w:after="40"/>
              <w:rPr>
                <w:rFonts w:ascii="Arial Narrow" w:hAnsi="Arial Narrow"/>
              </w:rPr>
            </w:pPr>
            <w:r w:rsidRPr="005E7366">
              <w:rPr>
                <w:rFonts w:ascii="Arial Narrow" w:hAnsi="Arial Narrow"/>
                <w:i/>
              </w:rPr>
              <w:t>Rozdział 7 Diagnozy / dane zgłoszone podczas spotkań konsultacyjnych</w:t>
            </w:r>
          </w:p>
        </w:tc>
      </w:tr>
      <w:tr w:rsidR="005735E9" w:rsidRPr="005E7366" w:rsidTr="002356CC">
        <w:trPr>
          <w:jc w:val="center"/>
        </w:trPr>
        <w:tc>
          <w:tcPr>
            <w:tcW w:w="5280" w:type="dxa"/>
            <w:gridSpan w:val="2"/>
            <w:vMerge w:val="restart"/>
            <w:tcBorders>
              <w:tl2br w:val="single" w:sz="4" w:space="0" w:color="auto"/>
              <w:tr2bl w:val="single" w:sz="4" w:space="0" w:color="auto"/>
            </w:tcBorders>
            <w:shd w:val="clear" w:color="auto" w:fill="auto"/>
          </w:tcPr>
          <w:p w:rsidR="005735E9" w:rsidRPr="005E7366" w:rsidRDefault="005735E9" w:rsidP="00D101BB">
            <w:pPr>
              <w:spacing w:after="40"/>
              <w:rPr>
                <w:rFonts w:ascii="Arial Narrow" w:hAnsi="Arial Narrow"/>
              </w:rPr>
            </w:pPr>
          </w:p>
        </w:tc>
        <w:tc>
          <w:tcPr>
            <w:tcW w:w="3166" w:type="dxa"/>
            <w:vAlign w:val="center"/>
          </w:tcPr>
          <w:p w:rsidR="005735E9" w:rsidRPr="005E7366" w:rsidRDefault="005735E9"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Wysokie koszty pracy</w:t>
            </w:r>
          </w:p>
        </w:tc>
        <w:tc>
          <w:tcPr>
            <w:tcW w:w="2236" w:type="dxa"/>
            <w:vAlign w:val="center"/>
          </w:tcPr>
          <w:p w:rsidR="005735E9" w:rsidRPr="005E7366" w:rsidRDefault="005735E9" w:rsidP="00D101BB">
            <w:pPr>
              <w:spacing w:after="40"/>
              <w:rPr>
                <w:rFonts w:ascii="Arial Narrow" w:hAnsi="Arial Narrow"/>
              </w:rPr>
            </w:pPr>
            <w:r w:rsidRPr="005E7366">
              <w:rPr>
                <w:rFonts w:ascii="Arial Narrow" w:hAnsi="Arial Narrow"/>
                <w:i/>
              </w:rPr>
              <w:t>Rozdział 6 Diagnozy / dane zgłoszone podczas spotkań konsultacyjnych</w:t>
            </w:r>
          </w:p>
        </w:tc>
      </w:tr>
      <w:tr w:rsidR="005735E9" w:rsidRPr="005E7366" w:rsidTr="002356CC">
        <w:trPr>
          <w:jc w:val="center"/>
        </w:trPr>
        <w:tc>
          <w:tcPr>
            <w:tcW w:w="5280" w:type="dxa"/>
            <w:gridSpan w:val="2"/>
            <w:vMerge/>
            <w:tcBorders>
              <w:tl2br w:val="single" w:sz="4" w:space="0" w:color="auto"/>
              <w:tr2bl w:val="single" w:sz="4" w:space="0" w:color="auto"/>
            </w:tcBorders>
            <w:shd w:val="clear" w:color="auto" w:fill="auto"/>
          </w:tcPr>
          <w:p w:rsidR="005735E9" w:rsidRPr="005E7366" w:rsidRDefault="005735E9" w:rsidP="00D101BB">
            <w:pPr>
              <w:spacing w:after="40"/>
              <w:rPr>
                <w:rFonts w:ascii="Arial Narrow" w:hAnsi="Arial Narrow"/>
              </w:rPr>
            </w:pPr>
          </w:p>
        </w:tc>
        <w:tc>
          <w:tcPr>
            <w:tcW w:w="3166" w:type="dxa"/>
            <w:vAlign w:val="center"/>
          </w:tcPr>
          <w:p w:rsidR="005735E9" w:rsidRPr="005E7366" w:rsidRDefault="005735E9"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Pogłębiający się dystans ekonomiczny i społeczny regionu w odniesieniu do średniej UE i kraju</w:t>
            </w:r>
          </w:p>
        </w:tc>
        <w:tc>
          <w:tcPr>
            <w:tcW w:w="2236" w:type="dxa"/>
            <w:vAlign w:val="center"/>
          </w:tcPr>
          <w:p w:rsidR="005735E9" w:rsidRPr="005E7366" w:rsidRDefault="005735E9" w:rsidP="00D101BB">
            <w:pPr>
              <w:spacing w:after="40"/>
              <w:rPr>
                <w:rFonts w:ascii="Arial Narrow" w:hAnsi="Arial Narrow"/>
              </w:rPr>
            </w:pPr>
            <w:r w:rsidRPr="005E7366">
              <w:rPr>
                <w:rFonts w:ascii="Arial Narrow" w:hAnsi="Arial Narrow"/>
                <w:i/>
              </w:rPr>
              <w:t>Rozdział 8 Diagnozy / dane zgłoszone podczas spotkań konsultacyjnych</w:t>
            </w:r>
          </w:p>
        </w:tc>
      </w:tr>
      <w:tr w:rsidR="005735E9" w:rsidRPr="005E7366" w:rsidTr="002356CC">
        <w:trPr>
          <w:jc w:val="center"/>
        </w:trPr>
        <w:tc>
          <w:tcPr>
            <w:tcW w:w="5280" w:type="dxa"/>
            <w:gridSpan w:val="2"/>
            <w:vMerge/>
            <w:tcBorders>
              <w:tl2br w:val="single" w:sz="4" w:space="0" w:color="auto"/>
              <w:tr2bl w:val="single" w:sz="4" w:space="0" w:color="auto"/>
            </w:tcBorders>
            <w:shd w:val="clear" w:color="auto" w:fill="auto"/>
          </w:tcPr>
          <w:p w:rsidR="005735E9" w:rsidRPr="005E7366" w:rsidRDefault="005735E9" w:rsidP="00D101BB">
            <w:pPr>
              <w:spacing w:after="40"/>
              <w:rPr>
                <w:rFonts w:ascii="Arial Narrow" w:hAnsi="Arial Narrow"/>
              </w:rPr>
            </w:pPr>
          </w:p>
        </w:tc>
        <w:tc>
          <w:tcPr>
            <w:tcW w:w="3166" w:type="dxa"/>
            <w:vAlign w:val="center"/>
          </w:tcPr>
          <w:p w:rsidR="005735E9" w:rsidRPr="005E7366" w:rsidRDefault="005735E9" w:rsidP="00820EE7">
            <w:pPr>
              <w:numPr>
                <w:ilvl w:val="0"/>
                <w:numId w:val="17"/>
              </w:numPr>
              <w:spacing w:after="40"/>
              <w:ind w:left="368" w:hanging="368"/>
              <w:contextualSpacing/>
              <w:rPr>
                <w:rFonts w:ascii="Arial Narrow" w:hAnsi="Arial Narrow" w:cs="Times New Roman"/>
              </w:rPr>
            </w:pPr>
            <w:r w:rsidRPr="005E7366">
              <w:rPr>
                <w:rFonts w:ascii="Arial Narrow" w:hAnsi="Arial Narrow" w:cs="Times New Roman"/>
              </w:rPr>
              <w:t>Niedostateczne nakłady gmin na działalność kulturalną i sportową</w:t>
            </w:r>
          </w:p>
        </w:tc>
        <w:tc>
          <w:tcPr>
            <w:tcW w:w="2236" w:type="dxa"/>
            <w:vAlign w:val="center"/>
          </w:tcPr>
          <w:p w:rsidR="005735E9" w:rsidRPr="005E7366" w:rsidRDefault="005735E9" w:rsidP="00D101BB">
            <w:pPr>
              <w:spacing w:after="40"/>
              <w:rPr>
                <w:rFonts w:ascii="Arial Narrow" w:hAnsi="Arial Narrow"/>
              </w:rPr>
            </w:pPr>
            <w:r w:rsidRPr="005E7366">
              <w:rPr>
                <w:rFonts w:ascii="Arial Narrow" w:hAnsi="Arial Narrow"/>
                <w:i/>
              </w:rPr>
              <w:t>Rozdział 5 Diagnozy / dane zgłoszone podczas spotkań konsultacyjnych</w:t>
            </w:r>
          </w:p>
        </w:tc>
      </w:tr>
      <w:tr w:rsidR="005735E9" w:rsidRPr="005E7366" w:rsidTr="002356CC">
        <w:trPr>
          <w:jc w:val="center"/>
        </w:trPr>
        <w:tc>
          <w:tcPr>
            <w:tcW w:w="5280" w:type="dxa"/>
            <w:gridSpan w:val="2"/>
            <w:vMerge/>
            <w:tcBorders>
              <w:tl2br w:val="single" w:sz="4" w:space="0" w:color="auto"/>
              <w:tr2bl w:val="single" w:sz="4" w:space="0" w:color="auto"/>
            </w:tcBorders>
            <w:shd w:val="clear" w:color="auto" w:fill="auto"/>
          </w:tcPr>
          <w:p w:rsidR="005735E9" w:rsidRPr="005E7366" w:rsidRDefault="005735E9" w:rsidP="00D101BB">
            <w:pPr>
              <w:spacing w:after="40"/>
              <w:rPr>
                <w:rFonts w:ascii="Arial Narrow" w:hAnsi="Arial Narrow"/>
              </w:rPr>
            </w:pPr>
          </w:p>
        </w:tc>
        <w:tc>
          <w:tcPr>
            <w:tcW w:w="3166" w:type="dxa"/>
            <w:vAlign w:val="center"/>
          </w:tcPr>
          <w:p w:rsidR="005735E9" w:rsidRPr="005E7366" w:rsidRDefault="005735E9" w:rsidP="00820EE7">
            <w:pPr>
              <w:numPr>
                <w:ilvl w:val="0"/>
                <w:numId w:val="17"/>
              </w:numPr>
              <w:spacing w:after="40"/>
              <w:ind w:left="368" w:hanging="368"/>
              <w:contextualSpacing/>
              <w:rPr>
                <w:rFonts w:ascii="Arial Narrow" w:hAnsi="Arial Narrow" w:cs="Times New Roman"/>
                <w:color w:val="FF0000"/>
              </w:rPr>
            </w:pPr>
            <w:r w:rsidRPr="005E7366">
              <w:rPr>
                <w:rFonts w:ascii="Arial Narrow" w:hAnsi="Arial Narrow" w:cs="Times New Roman"/>
              </w:rPr>
              <w:t>Obawa/niechęć stosowania innowacyjnych technologii</w:t>
            </w:r>
            <w:r w:rsidRPr="005E7366">
              <w:rPr>
                <w:rFonts w:ascii="Arial Narrow" w:hAnsi="Arial Narrow" w:cs="Times New Roman"/>
                <w:color w:val="FF0000"/>
              </w:rPr>
              <w:t xml:space="preserve"> </w:t>
            </w:r>
          </w:p>
        </w:tc>
        <w:tc>
          <w:tcPr>
            <w:tcW w:w="2236" w:type="dxa"/>
            <w:vAlign w:val="center"/>
          </w:tcPr>
          <w:p w:rsidR="005735E9" w:rsidRPr="005E7366" w:rsidRDefault="005735E9" w:rsidP="00D101BB">
            <w:pPr>
              <w:spacing w:after="40"/>
              <w:rPr>
                <w:rFonts w:ascii="Arial Narrow" w:hAnsi="Arial Narrow"/>
              </w:rPr>
            </w:pPr>
            <w:r w:rsidRPr="005E7366">
              <w:rPr>
                <w:rFonts w:ascii="Arial Narrow" w:hAnsi="Arial Narrow"/>
                <w:i/>
              </w:rPr>
              <w:t>Rozdział 6 Diagnozy / dane zgłoszone podczas spotkań konsultacyjnych</w:t>
            </w:r>
          </w:p>
        </w:tc>
      </w:tr>
    </w:tbl>
    <w:p w:rsidR="004540E6" w:rsidRPr="00D97B1D" w:rsidRDefault="004540E6" w:rsidP="00D101BB">
      <w:pPr>
        <w:spacing w:after="40" w:line="240" w:lineRule="auto"/>
        <w:rPr>
          <w:rFonts w:ascii="Arial Narrow" w:hAnsi="Arial Narrow"/>
          <w:sz w:val="10"/>
        </w:rPr>
      </w:pPr>
    </w:p>
    <w:p w:rsidR="00D97B1D" w:rsidRPr="004A27B6" w:rsidRDefault="00D97B1D" w:rsidP="00D101BB">
      <w:pPr>
        <w:spacing w:after="40" w:line="240" w:lineRule="auto"/>
        <w:jc w:val="both"/>
        <w:rPr>
          <w:rFonts w:ascii="Arial Narrow" w:hAnsi="Arial Narrow"/>
        </w:rPr>
      </w:pPr>
      <w:r w:rsidRPr="004A27B6">
        <w:rPr>
          <w:rFonts w:ascii="Arial Narrow" w:hAnsi="Arial Narrow"/>
        </w:rPr>
        <w:t>Opracowana diagnoza, ankieta (elektroniczna i audytory</w:t>
      </w:r>
      <w:r>
        <w:rPr>
          <w:rFonts w:ascii="Arial Narrow" w:hAnsi="Arial Narrow"/>
        </w:rPr>
        <w:t xml:space="preserve">jna), materiał zebrany </w:t>
      </w:r>
      <w:r w:rsidRPr="004A27B6">
        <w:rPr>
          <w:rFonts w:ascii="Arial Narrow" w:hAnsi="Arial Narrow"/>
        </w:rPr>
        <w:t xml:space="preserve"> w oparciu o metody partycypacyjne (warsztaty dialogu społecznego i otwarte spotkani</w:t>
      </w:r>
      <w:r>
        <w:rPr>
          <w:rFonts w:ascii="Arial Narrow" w:hAnsi="Arial Narrow"/>
        </w:rPr>
        <w:t>a informacyjno-konsultacyjne</w:t>
      </w:r>
      <w:r w:rsidRPr="004A27B6">
        <w:rPr>
          <w:rFonts w:ascii="Arial Narrow" w:hAnsi="Arial Narrow"/>
        </w:rPr>
        <w:t>), stanowił podstawę do opracowania przedmiotowej analizy SWOT.</w:t>
      </w:r>
    </w:p>
    <w:p w:rsidR="00D97B1D" w:rsidRDefault="00D97B1D" w:rsidP="00D101BB">
      <w:pPr>
        <w:spacing w:after="40" w:line="240" w:lineRule="auto"/>
        <w:jc w:val="both"/>
        <w:rPr>
          <w:rFonts w:ascii="Arial Narrow" w:hAnsi="Arial Narrow"/>
        </w:rPr>
      </w:pPr>
      <w:r w:rsidRPr="004A27B6">
        <w:rPr>
          <w:rFonts w:ascii="Arial Narrow" w:hAnsi="Arial Narrow"/>
        </w:rPr>
        <w:lastRenderedPageBreak/>
        <w:t xml:space="preserve">W oparciu o jej ustalenia, dokonano analizy problemów i wyzwań rozwojowych obszaru </w:t>
      </w:r>
      <w:r>
        <w:rPr>
          <w:rFonts w:ascii="Arial Narrow" w:hAnsi="Arial Narrow"/>
        </w:rPr>
        <w:t>LGD. Zidentyfikowane problemy  i wyzwania</w:t>
      </w:r>
      <w:r w:rsidRPr="004A27B6">
        <w:rPr>
          <w:rFonts w:ascii="Arial Narrow" w:hAnsi="Arial Narrow"/>
        </w:rPr>
        <w:t xml:space="preserve"> zo</w:t>
      </w:r>
      <w:r>
        <w:rPr>
          <w:rFonts w:ascii="Arial Narrow" w:hAnsi="Arial Narrow"/>
        </w:rPr>
        <w:t xml:space="preserve">stały następnie podzielone na  </w:t>
      </w:r>
      <w:r w:rsidRPr="004A27B6">
        <w:rPr>
          <w:rFonts w:ascii="Arial Narrow" w:hAnsi="Arial Narrow"/>
        </w:rPr>
        <w:t>obszary, powiązane z sobą w sposób logiczny, co stanowiło podstawę do opracowania celów szczegółowych</w:t>
      </w:r>
      <w:r>
        <w:rPr>
          <w:rFonts w:ascii="Arial Narrow" w:hAnsi="Arial Narrow"/>
        </w:rPr>
        <w:t>.</w:t>
      </w:r>
    </w:p>
    <w:p w:rsidR="00D97B1D" w:rsidRPr="00BB74C1" w:rsidRDefault="00D97B1D" w:rsidP="00820EE7">
      <w:pPr>
        <w:pStyle w:val="Akapitzlist"/>
        <w:numPr>
          <w:ilvl w:val="0"/>
          <w:numId w:val="61"/>
        </w:numPr>
        <w:spacing w:after="40" w:line="240" w:lineRule="auto"/>
        <w:jc w:val="both"/>
        <w:rPr>
          <w:rFonts w:ascii="Arial Narrow" w:hAnsi="Arial Narrow"/>
        </w:rPr>
      </w:pPr>
      <w:r w:rsidRPr="00BB74C1">
        <w:rPr>
          <w:rFonts w:ascii="Arial Narrow" w:hAnsi="Arial Narrow"/>
        </w:rPr>
        <w:t>Pierwsza</w:t>
      </w:r>
      <w:r w:rsidR="00D45CBF" w:rsidRPr="00BB74C1">
        <w:rPr>
          <w:rFonts w:ascii="Arial Narrow" w:hAnsi="Arial Narrow"/>
        </w:rPr>
        <w:t xml:space="preserve"> grupa problemów i wyzwań, skoncentrowana jest wokół problemów związanych z rynkiem pracy i rozwojem gospodarczym obszaru. Analiza problemów wskazała na potrzebę realizacji zadań związanych stymulowaniem postaw przedsiębiorczych mających na celu  tworzenie n</w:t>
      </w:r>
      <w:r w:rsidR="00BB74C1">
        <w:rPr>
          <w:rFonts w:ascii="Arial Narrow" w:hAnsi="Arial Narrow"/>
        </w:rPr>
        <w:t xml:space="preserve">owych atrakcyjnych miejsc pracy oraz włączeniem społecznym osób bezrobotnych w tym osób młodych stanowiących zdiagnozowaną grupę </w:t>
      </w:r>
      <w:proofErr w:type="spellStart"/>
      <w:r w:rsidR="00BB74C1">
        <w:rPr>
          <w:rFonts w:ascii="Arial Narrow" w:hAnsi="Arial Narrow"/>
        </w:rPr>
        <w:t>defaworyzowaną</w:t>
      </w:r>
      <w:proofErr w:type="spellEnd"/>
      <w:r w:rsidR="00BB74C1">
        <w:rPr>
          <w:rFonts w:ascii="Arial Narrow" w:hAnsi="Arial Narrow"/>
        </w:rPr>
        <w:t>.</w:t>
      </w:r>
    </w:p>
    <w:p w:rsidR="00BB74C1" w:rsidRDefault="00BB74C1" w:rsidP="00D101BB">
      <w:pPr>
        <w:pStyle w:val="Akapitzlist"/>
        <w:spacing w:after="40" w:line="240" w:lineRule="auto"/>
        <w:jc w:val="both"/>
        <w:rPr>
          <w:rFonts w:ascii="Arial Narrow" w:hAnsi="Arial Narrow"/>
        </w:rPr>
      </w:pPr>
    </w:p>
    <w:p w:rsidR="00D45CBF" w:rsidRDefault="00D45CBF" w:rsidP="00820EE7">
      <w:pPr>
        <w:pStyle w:val="Akapitzlist"/>
        <w:numPr>
          <w:ilvl w:val="0"/>
          <w:numId w:val="61"/>
        </w:numPr>
        <w:spacing w:after="40" w:line="240" w:lineRule="auto"/>
        <w:jc w:val="both"/>
        <w:rPr>
          <w:rFonts w:ascii="Arial Narrow" w:hAnsi="Arial Narrow"/>
        </w:rPr>
      </w:pPr>
      <w:r w:rsidRPr="00BB74C1">
        <w:rPr>
          <w:rFonts w:ascii="Arial Narrow" w:hAnsi="Arial Narrow"/>
        </w:rPr>
        <w:t>Druga grupa problemów koncentrowała się wokół słabo rozwiniętej bazy rekreacyjno-sportowej i turystycznej obszaru</w:t>
      </w:r>
      <w:r w:rsidR="00BB74C1" w:rsidRPr="00BB74C1">
        <w:rPr>
          <w:rFonts w:ascii="Arial Narrow" w:hAnsi="Arial Narrow"/>
        </w:rPr>
        <w:t>. Słabej promocji oraz niedostatecznym wykorzystaniu walorów do rozwoju turystyki i rekreacji. Analiza problemów wskazała na potrzebę działań</w:t>
      </w:r>
      <w:r w:rsidRPr="00BB74C1">
        <w:rPr>
          <w:rFonts w:ascii="Arial Narrow" w:hAnsi="Arial Narrow"/>
        </w:rPr>
        <w:t xml:space="preserve"> </w:t>
      </w:r>
      <w:r w:rsidR="00BB74C1">
        <w:rPr>
          <w:rFonts w:ascii="Arial Narrow" w:hAnsi="Arial Narrow"/>
        </w:rPr>
        <w:t>umożliwiających rozwój infrastruktury, która równocześnie przyczyni się</w:t>
      </w:r>
      <w:r w:rsidR="002A2DF3">
        <w:rPr>
          <w:rFonts w:ascii="Arial Narrow" w:hAnsi="Arial Narrow"/>
        </w:rPr>
        <w:t xml:space="preserve"> do</w:t>
      </w:r>
      <w:r w:rsidR="00BB74C1">
        <w:rPr>
          <w:rFonts w:ascii="Arial Narrow" w:hAnsi="Arial Narrow"/>
        </w:rPr>
        <w:t xml:space="preserve"> poprawy o</w:t>
      </w:r>
      <w:r w:rsidR="003678AB">
        <w:rPr>
          <w:rFonts w:ascii="Arial Narrow" w:hAnsi="Arial Narrow"/>
        </w:rPr>
        <w:t xml:space="preserve">ferty </w:t>
      </w:r>
      <w:proofErr w:type="spellStart"/>
      <w:r w:rsidR="003678AB">
        <w:rPr>
          <w:rFonts w:ascii="Arial Narrow" w:hAnsi="Arial Narrow"/>
        </w:rPr>
        <w:t>edukacyjno</w:t>
      </w:r>
      <w:proofErr w:type="spellEnd"/>
      <w:r w:rsidR="003678AB">
        <w:rPr>
          <w:rFonts w:ascii="Arial Narrow" w:hAnsi="Arial Narrow"/>
        </w:rPr>
        <w:t xml:space="preserve"> – warsztatowej</w:t>
      </w:r>
      <w:r w:rsidR="00BB74C1">
        <w:rPr>
          <w:rFonts w:ascii="Arial Narrow" w:hAnsi="Arial Narrow"/>
        </w:rPr>
        <w:t xml:space="preserve"> z zakresu rekreacji i turystyki. Wszystkie podejmowane działania stanowić powinny odpowiedź na potrzeby mieszkańców w zakresie zapewnienia spójnej, atrakcyjnej i kompleksowej ofert czasu wolnego</w:t>
      </w:r>
      <w:r w:rsidR="002A2DF3">
        <w:rPr>
          <w:rFonts w:ascii="Arial Narrow" w:hAnsi="Arial Narrow"/>
        </w:rPr>
        <w:t xml:space="preserve"> dla mieszkańców w tym grup </w:t>
      </w:r>
      <w:proofErr w:type="spellStart"/>
      <w:r w:rsidR="002A2DF3">
        <w:rPr>
          <w:rFonts w:ascii="Arial Narrow" w:hAnsi="Arial Narrow"/>
        </w:rPr>
        <w:t>defaworyzowanych</w:t>
      </w:r>
      <w:proofErr w:type="spellEnd"/>
      <w:r w:rsidR="002A2DF3">
        <w:rPr>
          <w:rFonts w:ascii="Arial Narrow" w:hAnsi="Arial Narrow"/>
        </w:rPr>
        <w:t xml:space="preserve"> w szczególności identyfikowanych jako dzieci i młodzież.</w:t>
      </w:r>
      <w:r w:rsidR="003678AB">
        <w:rPr>
          <w:rFonts w:ascii="Arial Narrow" w:hAnsi="Arial Narrow"/>
        </w:rPr>
        <w:t xml:space="preserve"> Podejmowane działania będą miały równocześnie na celu promocję obszaru jako miejsca atrakcyjnego turystycznie z bogata ofertą rekreacyjną.</w:t>
      </w:r>
    </w:p>
    <w:p w:rsidR="002A2DF3" w:rsidRPr="002A2DF3" w:rsidRDefault="002A2DF3" w:rsidP="00D101BB">
      <w:pPr>
        <w:pStyle w:val="Akapitzlist"/>
        <w:spacing w:after="40" w:line="240" w:lineRule="auto"/>
        <w:rPr>
          <w:rFonts w:ascii="Arial Narrow" w:hAnsi="Arial Narrow"/>
        </w:rPr>
      </w:pPr>
    </w:p>
    <w:p w:rsidR="003801A8" w:rsidRDefault="002A2DF3" w:rsidP="00820EE7">
      <w:pPr>
        <w:pStyle w:val="Akapitzlist"/>
        <w:numPr>
          <w:ilvl w:val="0"/>
          <w:numId w:val="61"/>
        </w:numPr>
        <w:spacing w:after="40" w:line="240" w:lineRule="auto"/>
        <w:jc w:val="both"/>
        <w:rPr>
          <w:rFonts w:ascii="Arial Narrow" w:hAnsi="Arial Narrow"/>
        </w:rPr>
      </w:pPr>
      <w:r>
        <w:rPr>
          <w:rFonts w:ascii="Arial Narrow" w:hAnsi="Arial Narrow"/>
        </w:rPr>
        <w:t>Trzecia grupa problemów koncentrowała się wokół zaniedbania i niewykorzystania potencjału kulturowego obszaru. W tym lokalnego dziedzictwa materialnego i niematerialnego.</w:t>
      </w:r>
      <w:r w:rsidRPr="002A2DF3">
        <w:rPr>
          <w:rFonts w:ascii="Arial Narrow" w:hAnsi="Arial Narrow"/>
        </w:rPr>
        <w:t xml:space="preserve"> </w:t>
      </w:r>
      <w:r w:rsidR="00BB74C1" w:rsidRPr="002A2DF3">
        <w:rPr>
          <w:rFonts w:ascii="Arial Narrow" w:hAnsi="Arial Narrow"/>
        </w:rPr>
        <w:t>Analiza problemów wskazała na potrzebę działań</w:t>
      </w:r>
      <w:r w:rsidR="00D45CBF" w:rsidRPr="002A2DF3">
        <w:rPr>
          <w:rFonts w:ascii="Arial Narrow" w:hAnsi="Arial Narrow"/>
        </w:rPr>
        <w:t xml:space="preserve"> </w:t>
      </w:r>
      <w:r w:rsidRPr="002A2DF3">
        <w:rPr>
          <w:rFonts w:ascii="Arial Narrow" w:hAnsi="Arial Narrow"/>
        </w:rPr>
        <w:t>umożliwiających rozwój infrastruktury</w:t>
      </w:r>
      <w:r>
        <w:rPr>
          <w:rFonts w:ascii="Arial Narrow" w:hAnsi="Arial Narrow"/>
        </w:rPr>
        <w:t xml:space="preserve"> kulturalnej</w:t>
      </w:r>
      <w:r w:rsidRPr="002A2DF3">
        <w:rPr>
          <w:rFonts w:ascii="Arial Narrow" w:hAnsi="Arial Narrow"/>
        </w:rPr>
        <w:t>, która równocześnie przyczyni się</w:t>
      </w:r>
      <w:r>
        <w:rPr>
          <w:rFonts w:ascii="Arial Narrow" w:hAnsi="Arial Narrow"/>
        </w:rPr>
        <w:t xml:space="preserve"> do kształtowania oferty czasu wolnego. P</w:t>
      </w:r>
      <w:r w:rsidRPr="002A2DF3">
        <w:rPr>
          <w:rFonts w:ascii="Arial Narrow" w:hAnsi="Arial Narrow"/>
        </w:rPr>
        <w:t>odejmowane działania stanowić powinny odpowiedź na potrzeb</w:t>
      </w:r>
      <w:r w:rsidR="003801A8">
        <w:rPr>
          <w:rFonts w:ascii="Arial Narrow" w:hAnsi="Arial Narrow"/>
        </w:rPr>
        <w:t>y mieszkańców w zakresie poprawy dostępu do kultury</w:t>
      </w:r>
      <w:r w:rsidRPr="002A2DF3">
        <w:rPr>
          <w:rFonts w:ascii="Arial Narrow" w:hAnsi="Arial Narrow"/>
        </w:rPr>
        <w:t xml:space="preserve"> w tym</w:t>
      </w:r>
      <w:r w:rsidR="003801A8">
        <w:rPr>
          <w:rFonts w:ascii="Arial Narrow" w:hAnsi="Arial Narrow"/>
        </w:rPr>
        <w:t xml:space="preserve"> dla</w:t>
      </w:r>
      <w:r w:rsidRPr="002A2DF3">
        <w:rPr>
          <w:rFonts w:ascii="Arial Narrow" w:hAnsi="Arial Narrow"/>
        </w:rPr>
        <w:t xml:space="preserve"> grup </w:t>
      </w:r>
      <w:proofErr w:type="spellStart"/>
      <w:r w:rsidRPr="002A2DF3">
        <w:rPr>
          <w:rFonts w:ascii="Arial Narrow" w:hAnsi="Arial Narrow"/>
        </w:rPr>
        <w:t>defaworyzowanych</w:t>
      </w:r>
      <w:proofErr w:type="spellEnd"/>
      <w:r w:rsidRPr="002A2DF3">
        <w:rPr>
          <w:rFonts w:ascii="Arial Narrow" w:hAnsi="Arial Narrow"/>
        </w:rPr>
        <w:t xml:space="preserve"> w szczególności identyfikowanych jako dzieci i młodzież.</w:t>
      </w:r>
      <w:r>
        <w:rPr>
          <w:rFonts w:ascii="Arial Narrow" w:hAnsi="Arial Narrow"/>
        </w:rPr>
        <w:t xml:space="preserve"> </w:t>
      </w:r>
    </w:p>
    <w:p w:rsidR="003801A8" w:rsidRPr="003801A8" w:rsidRDefault="003801A8" w:rsidP="00D101BB">
      <w:pPr>
        <w:pStyle w:val="Akapitzlist"/>
        <w:spacing w:after="40" w:line="240" w:lineRule="auto"/>
        <w:rPr>
          <w:rFonts w:ascii="Arial Narrow" w:hAnsi="Arial Narrow"/>
        </w:rPr>
      </w:pPr>
    </w:p>
    <w:p w:rsidR="002A2DF3" w:rsidRPr="00BB74C1" w:rsidRDefault="003678AB" w:rsidP="00820EE7">
      <w:pPr>
        <w:pStyle w:val="Akapitzlist"/>
        <w:numPr>
          <w:ilvl w:val="0"/>
          <w:numId w:val="61"/>
        </w:numPr>
        <w:spacing w:after="40" w:line="240" w:lineRule="auto"/>
        <w:jc w:val="both"/>
        <w:rPr>
          <w:rFonts w:ascii="Arial Narrow" w:hAnsi="Arial Narrow"/>
        </w:rPr>
      </w:pPr>
      <w:r>
        <w:rPr>
          <w:rFonts w:ascii="Arial Narrow" w:hAnsi="Arial Narrow"/>
        </w:rPr>
        <w:t>Czwarta</w:t>
      </w:r>
      <w:r w:rsidR="003801A8">
        <w:rPr>
          <w:rFonts w:ascii="Arial Narrow" w:hAnsi="Arial Narrow"/>
        </w:rPr>
        <w:t xml:space="preserve"> grupa problemów koncentrowała się wokół niedostatecznie wykorzystanego potencjału sektora społecznego. Planowane działania miałyby więc na celu lepsze zintegrowanie mieszkańców pobudzenie ich aktywności i zwiększenia zaangażowania w działalność na rzecz swojego środowiska w tym środowiska przyrodniczego co powinno przekładać się </w:t>
      </w:r>
      <w:r>
        <w:rPr>
          <w:rFonts w:ascii="Arial Narrow" w:hAnsi="Arial Narrow"/>
        </w:rPr>
        <w:t>poprawę jakości życia oraz wzmocnienie kapitału społecznego.</w:t>
      </w:r>
      <w:r w:rsidR="002A2DF3">
        <w:rPr>
          <w:rFonts w:ascii="Arial Narrow" w:hAnsi="Arial Narrow"/>
        </w:rPr>
        <w:t xml:space="preserve"> </w:t>
      </w:r>
    </w:p>
    <w:p w:rsidR="00D45CBF" w:rsidRPr="005E7366" w:rsidRDefault="00D45CBF" w:rsidP="00D101BB">
      <w:pPr>
        <w:spacing w:after="40" w:line="240" w:lineRule="auto"/>
        <w:jc w:val="both"/>
        <w:rPr>
          <w:rFonts w:ascii="Arial Narrow" w:hAnsi="Arial Narrow"/>
        </w:rPr>
        <w:sectPr w:rsidR="00D45CBF" w:rsidRPr="005E7366" w:rsidSect="0009519C">
          <w:pgSz w:w="11906" w:h="16838"/>
          <w:pgMar w:top="851" w:right="567" w:bottom="567" w:left="851" w:header="284" w:footer="113" w:gutter="0"/>
          <w:cols w:space="708"/>
          <w:docGrid w:linePitch="360"/>
        </w:sectPr>
      </w:pPr>
    </w:p>
    <w:p w:rsidR="00B0629C" w:rsidRPr="0019553B" w:rsidRDefault="00B0629C" w:rsidP="00820EE7">
      <w:pPr>
        <w:pStyle w:val="Nagwek1"/>
        <w:numPr>
          <w:ilvl w:val="0"/>
          <w:numId w:val="37"/>
        </w:numPr>
        <w:spacing w:after="40" w:line="240" w:lineRule="auto"/>
        <w:rPr>
          <w:rFonts w:ascii="Arial Narrow" w:hAnsi="Arial Narrow"/>
          <w:sz w:val="24"/>
          <w:szCs w:val="22"/>
        </w:rPr>
      </w:pPr>
      <w:bookmarkStart w:id="7" w:name="_Toc454268257"/>
      <w:r w:rsidRPr="0019553B">
        <w:rPr>
          <w:rFonts w:ascii="Arial Narrow" w:hAnsi="Arial Narrow"/>
          <w:sz w:val="24"/>
          <w:szCs w:val="22"/>
        </w:rPr>
        <w:lastRenderedPageBreak/>
        <w:t>CELE I WSKAŹNIKI</w:t>
      </w:r>
      <w:bookmarkEnd w:id="7"/>
    </w:p>
    <w:p w:rsidR="00370386" w:rsidRPr="00933365" w:rsidRDefault="00370386" w:rsidP="00D101BB">
      <w:pPr>
        <w:spacing w:after="40" w:line="240" w:lineRule="auto"/>
        <w:rPr>
          <w:rFonts w:ascii="Arial Narrow" w:hAnsi="Arial Narrow"/>
          <w:sz w:val="16"/>
        </w:rPr>
      </w:pPr>
    </w:p>
    <w:p w:rsidR="0005735F" w:rsidRPr="0005735F" w:rsidRDefault="0005735F" w:rsidP="00D101BB">
      <w:pPr>
        <w:spacing w:after="40" w:line="240" w:lineRule="auto"/>
        <w:jc w:val="both"/>
        <w:rPr>
          <w:rFonts w:ascii="Arial Narrow" w:hAnsi="Arial Narrow"/>
        </w:rPr>
      </w:pPr>
      <w:r w:rsidRPr="0005735F">
        <w:rPr>
          <w:rFonts w:ascii="Arial Narrow" w:hAnsi="Arial Narrow"/>
        </w:rPr>
        <w:t>Zdefiniowanie celó</w:t>
      </w:r>
      <w:r w:rsidR="00026DF4">
        <w:rPr>
          <w:rFonts w:ascii="Arial Narrow" w:hAnsi="Arial Narrow"/>
        </w:rPr>
        <w:t>w i wskaźników LSR poprzedzone</w:t>
      </w:r>
      <w:r w:rsidRPr="0005735F">
        <w:rPr>
          <w:rFonts w:ascii="Arial Narrow" w:hAnsi="Arial Narrow"/>
        </w:rPr>
        <w:t xml:space="preserve"> zostało metodami partycypacyjnymi (otwarte spotkania informacyjno-konsultacyjne), z wykorzystaniem danych pochodzących ze statystyki publicznej oraz wyników badań społecznych. W konsekwencji dokonanej analizy </w:t>
      </w:r>
      <w:r w:rsidR="00026DF4">
        <w:rPr>
          <w:rFonts w:ascii="Arial Narrow" w:hAnsi="Arial Narrow"/>
        </w:rPr>
        <w:t>słabych i mocnych stron</w:t>
      </w:r>
      <w:r w:rsidRPr="0005735F">
        <w:rPr>
          <w:rFonts w:ascii="Arial Narrow" w:hAnsi="Arial Narrow"/>
        </w:rPr>
        <w:t xml:space="preserve"> sformułowano kluczowe obszary zainteresowań i potrzeb mieszkańców. Proc</w:t>
      </w:r>
      <w:r w:rsidR="00026DF4">
        <w:rPr>
          <w:rFonts w:ascii="Arial Narrow" w:hAnsi="Arial Narrow"/>
        </w:rPr>
        <w:t>es ten umożliwił określenie celów głównych</w:t>
      </w:r>
      <w:r w:rsidRPr="0005735F">
        <w:rPr>
          <w:rFonts w:ascii="Arial Narrow" w:hAnsi="Arial Narrow"/>
        </w:rPr>
        <w:t xml:space="preserve"> LSR, celów szczegółowych oraz przedsięwzięć, które zostały następnie skonsultowane z mieszkańcami i uwzględnione w LSR. </w:t>
      </w:r>
    </w:p>
    <w:p w:rsidR="0005735F" w:rsidRPr="0005735F" w:rsidRDefault="0005735F" w:rsidP="00D101BB">
      <w:pPr>
        <w:spacing w:after="40" w:line="240" w:lineRule="auto"/>
        <w:jc w:val="both"/>
        <w:rPr>
          <w:rFonts w:ascii="Arial Narrow" w:hAnsi="Arial Narrow"/>
        </w:rPr>
      </w:pPr>
      <w:r w:rsidRPr="0005735F">
        <w:rPr>
          <w:rFonts w:ascii="Arial Narrow" w:hAnsi="Arial Narrow"/>
        </w:rPr>
        <w:t>W kontekście planowania działań w ramach Rozwoju Lokalnego Kierowanego przez Społeczność, kluczowym założeniem działań planowanych w ramach realizacji strategii, jest odpowiedź na cel szczegółowy 6B „</w:t>
      </w:r>
      <w:r w:rsidRPr="0005735F">
        <w:rPr>
          <w:rFonts w:ascii="Arial Narrow" w:hAnsi="Arial Narrow"/>
          <w:i/>
          <w:iCs/>
        </w:rPr>
        <w:t>wspieranie lokalnego rozwoju na obszarach wiejskich</w:t>
      </w:r>
      <w:r w:rsidRPr="0005735F">
        <w:rPr>
          <w:rFonts w:ascii="Arial Narrow" w:hAnsi="Arial Narrow"/>
        </w:rPr>
        <w:t xml:space="preserve">”, w tym poprzez: </w:t>
      </w:r>
    </w:p>
    <w:p w:rsidR="0005735F" w:rsidRPr="00026DF4" w:rsidRDefault="0005735F" w:rsidP="00820EE7">
      <w:pPr>
        <w:pStyle w:val="Akapitzlist"/>
        <w:numPr>
          <w:ilvl w:val="0"/>
          <w:numId w:val="62"/>
        </w:numPr>
        <w:spacing w:after="40" w:line="240" w:lineRule="auto"/>
        <w:jc w:val="both"/>
        <w:rPr>
          <w:rFonts w:ascii="Arial Narrow" w:hAnsi="Arial Narrow"/>
          <w:i/>
        </w:rPr>
      </w:pPr>
      <w:r w:rsidRPr="00026DF4">
        <w:rPr>
          <w:rFonts w:ascii="Arial Narrow" w:hAnsi="Arial Narrow"/>
          <w:i/>
        </w:rPr>
        <w:t xml:space="preserve">rozwój przedsiębiorczości i tworzenie miejsc pracy, </w:t>
      </w:r>
    </w:p>
    <w:p w:rsidR="0005735F" w:rsidRPr="00026DF4" w:rsidRDefault="0005735F" w:rsidP="00820EE7">
      <w:pPr>
        <w:pStyle w:val="Akapitzlist"/>
        <w:numPr>
          <w:ilvl w:val="0"/>
          <w:numId w:val="62"/>
        </w:numPr>
        <w:spacing w:after="40" w:line="240" w:lineRule="auto"/>
        <w:jc w:val="both"/>
        <w:rPr>
          <w:rFonts w:ascii="Arial Narrow" w:hAnsi="Arial Narrow"/>
          <w:i/>
        </w:rPr>
      </w:pPr>
      <w:r w:rsidRPr="00026DF4">
        <w:rPr>
          <w:rFonts w:ascii="Arial Narrow" w:hAnsi="Arial Narrow"/>
          <w:i/>
        </w:rPr>
        <w:t xml:space="preserve">poprawę konkurencyjności głównych producentów lokalnych, </w:t>
      </w:r>
    </w:p>
    <w:p w:rsidR="0005735F" w:rsidRPr="00026DF4" w:rsidRDefault="0005735F" w:rsidP="00820EE7">
      <w:pPr>
        <w:pStyle w:val="Akapitzlist"/>
        <w:numPr>
          <w:ilvl w:val="0"/>
          <w:numId w:val="62"/>
        </w:numPr>
        <w:spacing w:after="40" w:line="240" w:lineRule="auto"/>
        <w:jc w:val="both"/>
        <w:rPr>
          <w:rFonts w:ascii="Arial Narrow" w:hAnsi="Arial Narrow"/>
          <w:i/>
        </w:rPr>
      </w:pPr>
      <w:r w:rsidRPr="00026DF4">
        <w:rPr>
          <w:rFonts w:ascii="Arial Narrow" w:hAnsi="Arial Narrow"/>
          <w:i/>
        </w:rPr>
        <w:t xml:space="preserve">a także inwestycje w infrastrukturę do świadczenia usług dla ludności (techniczną, w zakresie turystyki, rekreacji, kultury, dziedzictwa kulturowego i przyrodniczego). </w:t>
      </w:r>
    </w:p>
    <w:p w:rsidR="0005735F" w:rsidRPr="0005735F" w:rsidRDefault="0005735F" w:rsidP="00D101BB">
      <w:pPr>
        <w:spacing w:after="40" w:line="240" w:lineRule="auto"/>
        <w:jc w:val="both"/>
        <w:rPr>
          <w:rFonts w:ascii="Arial Narrow" w:hAnsi="Arial Narrow"/>
        </w:rPr>
      </w:pPr>
      <w:r w:rsidRPr="0005735F">
        <w:rPr>
          <w:rFonts w:ascii="Arial Narrow" w:hAnsi="Arial Narrow"/>
        </w:rPr>
        <w:t xml:space="preserve">Dla tak określonej logiki interwencji LSR zdefiniowano wskaźniki rezultatu i produktu jako miary sukcesu założonych celów, oraz określono dla nich jednostki miary. W wyniku konsultacji zdecydowano także o konieczności silnego powiązania innowacyjności z przedsięwzięciami dotyczącymi tworzenia nowych miejsc pracy oraz rozwijania działalności gospodarczych, co skorelowane jest z przeznaczeniem ponad 50% budżetu LSR na realizację celu </w:t>
      </w:r>
      <w:r w:rsidR="00026DF4">
        <w:rPr>
          <w:rFonts w:ascii="Arial Narrow" w:hAnsi="Arial Narrow"/>
        </w:rPr>
        <w:t>szczegółowego 1.1</w:t>
      </w:r>
      <w:r w:rsidRPr="0005735F">
        <w:rPr>
          <w:rFonts w:ascii="Arial Narrow" w:hAnsi="Arial Narrow"/>
        </w:rPr>
        <w:t xml:space="preserve"> </w:t>
      </w:r>
      <w:r w:rsidR="00026DF4" w:rsidRPr="00026DF4">
        <w:rPr>
          <w:rFonts w:ascii="Arial Narrow" w:hAnsi="Arial Narrow"/>
          <w:i/>
        </w:rPr>
        <w:t>Pobudzenie przedsiębiorczości wśród mieszkańców obszaru LSR</w:t>
      </w:r>
    </w:p>
    <w:p w:rsidR="0005735F" w:rsidRPr="0005735F" w:rsidRDefault="0005735F" w:rsidP="00D101BB">
      <w:pPr>
        <w:spacing w:after="40" w:line="240" w:lineRule="auto"/>
        <w:jc w:val="both"/>
        <w:rPr>
          <w:rFonts w:ascii="Arial Narrow" w:hAnsi="Arial Narrow"/>
        </w:rPr>
      </w:pPr>
      <w:r w:rsidRPr="0005735F">
        <w:rPr>
          <w:rFonts w:ascii="Arial Narrow" w:hAnsi="Arial Narrow"/>
          <w:b/>
          <w:bCs/>
        </w:rPr>
        <w:t>Dlatego też, na potrzeby LSR zdefiniowano</w:t>
      </w:r>
      <w:r w:rsidR="0058155E">
        <w:rPr>
          <w:rFonts w:ascii="Arial Narrow" w:hAnsi="Arial Narrow"/>
          <w:b/>
          <w:bCs/>
        </w:rPr>
        <w:t xml:space="preserve"> ogólnie</w:t>
      </w:r>
      <w:r w:rsidRPr="0005735F">
        <w:rPr>
          <w:rFonts w:ascii="Arial Narrow" w:hAnsi="Arial Narrow"/>
          <w:b/>
          <w:bCs/>
        </w:rPr>
        <w:t xml:space="preserve"> innowacyjność, jako: </w:t>
      </w:r>
    </w:p>
    <w:p w:rsidR="00097496" w:rsidRPr="003678AB" w:rsidRDefault="00097496" w:rsidP="003678AB">
      <w:pPr>
        <w:pBdr>
          <w:top w:val="single" w:sz="4" w:space="1" w:color="auto"/>
          <w:left w:val="single" w:sz="4" w:space="4" w:color="auto"/>
          <w:bottom w:val="single" w:sz="4" w:space="1" w:color="auto"/>
          <w:right w:val="single" w:sz="4" w:space="4" w:color="auto"/>
        </w:pBdr>
        <w:shd w:val="clear" w:color="auto" w:fill="17365D" w:themeFill="text2" w:themeFillShade="BF"/>
        <w:spacing w:after="40" w:line="240" w:lineRule="auto"/>
        <w:jc w:val="center"/>
        <w:rPr>
          <w:rFonts w:ascii="Arial Narrow" w:hAnsi="Arial Narrow"/>
          <w:i/>
          <w:iCs/>
          <w:sz w:val="23"/>
          <w:szCs w:val="23"/>
        </w:rPr>
      </w:pPr>
      <w:r w:rsidRPr="003678AB">
        <w:rPr>
          <w:rFonts w:ascii="Arial Narrow" w:hAnsi="Arial Narrow"/>
          <w:i/>
          <w:iCs/>
          <w:sz w:val="23"/>
          <w:szCs w:val="23"/>
        </w:rPr>
        <w:t xml:space="preserve">- Wdrożenie na obszarze LSR nowego lub znacząco udoskonalonego produktu, usługi, procesu, organizacji lub nowego sposobu wykorzystania lub zmobilizowania istniejących lokalnych zasobów przyrodniczych, historycznych, kulturowych czy społecznych - </w:t>
      </w:r>
    </w:p>
    <w:p w:rsidR="0005735F" w:rsidRPr="0005735F" w:rsidRDefault="0005735F" w:rsidP="00D101BB">
      <w:pPr>
        <w:spacing w:after="40" w:line="240" w:lineRule="auto"/>
        <w:jc w:val="both"/>
        <w:rPr>
          <w:rFonts w:ascii="Arial Narrow" w:hAnsi="Arial Narrow"/>
        </w:rPr>
      </w:pPr>
      <w:r w:rsidRPr="0005735F">
        <w:rPr>
          <w:rFonts w:ascii="Arial Narrow" w:hAnsi="Arial Narrow"/>
        </w:rPr>
        <w:t xml:space="preserve">Dla tak określonej logiki interwencji LSR zdefiniowano wskaźniki rezultatu i produktu jako miary sukcesu założonych celów, oraz określono dla nich jednostki miary. </w:t>
      </w:r>
    </w:p>
    <w:p w:rsidR="0005735F" w:rsidRPr="005E7366" w:rsidRDefault="0005735F" w:rsidP="00D101BB">
      <w:pPr>
        <w:spacing w:after="40" w:line="240" w:lineRule="auto"/>
        <w:jc w:val="both"/>
        <w:rPr>
          <w:rFonts w:ascii="Arial Narrow" w:hAnsi="Arial Narrow"/>
        </w:rPr>
      </w:pPr>
      <w:r w:rsidRPr="0005735F">
        <w:rPr>
          <w:rFonts w:ascii="Arial Narrow" w:hAnsi="Arial Narrow"/>
        </w:rPr>
        <w:t>W kontekście przedsięwzięć, zdecydowano także, o obszarze ramach którego, kwestie związane innowacyjnością, będą szczególnie istotne.</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
        <w:gridCol w:w="3808"/>
        <w:gridCol w:w="1723"/>
        <w:gridCol w:w="1735"/>
        <w:gridCol w:w="1919"/>
        <w:gridCol w:w="774"/>
        <w:gridCol w:w="1262"/>
        <w:gridCol w:w="986"/>
        <w:gridCol w:w="2411"/>
      </w:tblGrid>
      <w:tr w:rsidR="00244FFE" w:rsidRPr="005E7366" w:rsidTr="00362406">
        <w:trPr>
          <w:trHeight w:val="20"/>
          <w:jc w:val="center"/>
        </w:trPr>
        <w:tc>
          <w:tcPr>
            <w:tcW w:w="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1.0</w:t>
            </w:r>
          </w:p>
        </w:tc>
        <w:tc>
          <w:tcPr>
            <w:tcW w:w="1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CEL OGÓLNY I</w:t>
            </w:r>
          </w:p>
        </w:tc>
        <w:tc>
          <w:tcPr>
            <w:tcW w:w="3520" w:type="pct"/>
            <w:gridSpan w:val="7"/>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Rozwój  gospodarczy obszaru LSR i tworzenie atrakcyjnych miejsc pracy</w:t>
            </w:r>
          </w:p>
        </w:tc>
      </w:tr>
      <w:tr w:rsidR="00244FFE" w:rsidRPr="005E7366" w:rsidTr="003624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1.1</w:t>
            </w:r>
          </w:p>
        </w:tc>
        <w:tc>
          <w:tcPr>
            <w:tcW w:w="1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CEL SZCZEGÓŁOWY</w:t>
            </w:r>
          </w:p>
        </w:tc>
        <w:tc>
          <w:tcPr>
            <w:tcW w:w="3520" w:type="pct"/>
            <w:gridSpan w:val="7"/>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i/>
                <w:color w:val="000000"/>
                <w:lang w:eastAsia="pl-PL"/>
              </w:rPr>
            </w:pPr>
            <w:r w:rsidRPr="005E7366">
              <w:rPr>
                <w:rFonts w:ascii="Arial Narrow" w:eastAsia="Times New Roman" w:hAnsi="Arial Narrow" w:cs="Times New Roman"/>
                <w:i/>
                <w:color w:val="000000"/>
                <w:lang w:eastAsia="pl-PL"/>
              </w:rPr>
              <w:t>Pobudzenie przedsiębiorczości wśród mieszkańców obszaru LSR</w:t>
            </w:r>
          </w:p>
        </w:tc>
      </w:tr>
      <w:tr w:rsidR="00244FFE" w:rsidRPr="005E7366" w:rsidTr="00362406">
        <w:trPr>
          <w:trHeight w:val="20"/>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w:t>
            </w:r>
          </w:p>
        </w:tc>
        <w:tc>
          <w:tcPr>
            <w:tcW w:w="1126" w:type="pct"/>
            <w:gridSpan w:val="2"/>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oddziaływania dla celu ogólnego</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2013 rok</w:t>
            </w: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Plan 2023 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3624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W.1.0</w:t>
            </w:r>
          </w:p>
        </w:tc>
        <w:tc>
          <w:tcPr>
            <w:tcW w:w="2366" w:type="pct"/>
            <w:gridSpan w:val="3"/>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themeColor="text1"/>
                <w:lang w:eastAsia="pl-PL"/>
              </w:rPr>
            </w:pPr>
            <w:r w:rsidRPr="005E7366">
              <w:rPr>
                <w:rFonts w:ascii="Arial Narrow" w:eastAsia="Times New Roman" w:hAnsi="Arial Narrow" w:cs="Times New Roman"/>
                <w:color w:val="000000" w:themeColor="text1"/>
                <w:lang w:eastAsia="pl-PL"/>
              </w:rPr>
              <w:t>Osoby korzystające ze świadczeń pomocy społecznej na 10 tys. ludności</w:t>
            </w:r>
          </w:p>
        </w:tc>
        <w:tc>
          <w:tcPr>
            <w:tcW w:w="62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themeColor="text1"/>
                <w:lang w:eastAsia="pl-PL"/>
              </w:rPr>
            </w:pPr>
            <w:r w:rsidRPr="005E7366">
              <w:rPr>
                <w:rFonts w:ascii="Arial Narrow" w:eastAsia="Times New Roman" w:hAnsi="Arial Narrow" w:cs="Times New Roman"/>
                <w:color w:val="000000" w:themeColor="text1"/>
                <w:lang w:eastAsia="pl-PL"/>
              </w:rPr>
              <w:t>osoby</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themeColor="text1"/>
                <w:lang w:eastAsia="pl-PL"/>
              </w:rPr>
            </w:pPr>
            <w:r w:rsidRPr="005E7366">
              <w:rPr>
                <w:rFonts w:ascii="Arial Narrow" w:eastAsia="Times New Roman" w:hAnsi="Arial Narrow" w:cs="Times New Roman"/>
                <w:color w:val="000000" w:themeColor="text1"/>
                <w:lang w:eastAsia="pl-PL"/>
              </w:rPr>
              <w:t>1</w:t>
            </w:r>
            <w:r w:rsidR="00E7227D">
              <w:rPr>
                <w:rFonts w:ascii="Arial Narrow" w:eastAsia="Times New Roman" w:hAnsi="Arial Narrow" w:cs="Times New Roman"/>
                <w:color w:val="000000" w:themeColor="text1"/>
                <w:lang w:eastAsia="pl-PL"/>
              </w:rPr>
              <w:t xml:space="preserve"> </w:t>
            </w:r>
            <w:r w:rsidRPr="005E7366">
              <w:rPr>
                <w:rFonts w:ascii="Arial Narrow" w:eastAsia="Times New Roman" w:hAnsi="Arial Narrow" w:cs="Times New Roman"/>
                <w:color w:val="000000" w:themeColor="text1"/>
                <w:lang w:eastAsia="pl-PL"/>
              </w:rPr>
              <w:t>111</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themeColor="text1"/>
                <w:lang w:eastAsia="pl-PL"/>
              </w:rPr>
            </w:pPr>
            <w:r w:rsidRPr="005E7366">
              <w:rPr>
                <w:rFonts w:ascii="Arial Narrow" w:eastAsia="Times New Roman" w:hAnsi="Arial Narrow" w:cs="Times New Roman"/>
                <w:color w:val="000000" w:themeColor="text1"/>
                <w:lang w:eastAsia="pl-PL"/>
              </w:rPr>
              <w:t>1</w:t>
            </w:r>
            <w:r w:rsidR="00E7227D">
              <w:rPr>
                <w:rFonts w:ascii="Arial Narrow" w:eastAsia="Times New Roman" w:hAnsi="Arial Narrow" w:cs="Times New Roman"/>
                <w:color w:val="000000" w:themeColor="text1"/>
                <w:lang w:eastAsia="pl-PL"/>
              </w:rPr>
              <w:t xml:space="preserve"> </w:t>
            </w:r>
            <w:r w:rsidRPr="005E7366">
              <w:rPr>
                <w:rFonts w:ascii="Arial Narrow" w:eastAsia="Times New Roman" w:hAnsi="Arial Narrow" w:cs="Times New Roman"/>
                <w:color w:val="000000" w:themeColor="text1"/>
                <w:lang w:eastAsia="pl-PL"/>
              </w:rPr>
              <w:t>050</w:t>
            </w:r>
          </w:p>
        </w:tc>
        <w:tc>
          <w:tcPr>
            <w:tcW w:w="1106" w:type="pct"/>
            <w:gridSpan w:val="2"/>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themeColor="text1"/>
                <w:lang w:eastAsia="pl-PL"/>
              </w:rPr>
            </w:pPr>
            <w:r w:rsidRPr="005E7366">
              <w:rPr>
                <w:rFonts w:ascii="Arial Narrow" w:eastAsia="Times New Roman" w:hAnsi="Arial Narrow" w:cs="Times New Roman"/>
                <w:color w:val="000000" w:themeColor="text1"/>
                <w:lang w:eastAsia="pl-PL"/>
              </w:rPr>
              <w:t>Dane statystyczne GUS</w:t>
            </w:r>
          </w:p>
        </w:tc>
      </w:tr>
      <w:tr w:rsidR="00244FFE" w:rsidRPr="005E7366" w:rsidTr="00362406">
        <w:trPr>
          <w:trHeight w:val="20"/>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w:t>
            </w:r>
          </w:p>
        </w:tc>
        <w:tc>
          <w:tcPr>
            <w:tcW w:w="1126" w:type="pct"/>
            <w:gridSpan w:val="2"/>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rezultatu dla celów szczegółowych</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2015 rok</w:t>
            </w: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Plan 2023 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3624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W.1.1</w:t>
            </w:r>
          </w:p>
        </w:tc>
        <w:tc>
          <w:tcPr>
            <w:tcW w:w="2366" w:type="pct"/>
            <w:gridSpan w:val="3"/>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lang w:eastAsia="pl-PL"/>
              </w:rPr>
              <w:t>Liczba utworzonych miejsc pracy (ogółem) </w:t>
            </w:r>
          </w:p>
        </w:tc>
        <w:tc>
          <w:tcPr>
            <w:tcW w:w="62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83</w:t>
            </w:r>
          </w:p>
        </w:tc>
        <w:tc>
          <w:tcPr>
            <w:tcW w:w="1106" w:type="pct"/>
            <w:gridSpan w:val="2"/>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Sprawozdawczość beneficjentów, dane LGD</w:t>
            </w:r>
          </w:p>
        </w:tc>
      </w:tr>
      <w:tr w:rsidR="00244FFE" w:rsidRPr="005E7366" w:rsidTr="00362406">
        <w:trPr>
          <w:trHeight w:val="20"/>
          <w:jc w:val="center"/>
        </w:trPr>
        <w:tc>
          <w:tcPr>
            <w:tcW w:w="1480" w:type="pct"/>
            <w:gridSpan w:val="2"/>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Przedsięwzięcia</w:t>
            </w:r>
          </w:p>
        </w:tc>
        <w:tc>
          <w:tcPr>
            <w:tcW w:w="561" w:type="pct"/>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Grupy docelowe</w:t>
            </w:r>
          </w:p>
        </w:tc>
        <w:tc>
          <w:tcPr>
            <w:tcW w:w="565" w:type="pct"/>
            <w:vMerge w:val="restart"/>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 xml:space="preserve">Sposób realizacji (konkurs, projekt grantowy, operacja własna, projekt </w:t>
            </w:r>
            <w:r w:rsidRPr="005E7366">
              <w:rPr>
                <w:rFonts w:ascii="Arial Narrow" w:eastAsia="Times New Roman" w:hAnsi="Arial Narrow" w:cs="Times New Roman"/>
                <w:color w:val="FFFFFF" w:themeColor="background1"/>
                <w:lang w:eastAsia="pl-PL"/>
              </w:rPr>
              <w:lastRenderedPageBreak/>
              <w:t>współpracy, aktywizacja itp.)</w:t>
            </w:r>
          </w:p>
        </w:tc>
        <w:tc>
          <w:tcPr>
            <w:tcW w:w="2394" w:type="pct"/>
            <w:gridSpan w:val="5"/>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lastRenderedPageBreak/>
              <w:t>Wskaźniki produktu</w:t>
            </w:r>
          </w:p>
        </w:tc>
      </w:tr>
      <w:tr w:rsidR="00244FFE" w:rsidRPr="005E7366" w:rsidTr="00362406">
        <w:trPr>
          <w:trHeight w:val="20"/>
          <w:jc w:val="center"/>
        </w:trPr>
        <w:tc>
          <w:tcPr>
            <w:tcW w:w="1480" w:type="pct"/>
            <w:gridSpan w:val="2"/>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1"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5"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625" w:type="pct"/>
            <w:vMerge w:val="restart"/>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Nazwa</w:t>
            </w:r>
          </w:p>
        </w:tc>
        <w:tc>
          <w:tcPr>
            <w:tcW w:w="252"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732" w:type="pct"/>
            <w:gridSpan w:val="2"/>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Wartość</w:t>
            </w:r>
          </w:p>
        </w:tc>
        <w:tc>
          <w:tcPr>
            <w:tcW w:w="785"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362406">
        <w:trPr>
          <w:trHeight w:val="20"/>
          <w:jc w:val="center"/>
        </w:trPr>
        <w:tc>
          <w:tcPr>
            <w:tcW w:w="1480" w:type="pct"/>
            <w:gridSpan w:val="2"/>
            <w:vMerge/>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1" w:type="pct"/>
            <w:vMerge/>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5" w:type="pct"/>
            <w:vMerge/>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625" w:type="pct"/>
            <w:vMerge/>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252" w:type="pct"/>
            <w:vMerge/>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 xml:space="preserve">początkowa </w:t>
            </w:r>
            <w:r w:rsidRPr="005E7366">
              <w:rPr>
                <w:rFonts w:ascii="Arial Narrow" w:eastAsia="Times New Roman" w:hAnsi="Arial Narrow" w:cs="Times New Roman"/>
                <w:color w:val="FFFFFF" w:themeColor="background1"/>
                <w:lang w:eastAsia="pl-PL"/>
              </w:rPr>
              <w:lastRenderedPageBreak/>
              <w:t>2015 rok</w:t>
            </w:r>
          </w:p>
        </w:tc>
        <w:tc>
          <w:tcPr>
            <w:tcW w:w="32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lastRenderedPageBreak/>
              <w:t xml:space="preserve">końcowa </w:t>
            </w:r>
            <w:r w:rsidRPr="005E7366">
              <w:rPr>
                <w:rFonts w:ascii="Arial Narrow" w:eastAsia="Times New Roman" w:hAnsi="Arial Narrow" w:cs="Times New Roman"/>
                <w:color w:val="FFFFFF" w:themeColor="background1"/>
                <w:lang w:eastAsia="pl-PL"/>
              </w:rPr>
              <w:lastRenderedPageBreak/>
              <w:t>2023 rok</w:t>
            </w:r>
          </w:p>
        </w:tc>
        <w:tc>
          <w:tcPr>
            <w:tcW w:w="785" w:type="pct"/>
            <w:vMerge/>
            <w:shd w:val="clear" w:color="auto" w:fill="548DD4" w:themeFill="text2" w:themeFillTint="99"/>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r>
      <w:tr w:rsidR="00244FFE" w:rsidRPr="005E7366" w:rsidTr="003624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lastRenderedPageBreak/>
              <w:t>1.1.1</w:t>
            </w:r>
          </w:p>
        </w:tc>
        <w:tc>
          <w:tcPr>
            <w:tcW w:w="1240" w:type="pct"/>
            <w:shd w:val="clear" w:color="auto" w:fill="auto"/>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Tworzenie nowych podmiotów gospodarczych na obszarze LSR </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defaforyzowane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xml:space="preserve"> bezrobotni,</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mieszkańcy</w:t>
            </w: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konkurs</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Liczba operacji polegających na utworzeniu nowego przedsiębiorstwa</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55</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362406">
        <w:trPr>
          <w:trHeight w:val="20"/>
          <w:jc w:val="center"/>
        </w:trPr>
        <w:tc>
          <w:tcPr>
            <w:tcW w:w="240"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1.1.2</w:t>
            </w:r>
          </w:p>
        </w:tc>
        <w:tc>
          <w:tcPr>
            <w:tcW w:w="1240"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Rozwijanie podmiotów gospodarczych</w:t>
            </w:r>
          </w:p>
        </w:tc>
        <w:tc>
          <w:tcPr>
            <w:tcW w:w="561"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defaforyzowane</w:t>
            </w:r>
            <w:proofErr w:type="spellEnd"/>
            <w:r w:rsidRPr="005E7366">
              <w:rPr>
                <w:rFonts w:ascii="Arial Narrow" w:eastAsia="Times New Roman" w:hAnsi="Arial Narrow" w:cs="Times New Roman"/>
                <w:b/>
                <w:color w:val="000000"/>
                <w:lang w:eastAsia="pl-PL"/>
              </w:rPr>
              <w:t xml:space="preserve"> określone w LSR,</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przedsiębiorcy i podmioty gospodarcze, mieszkańcy </w:t>
            </w:r>
          </w:p>
        </w:tc>
        <w:tc>
          <w:tcPr>
            <w:tcW w:w="565" w:type="pct"/>
            <w:vMerge w:val="restar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konkurs</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Liczba operacji polegająca na rozwoju istniejącego przedsiębiorstwa</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24</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362406">
        <w:trPr>
          <w:trHeight w:val="20"/>
          <w:jc w:val="center"/>
        </w:trPr>
        <w:tc>
          <w:tcPr>
            <w:tcW w:w="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625"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Liczba operacji ukierunkowanych na innowacje</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w:t>
            </w:r>
          </w:p>
        </w:tc>
        <w:tc>
          <w:tcPr>
            <w:tcW w:w="785" w:type="pct"/>
            <w:shd w:val="clear" w:color="auto" w:fill="auto"/>
            <w:noWrap/>
            <w:vAlign w:val="center"/>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2.0</w:t>
            </w:r>
          </w:p>
        </w:tc>
        <w:tc>
          <w:tcPr>
            <w:tcW w:w="1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CEL OGÓLNY II</w:t>
            </w:r>
          </w:p>
        </w:tc>
        <w:tc>
          <w:tcPr>
            <w:tcW w:w="3520" w:type="pct"/>
            <w:gridSpan w:val="7"/>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Tworzenie warunków dla rozwoju rekreacji i turystyki oraz promocja aktywności fizycznej</w:t>
            </w: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2.1</w:t>
            </w:r>
          </w:p>
        </w:tc>
        <w:tc>
          <w:tcPr>
            <w:tcW w:w="1240"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CELE SZCZEGÓŁOWE</w:t>
            </w:r>
          </w:p>
        </w:tc>
        <w:tc>
          <w:tcPr>
            <w:tcW w:w="3520" w:type="pct"/>
            <w:gridSpan w:val="7"/>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i/>
                <w:color w:val="000000"/>
                <w:lang w:eastAsia="pl-PL"/>
              </w:rPr>
            </w:pPr>
            <w:r w:rsidRPr="005E7366">
              <w:rPr>
                <w:rFonts w:ascii="Arial Narrow" w:eastAsia="Times New Roman" w:hAnsi="Arial Narrow" w:cs="Times New Roman"/>
                <w:i/>
                <w:color w:val="000000"/>
                <w:lang w:eastAsia="pl-PL"/>
              </w:rPr>
              <w:t>Rozwój i poprawa standardu infrastruktury rekreacyjnej i turystycznej</w:t>
            </w:r>
          </w:p>
        </w:tc>
      </w:tr>
      <w:tr w:rsidR="00B34105" w:rsidRPr="005E7366" w:rsidTr="00AB5906">
        <w:trPr>
          <w:trHeight w:val="427"/>
          <w:jc w:val="center"/>
        </w:trPr>
        <w:tc>
          <w:tcPr>
            <w:tcW w:w="240" w:type="pct"/>
            <w:shd w:val="clear" w:color="auto" w:fill="auto"/>
            <w:noWrap/>
            <w:vAlign w:val="center"/>
          </w:tcPr>
          <w:p w:rsidR="00B34105" w:rsidRPr="005E7366" w:rsidRDefault="00B34105"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2.2</w:t>
            </w:r>
          </w:p>
        </w:tc>
        <w:tc>
          <w:tcPr>
            <w:tcW w:w="1240" w:type="pct"/>
            <w:vMerge/>
            <w:shd w:val="clear" w:color="auto" w:fill="auto"/>
            <w:noWrap/>
            <w:vAlign w:val="center"/>
          </w:tcPr>
          <w:p w:rsidR="00B34105" w:rsidRPr="005E7366" w:rsidRDefault="00B34105" w:rsidP="00D101BB">
            <w:pPr>
              <w:spacing w:after="40" w:line="240" w:lineRule="auto"/>
              <w:rPr>
                <w:rFonts w:ascii="Arial Narrow" w:eastAsia="Times New Roman" w:hAnsi="Arial Narrow" w:cs="Times New Roman"/>
                <w:color w:val="000000"/>
                <w:lang w:eastAsia="pl-PL"/>
              </w:rPr>
            </w:pPr>
          </w:p>
        </w:tc>
        <w:tc>
          <w:tcPr>
            <w:tcW w:w="3520" w:type="pct"/>
            <w:gridSpan w:val="7"/>
            <w:shd w:val="clear" w:color="auto" w:fill="auto"/>
            <w:noWrap/>
            <w:vAlign w:val="center"/>
          </w:tcPr>
          <w:p w:rsidR="00B34105" w:rsidRPr="005E7366" w:rsidRDefault="00B34105" w:rsidP="00D101BB">
            <w:pPr>
              <w:spacing w:after="40" w:line="240" w:lineRule="auto"/>
              <w:rPr>
                <w:rFonts w:ascii="Arial Narrow" w:eastAsia="Times New Roman" w:hAnsi="Arial Narrow" w:cs="Times New Roman"/>
                <w:i/>
                <w:color w:val="000000"/>
                <w:lang w:eastAsia="pl-PL"/>
              </w:rPr>
            </w:pPr>
            <w:r w:rsidRPr="005E7366">
              <w:rPr>
                <w:rFonts w:ascii="Arial Narrow" w:eastAsia="Times New Roman" w:hAnsi="Arial Narrow" w:cs="Times New Roman"/>
                <w:i/>
                <w:color w:val="000000"/>
                <w:lang w:eastAsia="pl-PL"/>
              </w:rPr>
              <w:t>Promocja obszaru, jako atrakcyjnego miejsca wypoczynku i rekreacji</w:t>
            </w:r>
          </w:p>
        </w:tc>
      </w:tr>
      <w:tr w:rsidR="00244FFE" w:rsidRPr="005E7366" w:rsidTr="00AB5906">
        <w:trPr>
          <w:trHeight w:val="20"/>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w:t>
            </w:r>
          </w:p>
        </w:tc>
        <w:tc>
          <w:tcPr>
            <w:tcW w:w="1126" w:type="pct"/>
            <w:gridSpan w:val="2"/>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oddziaływania dla celu ogólnego</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2015 rok</w:t>
            </w: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Plan 2023 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FE568A">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W.2.0</w:t>
            </w:r>
          </w:p>
        </w:tc>
        <w:tc>
          <w:tcPr>
            <w:tcW w:w="2366" w:type="pct"/>
            <w:gridSpan w:val="3"/>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Wzrost aktywności fizycznej mieszkańców obszaru LSR po roku 2023 </w:t>
            </w:r>
          </w:p>
        </w:tc>
        <w:tc>
          <w:tcPr>
            <w:tcW w:w="62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35%</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45%</w:t>
            </w:r>
          </w:p>
        </w:tc>
        <w:tc>
          <w:tcPr>
            <w:tcW w:w="1106" w:type="pct"/>
            <w:gridSpan w:val="2"/>
            <w:shd w:val="clear" w:color="auto" w:fill="auto"/>
            <w:noWrap/>
            <w:vAlign w:val="center"/>
            <w:hideMark/>
          </w:tcPr>
          <w:p w:rsidR="00244FFE"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Ankieta sondażowa, dane LGD</w:t>
            </w:r>
          </w:p>
          <w:p w:rsidR="00C430E7" w:rsidRPr="005E7366" w:rsidRDefault="00C430E7" w:rsidP="00111C55">
            <w:pPr>
              <w:spacing w:after="40" w:line="240" w:lineRule="auto"/>
              <w:jc w:val="center"/>
              <w:rPr>
                <w:rFonts w:ascii="Arial Narrow" w:eastAsia="Times New Roman" w:hAnsi="Arial Narrow" w:cs="Times New Roman"/>
                <w:color w:val="000000"/>
                <w:lang w:eastAsia="pl-PL"/>
              </w:rPr>
            </w:pPr>
            <w:r w:rsidRPr="00222241">
              <w:rPr>
                <w:rFonts w:ascii="Arial Narrow" w:eastAsia="Times New Roman" w:hAnsi="Arial Narrow" w:cs="Times New Roman"/>
                <w:lang w:eastAsia="pl-PL"/>
              </w:rPr>
              <w:t xml:space="preserve">Stan początkowy określono na podstawie </w:t>
            </w:r>
            <w:r w:rsidR="00111C55">
              <w:rPr>
                <w:rFonts w:ascii="Arial Narrow" w:eastAsia="Times New Roman" w:hAnsi="Arial Narrow" w:cs="Times New Roman"/>
                <w:lang w:eastAsia="pl-PL"/>
              </w:rPr>
              <w:t xml:space="preserve">analizy </w:t>
            </w:r>
            <w:r w:rsidRPr="00222241">
              <w:rPr>
                <w:rFonts w:ascii="Arial Narrow" w:eastAsia="Times New Roman" w:hAnsi="Arial Narrow" w:cs="Times New Roman"/>
                <w:lang w:eastAsia="pl-PL"/>
              </w:rPr>
              <w:t>200 ankiet sondażowych rozdystrybuowanych wśród mieszkańców LGD. Ankieta z</w:t>
            </w:r>
            <w:r w:rsidR="00111C55">
              <w:rPr>
                <w:rFonts w:ascii="Arial Narrow" w:eastAsia="Times New Roman" w:hAnsi="Arial Narrow" w:cs="Times New Roman"/>
                <w:lang w:eastAsia="pl-PL"/>
              </w:rPr>
              <w:t>ostanie powtórzona w 2023 r i zweryfikowany zostanie zakładany 10</w:t>
            </w:r>
            <w:r w:rsidRPr="00222241">
              <w:rPr>
                <w:rFonts w:ascii="Arial Narrow" w:eastAsia="Times New Roman" w:hAnsi="Arial Narrow" w:cs="Times New Roman"/>
                <w:lang w:eastAsia="pl-PL"/>
              </w:rPr>
              <w:t xml:space="preserve">% poziom wzrostu </w:t>
            </w:r>
            <w:r w:rsidR="00111C55">
              <w:rPr>
                <w:rFonts w:ascii="Arial Narrow" w:eastAsia="Times New Roman" w:hAnsi="Arial Narrow" w:cs="Times New Roman"/>
                <w:lang w:eastAsia="pl-PL"/>
              </w:rPr>
              <w:t>wskaźnika</w:t>
            </w:r>
          </w:p>
        </w:tc>
      </w:tr>
      <w:tr w:rsidR="00244FFE" w:rsidRPr="005E7366" w:rsidTr="00AB5906">
        <w:trPr>
          <w:trHeight w:val="20"/>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w:t>
            </w:r>
          </w:p>
        </w:tc>
        <w:tc>
          <w:tcPr>
            <w:tcW w:w="1126" w:type="pct"/>
            <w:gridSpan w:val="2"/>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rezultatu dla celów szczegółowych</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2015 rok</w:t>
            </w:r>
          </w:p>
        </w:tc>
        <w:tc>
          <w:tcPr>
            <w:tcW w:w="411" w:type="pct"/>
            <w:shd w:val="clear" w:color="auto" w:fill="1F497D" w:themeFill="text2"/>
            <w:vAlign w:val="center"/>
            <w:hideMark/>
          </w:tcPr>
          <w:p w:rsidR="00244FFE" w:rsidRPr="005E7366" w:rsidRDefault="00D101BB" w:rsidP="00D101BB">
            <w:pPr>
              <w:spacing w:after="40" w:line="240" w:lineRule="auto"/>
              <w:jc w:val="center"/>
              <w:rPr>
                <w:rFonts w:ascii="Arial Narrow" w:eastAsia="Times New Roman" w:hAnsi="Arial Narrow" w:cs="Times New Roman"/>
                <w:color w:val="FFFFFF" w:themeColor="background1"/>
                <w:lang w:eastAsia="pl-PL"/>
              </w:rPr>
            </w:pPr>
            <w:r>
              <w:rPr>
                <w:rFonts w:ascii="Arial Narrow" w:eastAsia="Times New Roman" w:hAnsi="Arial Narrow" w:cs="Times New Roman"/>
                <w:color w:val="FFFFFF" w:themeColor="background1"/>
                <w:lang w:eastAsia="pl-PL"/>
              </w:rPr>
              <w:t xml:space="preserve">Plan </w:t>
            </w:r>
            <w:r w:rsidR="00244FFE" w:rsidRPr="005E7366">
              <w:rPr>
                <w:rFonts w:ascii="Arial Narrow" w:eastAsia="Times New Roman" w:hAnsi="Arial Narrow" w:cs="Times New Roman"/>
                <w:color w:val="FFFFFF" w:themeColor="background1"/>
                <w:lang w:eastAsia="pl-PL"/>
              </w:rPr>
              <w:t>2023 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FE568A">
        <w:trPr>
          <w:trHeight w:val="20"/>
          <w:jc w:val="center"/>
        </w:trPr>
        <w:tc>
          <w:tcPr>
            <w:tcW w:w="240"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W.2.1</w:t>
            </w:r>
          </w:p>
        </w:tc>
        <w:tc>
          <w:tcPr>
            <w:tcW w:w="2366" w:type="pct"/>
            <w:gridSpan w:val="3"/>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222241">
              <w:rPr>
                <w:rFonts w:ascii="Arial Narrow" w:eastAsia="Times New Roman" w:hAnsi="Arial Narrow" w:cs="Times New Roman"/>
                <w:lang w:eastAsia="pl-PL"/>
              </w:rPr>
              <w:t>Wzrost</w:t>
            </w:r>
            <w:r w:rsidR="00D1448E" w:rsidRPr="00222241">
              <w:rPr>
                <w:rFonts w:ascii="Arial Narrow" w:eastAsia="Times New Roman" w:hAnsi="Arial Narrow" w:cs="Times New Roman"/>
                <w:lang w:eastAsia="pl-PL"/>
              </w:rPr>
              <w:t xml:space="preserve"> o 10%</w:t>
            </w:r>
            <w:r w:rsidRPr="00222241">
              <w:rPr>
                <w:rFonts w:ascii="Arial Narrow" w:eastAsia="Times New Roman" w:hAnsi="Arial Narrow" w:cs="Times New Roman"/>
                <w:lang w:eastAsia="pl-PL"/>
              </w:rPr>
              <w:t xml:space="preserve"> liczby osób korzystających z obiektów infrastruktury rekreacyjnej i turystycznej</w:t>
            </w:r>
          </w:p>
        </w:tc>
        <w:tc>
          <w:tcPr>
            <w:tcW w:w="625"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60%</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70%</w:t>
            </w:r>
          </w:p>
        </w:tc>
        <w:tc>
          <w:tcPr>
            <w:tcW w:w="1106" w:type="pct"/>
            <w:gridSpan w:val="2"/>
            <w:shd w:val="clear" w:color="auto" w:fill="auto"/>
            <w:noWrap/>
            <w:vAlign w:val="center"/>
          </w:tcPr>
          <w:p w:rsidR="00111C55" w:rsidRPr="00111C55"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Ankieta sondażowa, dane LGD</w:t>
            </w:r>
          </w:p>
          <w:p w:rsidR="00C430E7" w:rsidRPr="005E7366"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 xml:space="preserve">Stan początkowy określono na podstawie analizy 200 ankiet sondażowych rozdystrybuowanych </w:t>
            </w:r>
            <w:r w:rsidRPr="00111C55">
              <w:rPr>
                <w:rFonts w:ascii="Arial Narrow" w:eastAsia="Times New Roman" w:hAnsi="Arial Narrow" w:cs="Times New Roman"/>
                <w:color w:val="000000"/>
                <w:lang w:eastAsia="pl-PL"/>
              </w:rPr>
              <w:lastRenderedPageBreak/>
              <w:t>wśród mieszkańców LGD. Ankieta zostanie powtórzona w 2023 r i zweryfikowany zostanie zakładany 10% poziom wzrostu wskaźnika</w:t>
            </w:r>
          </w:p>
        </w:tc>
      </w:tr>
      <w:tr w:rsidR="00EB019C" w:rsidRPr="005E7366" w:rsidTr="00AB5906">
        <w:trPr>
          <w:trHeight w:val="20"/>
          <w:jc w:val="center"/>
        </w:trPr>
        <w:tc>
          <w:tcPr>
            <w:tcW w:w="240" w:type="pct"/>
            <w:vMerge w:val="restart"/>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lastRenderedPageBreak/>
              <w:t>W.2.2</w:t>
            </w: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Liczba osób uczestniczących w przedsięwzięciach rekreacyjno-sportowych </w:t>
            </w:r>
            <w:r w:rsidRPr="005E7366">
              <w:rPr>
                <w:rFonts w:ascii="Arial Narrow" w:eastAsia="Times New Roman" w:hAnsi="Arial Narrow" w:cs="Times New Roman"/>
                <w:color w:val="000000"/>
                <w:lang w:eastAsia="pl-PL"/>
              </w:rPr>
              <w:br/>
              <w:t>o charakterze edukacyjnym i warsztatowym</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120</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Ankieta sondażowa, dane LGD</w:t>
            </w:r>
          </w:p>
        </w:tc>
      </w:tr>
      <w:tr w:rsidR="00EB019C" w:rsidRPr="005E7366" w:rsidTr="00AB5906">
        <w:trPr>
          <w:trHeight w:val="20"/>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osób biorących udział w imprezach rekreacyjno-sportowych i turystycznych</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600</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Ankieta sondażowa, dane LGD</w:t>
            </w:r>
          </w:p>
        </w:tc>
      </w:tr>
      <w:tr w:rsidR="00EB019C" w:rsidRPr="005E7366" w:rsidTr="00AB5906">
        <w:trPr>
          <w:trHeight w:val="20"/>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projektów wykorzystujących lokalne zasoby: przyrodnicze, kulturowe, historyczne, turystyczne, produkty lokalne</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EB019C" w:rsidRPr="005E7366" w:rsidTr="00AB5906">
        <w:trPr>
          <w:trHeight w:val="20"/>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Liczba projektów skierowanych do następujących grup docelowych: przedsiębiorcy, grupy </w:t>
            </w:r>
            <w:proofErr w:type="spellStart"/>
            <w:r w:rsidRPr="005E7366">
              <w:rPr>
                <w:rFonts w:ascii="Arial Narrow" w:eastAsia="Times New Roman" w:hAnsi="Arial Narrow" w:cs="Times New Roman"/>
                <w:color w:val="000000"/>
                <w:lang w:eastAsia="pl-PL"/>
              </w:rPr>
              <w:t>defaworyzowane</w:t>
            </w:r>
            <w:proofErr w:type="spellEnd"/>
            <w:r w:rsidRPr="005E7366">
              <w:rPr>
                <w:rFonts w:ascii="Arial Narrow" w:eastAsia="Times New Roman" w:hAnsi="Arial Narrow" w:cs="Times New Roman"/>
                <w:color w:val="000000"/>
                <w:lang w:eastAsia="pl-PL"/>
              </w:rPr>
              <w:t xml:space="preserve"> (określone w LSR), młodzież, turyści, inne.</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EB019C" w:rsidRPr="005E7366" w:rsidTr="00AB5906">
        <w:trPr>
          <w:trHeight w:val="451"/>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Liczba osób korzystających z produktów przedsięwzięcia</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1 000</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Ankieta sondażowa, dane LGD</w:t>
            </w:r>
          </w:p>
        </w:tc>
      </w:tr>
      <w:tr w:rsidR="00EB019C" w:rsidRPr="005E7366" w:rsidTr="00FE568A">
        <w:trPr>
          <w:trHeight w:val="451"/>
          <w:jc w:val="center"/>
        </w:trPr>
        <w:tc>
          <w:tcPr>
            <w:tcW w:w="240" w:type="pct"/>
            <w:vMerge/>
            <w:shd w:val="clear" w:color="auto" w:fill="FFFFFF" w:themeFill="background1"/>
            <w:noWrap/>
            <w:vAlign w:val="center"/>
          </w:tcPr>
          <w:p w:rsidR="00EB019C"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lang w:eastAsia="pl-PL"/>
              </w:rPr>
            </w:pPr>
            <w:r w:rsidRPr="00545B14">
              <w:rPr>
                <w:rFonts w:ascii="Arial Narrow" w:eastAsia="Times New Roman" w:hAnsi="Arial Narrow" w:cs="Times New Roman"/>
                <w:lang w:eastAsia="pl-PL"/>
              </w:rPr>
              <w:t>Liczba LGD uczestniczących w projektach współpracy</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Pr>
                <w:rFonts w:ascii="Arial Narrow" w:eastAsia="Times New Roman" w:hAnsi="Arial Narrow" w:cs="Times New Roman"/>
                <w:lang w:eastAsia="pl-PL"/>
              </w:rPr>
              <w:t>2</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color w:val="000000"/>
                <w:lang w:eastAsia="pl-PL"/>
              </w:rPr>
              <w:t>dane LGD</w:t>
            </w:r>
          </w:p>
        </w:tc>
      </w:tr>
      <w:tr w:rsidR="00244FFE" w:rsidRPr="005E7366" w:rsidTr="00AB5906">
        <w:trPr>
          <w:trHeight w:val="20"/>
          <w:jc w:val="center"/>
        </w:trPr>
        <w:tc>
          <w:tcPr>
            <w:tcW w:w="1480" w:type="pct"/>
            <w:gridSpan w:val="2"/>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Przedsięwzięcia</w:t>
            </w:r>
          </w:p>
        </w:tc>
        <w:tc>
          <w:tcPr>
            <w:tcW w:w="561" w:type="pct"/>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Grupy docelowe</w:t>
            </w:r>
          </w:p>
        </w:tc>
        <w:tc>
          <w:tcPr>
            <w:tcW w:w="565" w:type="pct"/>
            <w:vMerge w:val="restart"/>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Sposób realizacji</w:t>
            </w:r>
          </w:p>
        </w:tc>
        <w:tc>
          <w:tcPr>
            <w:tcW w:w="2394" w:type="pct"/>
            <w:gridSpan w:val="5"/>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produktu</w:t>
            </w:r>
          </w:p>
        </w:tc>
      </w:tr>
      <w:tr w:rsidR="00244FFE" w:rsidRPr="005E7366" w:rsidTr="00AB5906">
        <w:trPr>
          <w:trHeight w:val="20"/>
          <w:jc w:val="center"/>
        </w:trPr>
        <w:tc>
          <w:tcPr>
            <w:tcW w:w="1480" w:type="pct"/>
            <w:gridSpan w:val="2"/>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1"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5"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625" w:type="pct"/>
            <w:vMerge w:val="restart"/>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Nazwa</w:t>
            </w:r>
          </w:p>
        </w:tc>
        <w:tc>
          <w:tcPr>
            <w:tcW w:w="252"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732" w:type="pct"/>
            <w:gridSpan w:val="2"/>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Wartość</w:t>
            </w:r>
          </w:p>
        </w:tc>
        <w:tc>
          <w:tcPr>
            <w:tcW w:w="785"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AB5906">
        <w:trPr>
          <w:trHeight w:val="20"/>
          <w:jc w:val="center"/>
        </w:trPr>
        <w:tc>
          <w:tcPr>
            <w:tcW w:w="1480" w:type="pct"/>
            <w:gridSpan w:val="2"/>
            <w:vMerge/>
            <w:shd w:val="clear" w:color="auto" w:fill="4F81BD" w:themeFill="accent1"/>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1" w:type="pct"/>
            <w:vMerge/>
            <w:shd w:val="clear" w:color="auto" w:fill="4F81BD" w:themeFill="accent1"/>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5" w:type="pct"/>
            <w:vMerge/>
            <w:shd w:val="clear" w:color="auto" w:fill="4F81BD" w:themeFill="accent1"/>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625" w:type="pct"/>
            <w:vMerge/>
            <w:shd w:val="clear" w:color="auto" w:fill="4F81BD" w:themeFill="accent1"/>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p>
        </w:tc>
        <w:tc>
          <w:tcPr>
            <w:tcW w:w="252" w:type="pct"/>
            <w:vMerge/>
            <w:shd w:val="clear" w:color="auto" w:fill="4F81BD" w:themeFill="accent1"/>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początkowa 2015 rok</w:t>
            </w:r>
          </w:p>
        </w:tc>
        <w:tc>
          <w:tcPr>
            <w:tcW w:w="32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końcowa 2023 rok</w:t>
            </w:r>
          </w:p>
        </w:tc>
        <w:tc>
          <w:tcPr>
            <w:tcW w:w="785" w:type="pct"/>
            <w:vMerge/>
            <w:shd w:val="clear" w:color="auto" w:fill="4F81BD" w:themeFill="accent1"/>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r>
      <w:tr w:rsidR="00244FFE" w:rsidRPr="005E7366" w:rsidTr="00FE568A">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2.1.1</w:t>
            </w:r>
          </w:p>
        </w:tc>
        <w:tc>
          <w:tcPr>
            <w:tcW w:w="1240" w:type="pct"/>
            <w:shd w:val="clear" w:color="auto" w:fill="auto"/>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Budowa i przebudowa obiektów niekomercyjnej infrastruktu</w:t>
            </w:r>
            <w:r w:rsidR="009673EF">
              <w:rPr>
                <w:rFonts w:ascii="Arial Narrow" w:eastAsia="Times New Roman" w:hAnsi="Arial Narrow" w:cs="Times New Roman"/>
                <w:color w:val="000000"/>
                <w:lang w:eastAsia="pl-PL"/>
              </w:rPr>
              <w:t xml:space="preserve">ry rekreacyjnej i turystycznej </w:t>
            </w:r>
            <w:r w:rsidRPr="005E7366">
              <w:rPr>
                <w:rFonts w:ascii="Arial Narrow" w:eastAsia="Times New Roman" w:hAnsi="Arial Narrow" w:cs="Times New Roman"/>
                <w:color w:val="000000"/>
                <w:lang w:eastAsia="pl-PL"/>
              </w:rPr>
              <w:t>w tym z uwzględnieniem zastosowań mających na celu ochronę środowiska</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mieszkańcy</w:t>
            </w:r>
            <w:r w:rsidR="003639C4">
              <w:rPr>
                <w:rFonts w:ascii="Arial Narrow" w:eastAsia="Times New Roman" w:hAnsi="Arial Narrow" w:cs="Times New Roman"/>
                <w:color w:val="000000"/>
                <w:lang w:eastAsia="pl-PL"/>
              </w:rPr>
              <w:t>,</w:t>
            </w:r>
            <w:r w:rsidRPr="005E7366">
              <w:rPr>
                <w:rFonts w:ascii="Arial Narrow" w:eastAsia="Times New Roman" w:hAnsi="Arial Narrow" w:cs="Times New Roman"/>
                <w:color w:val="000000"/>
                <w:lang w:eastAsia="pl-PL"/>
              </w:rPr>
              <w:t xml:space="preserve"> </w:t>
            </w:r>
          </w:p>
          <w:p w:rsidR="00244FFE" w:rsidRPr="005E7366" w:rsidRDefault="003639C4" w:rsidP="00D101BB">
            <w:pPr>
              <w:spacing w:after="4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turyści</w:t>
            </w: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Konkurs</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lang w:eastAsia="pl-PL"/>
              </w:rPr>
              <w:t>Liczba nowych lub zmodernizowanych obiektów infrastruktury turystycznej i rekreacyjnej</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F141A2"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10</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2.2.1</w:t>
            </w:r>
          </w:p>
        </w:tc>
        <w:tc>
          <w:tcPr>
            <w:tcW w:w="1240" w:type="pct"/>
            <w:shd w:val="clear" w:color="auto" w:fill="auto"/>
            <w:noWrap/>
            <w:vAlign w:val="center"/>
            <w:hideMark/>
          </w:tcPr>
          <w:p w:rsidR="00244FFE" w:rsidRPr="005E7366" w:rsidRDefault="0067332C" w:rsidP="00B66293">
            <w:pPr>
              <w:spacing w:after="4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Kreowanie oferty atrakcyjnego sp</w:t>
            </w:r>
            <w:r w:rsidR="00662A48">
              <w:rPr>
                <w:rFonts w:ascii="Arial Narrow" w:eastAsia="Times New Roman" w:hAnsi="Arial Narrow" w:cs="Times New Roman"/>
                <w:color w:val="000000"/>
                <w:lang w:eastAsia="pl-PL"/>
              </w:rPr>
              <w:t xml:space="preserve">ędzania czasu wolnego poprzez organizację </w:t>
            </w:r>
            <w:r w:rsidR="00244FFE" w:rsidRPr="005E7366">
              <w:rPr>
                <w:rFonts w:ascii="Arial Narrow" w:eastAsia="Times New Roman" w:hAnsi="Arial Narrow" w:cs="Times New Roman"/>
                <w:color w:val="000000"/>
                <w:lang w:eastAsia="pl-PL"/>
              </w:rPr>
              <w:t>przedsięwzięć rekreacyjno-sportowych o charakterze edukacyjnym i warsztatowym</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mieszkańcy</w:t>
            </w:r>
            <w:r w:rsidR="003639C4">
              <w:rPr>
                <w:rFonts w:ascii="Arial Narrow" w:eastAsia="Times New Roman" w:hAnsi="Arial Narrow" w:cs="Times New Roman"/>
                <w:color w:val="000000"/>
                <w:lang w:eastAsia="pl-PL"/>
              </w:rPr>
              <w:t>,</w:t>
            </w:r>
            <w:r w:rsidRPr="005E7366">
              <w:rPr>
                <w:rFonts w:ascii="Arial Narrow" w:eastAsia="Times New Roman" w:hAnsi="Arial Narrow" w:cs="Times New Roman"/>
                <w:color w:val="000000"/>
                <w:lang w:eastAsia="pl-PL"/>
              </w:rPr>
              <w:t xml:space="preserve">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turyści</w:t>
            </w:r>
            <w:r w:rsidR="003639C4">
              <w:rPr>
                <w:rFonts w:ascii="Arial Narrow" w:eastAsia="Times New Roman" w:hAnsi="Arial Narrow" w:cs="Times New Roman"/>
                <w:color w:val="000000"/>
                <w:lang w:eastAsia="pl-PL"/>
              </w:rPr>
              <w:t>, NGO</w:t>
            </w: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przedsięwzięć rekreacyjno-sportowych o charakterze edukacyjnym i warsztatowym</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10</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2.2.2</w:t>
            </w:r>
          </w:p>
        </w:tc>
        <w:tc>
          <w:tcPr>
            <w:tcW w:w="1240" w:type="pct"/>
            <w:shd w:val="clear" w:color="auto" w:fill="auto"/>
            <w:noWrap/>
            <w:vAlign w:val="center"/>
            <w:hideMark/>
          </w:tcPr>
          <w:p w:rsidR="00244FFE" w:rsidRPr="005E7366" w:rsidRDefault="00662A48" w:rsidP="00D101BB">
            <w:pPr>
              <w:spacing w:after="40" w:line="240" w:lineRule="auto"/>
              <w:rPr>
                <w:rFonts w:ascii="Arial Narrow" w:eastAsia="Times New Roman" w:hAnsi="Arial Narrow" w:cs="Times New Roman"/>
                <w:color w:val="000000"/>
                <w:lang w:eastAsia="pl-PL"/>
              </w:rPr>
            </w:pPr>
            <w:r w:rsidRPr="00662A48">
              <w:rPr>
                <w:rFonts w:ascii="Arial Narrow" w:eastAsia="Times New Roman" w:hAnsi="Arial Narrow" w:cs="Times New Roman"/>
                <w:color w:val="000000"/>
                <w:lang w:eastAsia="pl-PL"/>
              </w:rPr>
              <w:t xml:space="preserve">Kreowanie oferty atrakcyjnego spędzania czasu wolnego </w:t>
            </w:r>
            <w:r>
              <w:rPr>
                <w:rFonts w:ascii="Arial Narrow" w:eastAsia="Times New Roman" w:hAnsi="Arial Narrow" w:cs="Times New Roman"/>
                <w:color w:val="000000"/>
                <w:lang w:eastAsia="pl-PL"/>
              </w:rPr>
              <w:t>poprzez organizację</w:t>
            </w:r>
            <w:r w:rsidR="00244FFE" w:rsidRPr="005E7366">
              <w:rPr>
                <w:rFonts w:ascii="Arial Narrow" w:eastAsia="Times New Roman" w:hAnsi="Arial Narrow" w:cs="Times New Roman"/>
                <w:color w:val="000000"/>
                <w:lang w:eastAsia="pl-PL"/>
              </w:rPr>
              <w:t xml:space="preserve"> imprez rekreacyjno-sportowych i turystycznych</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mieszkańcy</w:t>
            </w:r>
            <w:r w:rsidR="003639C4">
              <w:rPr>
                <w:rFonts w:ascii="Arial Narrow" w:eastAsia="Times New Roman" w:hAnsi="Arial Narrow" w:cs="Times New Roman"/>
                <w:color w:val="000000"/>
                <w:lang w:eastAsia="pl-PL"/>
              </w:rPr>
              <w:t>,</w:t>
            </w:r>
            <w:r w:rsidRPr="005E7366">
              <w:rPr>
                <w:rFonts w:ascii="Arial Narrow" w:eastAsia="Times New Roman" w:hAnsi="Arial Narrow" w:cs="Times New Roman"/>
                <w:color w:val="000000"/>
                <w:lang w:eastAsia="pl-PL"/>
              </w:rPr>
              <w:t xml:space="preserve">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turyści</w:t>
            </w:r>
            <w:r w:rsidR="003639C4">
              <w:rPr>
                <w:rFonts w:ascii="Arial Narrow" w:eastAsia="Times New Roman" w:hAnsi="Arial Narrow" w:cs="Times New Roman"/>
                <w:color w:val="000000"/>
                <w:lang w:eastAsia="pl-PL"/>
              </w:rPr>
              <w:t>, NGO</w:t>
            </w: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imprez rekreacyjno-sportowych i turystycznych</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6</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vMerge w:val="restar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2.2.</w:t>
            </w:r>
            <w:r w:rsidR="00662A48" w:rsidRPr="00222241">
              <w:rPr>
                <w:rFonts w:ascii="Arial Narrow" w:eastAsia="Times New Roman" w:hAnsi="Arial Narrow" w:cs="Times New Roman"/>
                <w:lang w:eastAsia="pl-PL"/>
              </w:rPr>
              <w:t>3</w:t>
            </w:r>
          </w:p>
        </w:tc>
        <w:tc>
          <w:tcPr>
            <w:tcW w:w="1240" w:type="pct"/>
            <w:vMerge w:val="restar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Działania wspólne LGD – projekty regionalne i międzynarodowe</w:t>
            </w:r>
          </w:p>
        </w:tc>
        <w:tc>
          <w:tcPr>
            <w:tcW w:w="561" w:type="pct"/>
            <w:vMerge w:val="restar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b/>
                <w:lang w:eastAsia="pl-PL"/>
              </w:rPr>
              <w:t xml:space="preserve">grupy </w:t>
            </w:r>
            <w:proofErr w:type="spellStart"/>
            <w:r w:rsidRPr="00222241">
              <w:rPr>
                <w:rFonts w:ascii="Arial Narrow" w:eastAsia="Times New Roman" w:hAnsi="Arial Narrow" w:cs="Times New Roman"/>
                <w:b/>
                <w:lang w:eastAsia="pl-PL"/>
              </w:rPr>
              <w:t>defaworyzowane</w:t>
            </w:r>
            <w:proofErr w:type="spellEnd"/>
            <w:r w:rsidRPr="00222241">
              <w:rPr>
                <w:rFonts w:ascii="Arial Narrow" w:eastAsia="Times New Roman" w:hAnsi="Arial Narrow" w:cs="Times New Roman"/>
                <w:b/>
                <w:lang w:eastAsia="pl-PL"/>
              </w:rPr>
              <w:t xml:space="preserve"> określone w LSR</w:t>
            </w:r>
            <w:r w:rsidRPr="00222241">
              <w:rPr>
                <w:rFonts w:ascii="Arial Narrow" w:eastAsia="Times New Roman" w:hAnsi="Arial Narrow" w:cs="Times New Roman"/>
                <w:lang w:eastAsia="pl-PL"/>
              </w:rPr>
              <w:t xml:space="preserve">, </w:t>
            </w:r>
            <w:r w:rsidRPr="00222241">
              <w:rPr>
                <w:rFonts w:ascii="Arial Narrow" w:eastAsia="Times New Roman" w:hAnsi="Arial Narrow" w:cs="Times New Roman"/>
                <w:lang w:eastAsia="pl-PL"/>
              </w:rPr>
              <w:lastRenderedPageBreak/>
              <w:t xml:space="preserve">mieszkańcy </w:t>
            </w:r>
          </w:p>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turyści, NGO</w:t>
            </w:r>
          </w:p>
        </w:tc>
        <w:tc>
          <w:tcPr>
            <w:tcW w:w="565" w:type="pct"/>
            <w:vMerge w:val="restart"/>
            <w:shd w:val="clear" w:color="auto" w:fill="auto"/>
            <w:noWrap/>
            <w:vAlign w:val="center"/>
          </w:tcPr>
          <w:p w:rsidR="00244FFE" w:rsidRPr="00222241" w:rsidRDefault="00244FFE" w:rsidP="00E7227D">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lastRenderedPageBreak/>
              <w:t>Projekt współpracy</w:t>
            </w:r>
          </w:p>
        </w:tc>
        <w:tc>
          <w:tcPr>
            <w:tcW w:w="625" w:type="pc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Liczba przygotowanych projektów współpracy</w:t>
            </w:r>
          </w:p>
        </w:tc>
        <w:tc>
          <w:tcPr>
            <w:tcW w:w="252"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Szt.</w:t>
            </w:r>
          </w:p>
        </w:tc>
        <w:tc>
          <w:tcPr>
            <w:tcW w:w="41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0</w:t>
            </w:r>
          </w:p>
        </w:tc>
        <w:tc>
          <w:tcPr>
            <w:tcW w:w="32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1</w:t>
            </w:r>
          </w:p>
        </w:tc>
        <w:tc>
          <w:tcPr>
            <w:tcW w:w="785"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Dane LGD</w:t>
            </w:r>
          </w:p>
        </w:tc>
      </w:tr>
      <w:tr w:rsidR="00244FFE" w:rsidRPr="005E7366" w:rsidTr="00AB5906">
        <w:trPr>
          <w:trHeight w:val="20"/>
          <w:jc w:val="center"/>
        </w:trPr>
        <w:tc>
          <w:tcPr>
            <w:tcW w:w="240" w:type="pct"/>
            <w:vMerge/>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p>
        </w:tc>
        <w:tc>
          <w:tcPr>
            <w:tcW w:w="1240" w:type="pct"/>
            <w:vMerge/>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p>
        </w:tc>
        <w:tc>
          <w:tcPr>
            <w:tcW w:w="561" w:type="pct"/>
            <w:vMerge/>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p>
        </w:tc>
        <w:tc>
          <w:tcPr>
            <w:tcW w:w="565" w:type="pct"/>
            <w:vMerge/>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p>
        </w:tc>
        <w:tc>
          <w:tcPr>
            <w:tcW w:w="625" w:type="pc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Liczba zrealizowanych projektów współpracy w tym projektów współpracy międzynarodowej</w:t>
            </w:r>
          </w:p>
        </w:tc>
        <w:tc>
          <w:tcPr>
            <w:tcW w:w="252"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Szt.</w:t>
            </w:r>
          </w:p>
        </w:tc>
        <w:tc>
          <w:tcPr>
            <w:tcW w:w="41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0</w:t>
            </w:r>
          </w:p>
        </w:tc>
        <w:tc>
          <w:tcPr>
            <w:tcW w:w="32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1</w:t>
            </w:r>
          </w:p>
        </w:tc>
        <w:tc>
          <w:tcPr>
            <w:tcW w:w="785"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Dane LGD</w:t>
            </w:r>
          </w:p>
        </w:tc>
      </w:tr>
      <w:tr w:rsidR="00244FFE" w:rsidRPr="005E7366" w:rsidTr="00AB5906">
        <w:trPr>
          <w:trHeight w:val="1425"/>
          <w:jc w:val="center"/>
        </w:trPr>
        <w:tc>
          <w:tcPr>
            <w:tcW w:w="240" w:type="pct"/>
            <w:shd w:val="clear" w:color="auto" w:fill="auto"/>
            <w:noWrap/>
            <w:vAlign w:val="center"/>
          </w:tcPr>
          <w:p w:rsidR="00244FFE" w:rsidRPr="005E7366" w:rsidRDefault="00662A48" w:rsidP="00D101BB">
            <w:pPr>
              <w:spacing w:after="4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lastRenderedPageBreak/>
              <w:t>2.2.4</w:t>
            </w:r>
          </w:p>
        </w:tc>
        <w:tc>
          <w:tcPr>
            <w:tcW w:w="1240"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Promocja i oznakowanie atrakcji turystycznych, ciekawostek przyrodniczych, elementów krajobrazu o znaczeniu turystycznym w tym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z zastosowaniem innowacyjnych technologii</w:t>
            </w:r>
          </w:p>
        </w:tc>
        <w:tc>
          <w:tcPr>
            <w:tcW w:w="561"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xml:space="preserve">, mieszkańcy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turyści, NGO</w:t>
            </w:r>
          </w:p>
        </w:tc>
        <w:tc>
          <w:tcPr>
            <w:tcW w:w="565" w:type="pct"/>
            <w:shd w:val="clear" w:color="auto" w:fill="auto"/>
            <w:noWrap/>
            <w:vAlign w:val="center"/>
          </w:tcPr>
          <w:p w:rsidR="00244FFE" w:rsidRPr="005E7366" w:rsidRDefault="00244FFE" w:rsidP="00E7227D">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operacji promujących miejsca atrakcyjne turystycznie</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6</w:t>
            </w:r>
          </w:p>
        </w:tc>
        <w:tc>
          <w:tcPr>
            <w:tcW w:w="785"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3.0</w:t>
            </w:r>
          </w:p>
        </w:tc>
        <w:tc>
          <w:tcPr>
            <w:tcW w:w="1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CEL OGÓLNY III</w:t>
            </w:r>
          </w:p>
        </w:tc>
        <w:tc>
          <w:tcPr>
            <w:tcW w:w="3520" w:type="pct"/>
            <w:gridSpan w:val="7"/>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Rozwój i efektywne wykorzystanie potencjału kulturowego obszaru</w:t>
            </w: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3.1</w:t>
            </w:r>
          </w:p>
        </w:tc>
        <w:tc>
          <w:tcPr>
            <w:tcW w:w="1240"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CELE SZCZEGÓŁOWE</w:t>
            </w:r>
          </w:p>
        </w:tc>
        <w:tc>
          <w:tcPr>
            <w:tcW w:w="3520" w:type="pct"/>
            <w:gridSpan w:val="7"/>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i/>
                <w:color w:val="000000"/>
                <w:lang w:eastAsia="pl-PL"/>
              </w:rPr>
            </w:pPr>
            <w:r w:rsidRPr="005E7366">
              <w:rPr>
                <w:rFonts w:ascii="Arial Narrow" w:eastAsia="Times New Roman" w:hAnsi="Arial Narrow" w:cs="Times New Roman"/>
                <w:i/>
                <w:color w:val="000000"/>
                <w:lang w:eastAsia="pl-PL"/>
              </w:rPr>
              <w:t>Zachowanie lokalnego dziedzictwa kulturowego, historycznego i przyrodniczego obszaru</w:t>
            </w:r>
          </w:p>
        </w:tc>
      </w:tr>
      <w:tr w:rsidR="00244FFE" w:rsidRPr="005E7366" w:rsidTr="00AB5906">
        <w:trPr>
          <w:trHeight w:val="20"/>
          <w:jc w:val="center"/>
        </w:trPr>
        <w:tc>
          <w:tcPr>
            <w:tcW w:w="240"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3.2</w:t>
            </w:r>
          </w:p>
        </w:tc>
        <w:tc>
          <w:tcPr>
            <w:tcW w:w="1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3520" w:type="pct"/>
            <w:gridSpan w:val="7"/>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i/>
                <w:color w:val="000000"/>
                <w:lang w:eastAsia="pl-PL"/>
              </w:rPr>
            </w:pPr>
            <w:r w:rsidRPr="005E7366">
              <w:rPr>
                <w:rFonts w:ascii="Arial Narrow" w:eastAsia="Times New Roman" w:hAnsi="Arial Narrow" w:cs="Times New Roman"/>
                <w:i/>
                <w:color w:val="000000"/>
                <w:lang w:eastAsia="pl-PL"/>
              </w:rPr>
              <w:t>Poprawa warunków uczestniczenia w kulturze na poziomie lokalnym</w:t>
            </w:r>
          </w:p>
        </w:tc>
      </w:tr>
      <w:tr w:rsidR="00244FFE" w:rsidRPr="005E7366" w:rsidTr="00AB5906">
        <w:trPr>
          <w:trHeight w:val="20"/>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w:t>
            </w:r>
          </w:p>
        </w:tc>
        <w:tc>
          <w:tcPr>
            <w:tcW w:w="1126" w:type="pct"/>
            <w:gridSpan w:val="2"/>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oddziaływania dla celu ogólnego</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2015 rok</w:t>
            </w: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Plan       2023 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FE568A">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W.3.0</w:t>
            </w:r>
          </w:p>
        </w:tc>
        <w:tc>
          <w:tcPr>
            <w:tcW w:w="2366" w:type="pct"/>
            <w:gridSpan w:val="3"/>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Wzrost poziomu wiedzy mieszkańców obszaru LSR na temat lokalnych tradycji o raz dziedzictwa kulturowego – do 2023 r. </w:t>
            </w:r>
          </w:p>
        </w:tc>
        <w:tc>
          <w:tcPr>
            <w:tcW w:w="62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40%</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50%</w:t>
            </w:r>
          </w:p>
        </w:tc>
        <w:tc>
          <w:tcPr>
            <w:tcW w:w="1106" w:type="pct"/>
            <w:gridSpan w:val="2"/>
            <w:shd w:val="clear" w:color="auto" w:fill="auto"/>
            <w:noWrap/>
            <w:vAlign w:val="center"/>
            <w:hideMark/>
          </w:tcPr>
          <w:p w:rsidR="00111C55" w:rsidRPr="00111C55"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Ankieta sondażowa, dane LGD</w:t>
            </w:r>
          </w:p>
          <w:p w:rsidR="0094660A" w:rsidRPr="005E7366"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Stan początkowy określono na podstawie analizy 200 ankiet sondażowych rozdystrybuowanych wśród mieszkańców LGD. Ankieta zostanie powtórzona w 2023 r i zweryfikowany zostanie zakładany 10% poziom wzrostu wskaźnika</w:t>
            </w:r>
          </w:p>
        </w:tc>
      </w:tr>
      <w:tr w:rsidR="00244FFE" w:rsidRPr="005E7366" w:rsidTr="00AB5906">
        <w:trPr>
          <w:trHeight w:val="20"/>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w:t>
            </w:r>
          </w:p>
        </w:tc>
        <w:tc>
          <w:tcPr>
            <w:tcW w:w="1126" w:type="pct"/>
            <w:gridSpan w:val="2"/>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rezultatu dla celów szczegółowych</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2015 rok</w:t>
            </w:r>
          </w:p>
        </w:tc>
        <w:tc>
          <w:tcPr>
            <w:tcW w:w="411" w:type="pct"/>
            <w:shd w:val="clear" w:color="auto" w:fill="1F497D" w:themeFill="text2"/>
            <w:vAlign w:val="center"/>
            <w:hideMark/>
          </w:tcPr>
          <w:p w:rsidR="00244FFE" w:rsidRPr="005E7366" w:rsidRDefault="00D101BB" w:rsidP="00D101BB">
            <w:pPr>
              <w:spacing w:after="40" w:line="240" w:lineRule="auto"/>
              <w:jc w:val="center"/>
              <w:rPr>
                <w:rFonts w:ascii="Arial Narrow" w:eastAsia="Times New Roman" w:hAnsi="Arial Narrow" w:cs="Times New Roman"/>
                <w:color w:val="FFFFFF" w:themeColor="background1"/>
                <w:lang w:eastAsia="pl-PL"/>
              </w:rPr>
            </w:pPr>
            <w:r>
              <w:rPr>
                <w:rFonts w:ascii="Arial Narrow" w:eastAsia="Times New Roman" w:hAnsi="Arial Narrow" w:cs="Times New Roman"/>
                <w:color w:val="FFFFFF" w:themeColor="background1"/>
                <w:lang w:eastAsia="pl-PL"/>
              </w:rPr>
              <w:t>Plan</w:t>
            </w:r>
            <w:r w:rsidR="00244FFE" w:rsidRPr="005E7366">
              <w:rPr>
                <w:rFonts w:ascii="Arial Narrow" w:eastAsia="Times New Roman" w:hAnsi="Arial Narrow" w:cs="Times New Roman"/>
                <w:color w:val="FFFFFF" w:themeColor="background1"/>
                <w:lang w:eastAsia="pl-PL"/>
              </w:rPr>
              <w:t xml:space="preserve"> 2023 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EB019C" w:rsidRPr="005E7366" w:rsidTr="00FE568A">
        <w:trPr>
          <w:trHeight w:val="20"/>
          <w:jc w:val="center"/>
        </w:trPr>
        <w:tc>
          <w:tcPr>
            <w:tcW w:w="240" w:type="pct"/>
            <w:vMerge w:val="restart"/>
            <w:shd w:val="clear" w:color="auto" w:fill="auto"/>
            <w:noWrap/>
            <w:vAlign w:val="center"/>
            <w:hideMark/>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W.3.1</w:t>
            </w:r>
          </w:p>
        </w:tc>
        <w:tc>
          <w:tcPr>
            <w:tcW w:w="2366" w:type="pct"/>
            <w:gridSpan w:val="3"/>
            <w:shd w:val="clear" w:color="auto" w:fill="auto"/>
            <w:noWrap/>
            <w:vAlign w:val="center"/>
            <w:hideMark/>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222241">
              <w:rPr>
                <w:rFonts w:ascii="Arial Narrow" w:eastAsia="Times New Roman" w:hAnsi="Arial Narrow" w:cs="Times New Roman"/>
                <w:lang w:eastAsia="pl-PL"/>
              </w:rPr>
              <w:t>Wzrost o 10% liczby osób odwiedzających zabytki i obiekty </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35%</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45%</w:t>
            </w:r>
          </w:p>
        </w:tc>
        <w:tc>
          <w:tcPr>
            <w:tcW w:w="1106" w:type="pct"/>
            <w:gridSpan w:val="2"/>
            <w:shd w:val="clear" w:color="auto" w:fill="auto"/>
            <w:noWrap/>
            <w:vAlign w:val="center"/>
            <w:hideMark/>
          </w:tcPr>
          <w:p w:rsidR="00111C55" w:rsidRPr="00111C55"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Ankieta sondażowa, dane LGD</w:t>
            </w:r>
          </w:p>
          <w:p w:rsidR="00EB019C" w:rsidRPr="005E7366"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 xml:space="preserve">Stan początkowy określono na podstawie analizy 200 ankiet sondażowych rozdystrybuowanych wśród mieszkańców LGD. Ankieta zostanie powtórzona w 2023 r i zweryfikowany zostanie zakładany 10% </w:t>
            </w:r>
            <w:r w:rsidRPr="00111C55">
              <w:rPr>
                <w:rFonts w:ascii="Arial Narrow" w:eastAsia="Times New Roman" w:hAnsi="Arial Narrow" w:cs="Times New Roman"/>
                <w:color w:val="000000"/>
                <w:lang w:eastAsia="pl-PL"/>
              </w:rPr>
              <w:lastRenderedPageBreak/>
              <w:t>poziom wzrostu wskaźnika</w:t>
            </w:r>
          </w:p>
        </w:tc>
      </w:tr>
      <w:tr w:rsidR="00EB019C" w:rsidRPr="005E7366" w:rsidTr="00AB5906">
        <w:trPr>
          <w:trHeight w:val="20"/>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7030A0"/>
                <w:lang w:eastAsia="pl-PL"/>
              </w:rPr>
            </w:pPr>
            <w:r w:rsidRPr="005E7366">
              <w:rPr>
                <w:rFonts w:ascii="Arial Narrow" w:eastAsia="Times New Roman" w:hAnsi="Arial Narrow" w:cs="Times New Roman"/>
                <w:color w:val="000000" w:themeColor="text1"/>
                <w:lang w:eastAsia="pl-PL"/>
              </w:rPr>
              <w:t>Liczba odbiorców wydarzeń kulturalnych</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osoby</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600</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EB019C" w:rsidRPr="005E7366" w:rsidTr="00AB5906">
        <w:trPr>
          <w:trHeight w:val="20"/>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projektów wykorzystujących lokalne zasoby: przyrodnicze, kulturowe, historyczne, turystyczne, produkty lokalne</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EB019C" w:rsidRPr="005E7366" w:rsidTr="00AB5906">
        <w:trPr>
          <w:trHeight w:val="20"/>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Liczba projektów skierowanych do następujących grup docelowych: przedsiębiorcy, grupy </w:t>
            </w:r>
            <w:proofErr w:type="spellStart"/>
            <w:r w:rsidRPr="005E7366">
              <w:rPr>
                <w:rFonts w:ascii="Arial Narrow" w:eastAsia="Times New Roman" w:hAnsi="Arial Narrow" w:cs="Times New Roman"/>
                <w:color w:val="000000"/>
                <w:lang w:eastAsia="pl-PL"/>
              </w:rPr>
              <w:t>defaworyzowane</w:t>
            </w:r>
            <w:proofErr w:type="spellEnd"/>
            <w:r w:rsidRPr="005E7366">
              <w:rPr>
                <w:rFonts w:ascii="Arial Narrow" w:eastAsia="Times New Roman" w:hAnsi="Arial Narrow" w:cs="Times New Roman"/>
                <w:color w:val="000000"/>
                <w:lang w:eastAsia="pl-PL"/>
              </w:rPr>
              <w:t xml:space="preserve"> (określone w LSR), młodzież, turyści, inne.</w:t>
            </w:r>
          </w:p>
        </w:tc>
        <w:tc>
          <w:tcPr>
            <w:tcW w:w="625"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Szt.</w:t>
            </w:r>
          </w:p>
        </w:tc>
        <w:tc>
          <w:tcPr>
            <w:tcW w:w="252"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0</w:t>
            </w:r>
          </w:p>
        </w:tc>
        <w:tc>
          <w:tcPr>
            <w:tcW w:w="411" w:type="pct"/>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w:t>
            </w:r>
          </w:p>
        </w:tc>
        <w:tc>
          <w:tcPr>
            <w:tcW w:w="1106" w:type="pct"/>
            <w:gridSpan w:val="2"/>
            <w:shd w:val="clear" w:color="auto" w:fill="auto"/>
            <w:noWrap/>
            <w:vAlign w:val="center"/>
          </w:tcPr>
          <w:p w:rsidR="00EB019C" w:rsidRPr="005E7366" w:rsidRDefault="00EB019C"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EB019C" w:rsidRPr="005E7366" w:rsidTr="00FE568A">
        <w:trPr>
          <w:trHeight w:val="20"/>
          <w:jc w:val="center"/>
        </w:trPr>
        <w:tc>
          <w:tcPr>
            <w:tcW w:w="240" w:type="pct"/>
            <w:vMerge/>
            <w:shd w:val="clear" w:color="auto" w:fill="auto"/>
            <w:noWrap/>
            <w:vAlign w:val="center"/>
          </w:tcPr>
          <w:p w:rsidR="00EB019C" w:rsidRPr="005E7366" w:rsidRDefault="00EB019C"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B019C" w:rsidRPr="005E7366" w:rsidRDefault="00EB019C" w:rsidP="0080236A">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LGD uczestniczących w projektach współpracy</w:t>
            </w:r>
          </w:p>
        </w:tc>
        <w:tc>
          <w:tcPr>
            <w:tcW w:w="625" w:type="pct"/>
            <w:shd w:val="clear" w:color="auto" w:fill="auto"/>
            <w:noWrap/>
            <w:vAlign w:val="center"/>
          </w:tcPr>
          <w:p w:rsidR="00EB019C" w:rsidRPr="005E7366" w:rsidRDefault="00EB019C" w:rsidP="0080236A">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252" w:type="pct"/>
            <w:shd w:val="clear" w:color="auto" w:fill="auto"/>
            <w:noWrap/>
            <w:vAlign w:val="center"/>
          </w:tcPr>
          <w:p w:rsidR="00EB019C" w:rsidRPr="005E7366" w:rsidRDefault="00EB019C" w:rsidP="0080236A">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tcPr>
          <w:p w:rsidR="00EB019C" w:rsidRPr="005E7366" w:rsidRDefault="00F141A2" w:rsidP="0080236A">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2</w:t>
            </w:r>
          </w:p>
        </w:tc>
        <w:tc>
          <w:tcPr>
            <w:tcW w:w="1106" w:type="pct"/>
            <w:gridSpan w:val="2"/>
            <w:shd w:val="clear" w:color="auto" w:fill="auto"/>
            <w:noWrap/>
            <w:vAlign w:val="center"/>
          </w:tcPr>
          <w:p w:rsidR="00EB019C" w:rsidRPr="005E7366" w:rsidRDefault="00EB019C" w:rsidP="0080236A">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244FFE" w:rsidRPr="005E7366" w:rsidTr="00FE568A">
        <w:trPr>
          <w:trHeight w:val="20"/>
          <w:jc w:val="center"/>
        </w:trPr>
        <w:tc>
          <w:tcPr>
            <w:tcW w:w="240"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W.3.2</w:t>
            </w:r>
          </w:p>
        </w:tc>
        <w:tc>
          <w:tcPr>
            <w:tcW w:w="2366" w:type="pct"/>
            <w:gridSpan w:val="3"/>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222241">
              <w:rPr>
                <w:rFonts w:ascii="Arial Narrow" w:eastAsia="Times New Roman" w:hAnsi="Arial Narrow" w:cs="Times New Roman"/>
                <w:lang w:eastAsia="pl-PL"/>
              </w:rPr>
              <w:t xml:space="preserve">Wzrost </w:t>
            </w:r>
            <w:r w:rsidR="0044058F" w:rsidRPr="00222241">
              <w:rPr>
                <w:rFonts w:ascii="Arial Narrow" w:eastAsia="Times New Roman" w:hAnsi="Arial Narrow" w:cs="Times New Roman"/>
                <w:lang w:eastAsia="pl-PL"/>
              </w:rPr>
              <w:t xml:space="preserve">o 10 % </w:t>
            </w:r>
            <w:r w:rsidRPr="00222241">
              <w:rPr>
                <w:rFonts w:ascii="Arial Narrow" w:eastAsia="Times New Roman" w:hAnsi="Arial Narrow" w:cs="Times New Roman"/>
                <w:lang w:eastAsia="pl-PL"/>
              </w:rPr>
              <w:t>liczby osób korzystających z obiektów kulturalnych</w:t>
            </w:r>
          </w:p>
        </w:tc>
        <w:tc>
          <w:tcPr>
            <w:tcW w:w="625"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40%</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50%</w:t>
            </w:r>
          </w:p>
        </w:tc>
        <w:tc>
          <w:tcPr>
            <w:tcW w:w="1106" w:type="pct"/>
            <w:gridSpan w:val="2"/>
            <w:shd w:val="clear" w:color="auto" w:fill="auto"/>
            <w:noWrap/>
            <w:vAlign w:val="center"/>
          </w:tcPr>
          <w:p w:rsidR="00111C55" w:rsidRPr="00111C55"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Ankieta sondażowa, dane LGD</w:t>
            </w:r>
          </w:p>
          <w:p w:rsidR="0094660A" w:rsidRPr="005E7366" w:rsidRDefault="00111C55" w:rsidP="00111C55">
            <w:pPr>
              <w:spacing w:after="40" w:line="240" w:lineRule="auto"/>
              <w:jc w:val="center"/>
              <w:rPr>
                <w:rFonts w:ascii="Arial Narrow" w:eastAsia="Times New Roman" w:hAnsi="Arial Narrow" w:cs="Times New Roman"/>
                <w:color w:val="000000"/>
                <w:lang w:eastAsia="pl-PL"/>
              </w:rPr>
            </w:pPr>
            <w:r w:rsidRPr="00111C55">
              <w:rPr>
                <w:rFonts w:ascii="Arial Narrow" w:eastAsia="Times New Roman" w:hAnsi="Arial Narrow" w:cs="Times New Roman"/>
                <w:color w:val="000000"/>
                <w:lang w:eastAsia="pl-PL"/>
              </w:rPr>
              <w:t>Stan początkowy określono na podstawie analizy 200 ankiet sondażowych rozdystrybuowanych wśród mieszkańców LGD. Ankieta zostanie powtórzona w 2023 r i zweryfikowany zostanie zakładany 10% poziom wzrostu wskaźnika</w:t>
            </w:r>
          </w:p>
        </w:tc>
      </w:tr>
      <w:tr w:rsidR="00244FFE" w:rsidRPr="005E7366" w:rsidTr="00AB5906">
        <w:trPr>
          <w:trHeight w:val="20"/>
          <w:jc w:val="center"/>
        </w:trPr>
        <w:tc>
          <w:tcPr>
            <w:tcW w:w="1480" w:type="pct"/>
            <w:gridSpan w:val="2"/>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Przedsięwzięcia</w:t>
            </w:r>
          </w:p>
        </w:tc>
        <w:tc>
          <w:tcPr>
            <w:tcW w:w="561" w:type="pct"/>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Grupy docelowe</w:t>
            </w:r>
          </w:p>
        </w:tc>
        <w:tc>
          <w:tcPr>
            <w:tcW w:w="565" w:type="pct"/>
            <w:vMerge w:val="restart"/>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Sposób realizacji</w:t>
            </w:r>
          </w:p>
        </w:tc>
        <w:tc>
          <w:tcPr>
            <w:tcW w:w="2394" w:type="pct"/>
            <w:gridSpan w:val="5"/>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produktu</w:t>
            </w:r>
          </w:p>
        </w:tc>
      </w:tr>
      <w:tr w:rsidR="00244FFE" w:rsidRPr="005E7366" w:rsidTr="00AB5906">
        <w:trPr>
          <w:trHeight w:val="20"/>
          <w:jc w:val="center"/>
        </w:trPr>
        <w:tc>
          <w:tcPr>
            <w:tcW w:w="1480" w:type="pct"/>
            <w:gridSpan w:val="2"/>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1"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5"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625" w:type="pct"/>
            <w:vMerge w:val="restart"/>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Nazwa</w:t>
            </w:r>
          </w:p>
        </w:tc>
        <w:tc>
          <w:tcPr>
            <w:tcW w:w="252"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732" w:type="pct"/>
            <w:gridSpan w:val="2"/>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Wartość</w:t>
            </w:r>
          </w:p>
        </w:tc>
        <w:tc>
          <w:tcPr>
            <w:tcW w:w="785"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AB5906">
        <w:trPr>
          <w:trHeight w:val="20"/>
          <w:jc w:val="center"/>
        </w:trPr>
        <w:tc>
          <w:tcPr>
            <w:tcW w:w="1480" w:type="pct"/>
            <w:gridSpan w:val="2"/>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1"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5"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625"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252"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początkowa 2015 rok</w:t>
            </w:r>
          </w:p>
        </w:tc>
        <w:tc>
          <w:tcPr>
            <w:tcW w:w="32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końcowa 2023 rok</w:t>
            </w:r>
          </w:p>
        </w:tc>
        <w:tc>
          <w:tcPr>
            <w:tcW w:w="785"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r>
      <w:tr w:rsidR="00244FFE" w:rsidRPr="005E7366" w:rsidTr="00AB5906">
        <w:trPr>
          <w:trHeight w:val="20"/>
          <w:jc w:val="center"/>
        </w:trPr>
        <w:tc>
          <w:tcPr>
            <w:tcW w:w="240"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3.1.1</w:t>
            </w:r>
          </w:p>
        </w:tc>
        <w:tc>
          <w:tcPr>
            <w:tcW w:w="1240" w:type="pct"/>
            <w:vMerge w:val="restart"/>
            <w:shd w:val="clear" w:color="auto" w:fill="auto"/>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Ochrona i udostepnienie materialnego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dziedzictwa kulturowego, przyrodniczego lub historycznego obszaru</w:t>
            </w:r>
          </w:p>
        </w:tc>
        <w:tc>
          <w:tcPr>
            <w:tcW w:w="561"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00512FC2">
              <w:rPr>
                <w:rFonts w:ascii="Arial Narrow" w:eastAsia="Times New Roman" w:hAnsi="Arial Narrow" w:cs="Times New Roman"/>
                <w:color w:val="000000"/>
                <w:lang w:eastAsia="pl-PL"/>
              </w:rPr>
              <w:t xml:space="preserve">, mieszkańcy, </w:t>
            </w:r>
            <w:r w:rsidR="003639C4">
              <w:rPr>
                <w:rFonts w:ascii="Arial Narrow" w:eastAsia="Times New Roman" w:hAnsi="Arial Narrow" w:cs="Times New Roman"/>
                <w:color w:val="000000"/>
                <w:lang w:eastAsia="pl-PL"/>
              </w:rPr>
              <w:t>turyści, NGO</w:t>
            </w:r>
            <w:r w:rsidRPr="005E7366">
              <w:rPr>
                <w:rFonts w:ascii="Arial Narrow" w:eastAsia="Times New Roman" w:hAnsi="Arial Narrow" w:cs="Times New Roman"/>
                <w:color w:val="000000"/>
                <w:lang w:eastAsia="pl-PL"/>
              </w:rPr>
              <w:t xml:space="preserve">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 </w:t>
            </w:r>
          </w:p>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5" w:type="pct"/>
            <w:vMerge w:val="restar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Projekt grantowy</w:t>
            </w:r>
          </w:p>
          <w:p w:rsidR="00244FFE" w:rsidRPr="005E7366" w:rsidRDefault="00244FFE" w:rsidP="00E7227D">
            <w:pPr>
              <w:spacing w:after="40" w:line="240" w:lineRule="auto"/>
              <w:jc w:val="center"/>
              <w:rPr>
                <w:rFonts w:ascii="Arial Narrow" w:eastAsia="Times New Roman" w:hAnsi="Arial Narrow" w:cs="Times New Roman"/>
                <w:color w:val="FF0000"/>
                <w:lang w:eastAsia="pl-PL"/>
              </w:rPr>
            </w:pPr>
            <w:r w:rsidRPr="005E7366">
              <w:rPr>
                <w:rFonts w:ascii="Arial Narrow" w:eastAsia="Times New Roman" w:hAnsi="Arial Narrow" w:cs="Times New Roman"/>
                <w:lang w:eastAsia="pl-PL"/>
              </w:rPr>
              <w:t>Konkurs</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operacji dotyczących ochrony materialnego dziedzictwa kulturowego, przyrodniczego lub historycznego</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auto"/>
            <w:noWrap/>
            <w:vAlign w:val="center"/>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p>
        </w:tc>
        <w:tc>
          <w:tcPr>
            <w:tcW w:w="625"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Liczba zabytków poddanych pracom konserwatorskim lub restauratorskim </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9</w:t>
            </w:r>
          </w:p>
        </w:tc>
        <w:tc>
          <w:tcPr>
            <w:tcW w:w="785" w:type="pct"/>
            <w:shd w:val="clear" w:color="auto" w:fill="auto"/>
            <w:noWrap/>
            <w:vAlign w:val="center"/>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1761"/>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3.1.2</w:t>
            </w:r>
          </w:p>
        </w:tc>
        <w:tc>
          <w:tcPr>
            <w:tcW w:w="1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Ochrona i promocja lokalnego dziedzictwa kulturowego, przyrodniczego lub historycznego obszaru</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xml:space="preserve">, mieszkańcy,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turyści, NGO,  </w:t>
            </w:r>
          </w:p>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color w:val="000000"/>
                <w:lang w:eastAsia="pl-PL"/>
              </w:rPr>
              <w:t>Liczba operacji promujących dziedzictwo kulturowe, przyrodnicze lub historyczne obszaru</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10</w:t>
            </w:r>
          </w:p>
        </w:tc>
        <w:tc>
          <w:tcPr>
            <w:tcW w:w="785" w:type="pct"/>
            <w:shd w:val="clear" w:color="auto" w:fill="auto"/>
            <w:noWrap/>
            <w:vAlign w:val="center"/>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1192"/>
          <w:jc w:val="center"/>
        </w:trPr>
        <w:tc>
          <w:tcPr>
            <w:tcW w:w="240" w:type="pct"/>
            <w:vMerge w:val="restar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lastRenderedPageBreak/>
              <w:t>3.1.3</w:t>
            </w:r>
          </w:p>
        </w:tc>
        <w:tc>
          <w:tcPr>
            <w:tcW w:w="1240" w:type="pct"/>
            <w:vMerge w:val="restar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Działania wspólne LGD – projekty regionalne i międzynarodowe</w:t>
            </w:r>
          </w:p>
        </w:tc>
        <w:tc>
          <w:tcPr>
            <w:tcW w:w="561" w:type="pct"/>
            <w:vMerge w:val="restar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b/>
                <w:lang w:eastAsia="pl-PL"/>
              </w:rPr>
              <w:t xml:space="preserve">grupy </w:t>
            </w:r>
            <w:proofErr w:type="spellStart"/>
            <w:r w:rsidRPr="00222241">
              <w:rPr>
                <w:rFonts w:ascii="Arial Narrow" w:eastAsia="Times New Roman" w:hAnsi="Arial Narrow" w:cs="Times New Roman"/>
                <w:b/>
                <w:lang w:eastAsia="pl-PL"/>
              </w:rPr>
              <w:t>defaworyzowane</w:t>
            </w:r>
            <w:proofErr w:type="spellEnd"/>
            <w:r w:rsidRPr="00222241">
              <w:rPr>
                <w:rFonts w:ascii="Arial Narrow" w:eastAsia="Times New Roman" w:hAnsi="Arial Narrow" w:cs="Times New Roman"/>
                <w:b/>
                <w:lang w:eastAsia="pl-PL"/>
              </w:rPr>
              <w:t xml:space="preserve"> określone w LSR</w:t>
            </w:r>
            <w:r w:rsidRPr="00222241">
              <w:rPr>
                <w:rFonts w:ascii="Arial Narrow" w:eastAsia="Times New Roman" w:hAnsi="Arial Narrow" w:cs="Times New Roman"/>
                <w:lang w:eastAsia="pl-PL"/>
              </w:rPr>
              <w:t xml:space="preserve">, mieszkańcy </w:t>
            </w:r>
          </w:p>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turyści, NGO</w:t>
            </w:r>
          </w:p>
        </w:tc>
        <w:tc>
          <w:tcPr>
            <w:tcW w:w="565" w:type="pct"/>
            <w:vMerge w:val="restart"/>
            <w:shd w:val="clear" w:color="auto" w:fill="auto"/>
            <w:noWrap/>
            <w:vAlign w:val="center"/>
          </w:tcPr>
          <w:p w:rsidR="00244FFE" w:rsidRPr="00222241" w:rsidRDefault="00244FFE" w:rsidP="00E7227D">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Projekt współpracy</w:t>
            </w:r>
          </w:p>
        </w:tc>
        <w:tc>
          <w:tcPr>
            <w:tcW w:w="625" w:type="pc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Liczba przygotowanych projektów współpracy</w:t>
            </w:r>
          </w:p>
        </w:tc>
        <w:tc>
          <w:tcPr>
            <w:tcW w:w="252"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Szt.</w:t>
            </w:r>
          </w:p>
        </w:tc>
        <w:tc>
          <w:tcPr>
            <w:tcW w:w="41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0</w:t>
            </w:r>
          </w:p>
        </w:tc>
        <w:tc>
          <w:tcPr>
            <w:tcW w:w="32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1</w:t>
            </w:r>
          </w:p>
        </w:tc>
        <w:tc>
          <w:tcPr>
            <w:tcW w:w="785"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Dane LGD</w:t>
            </w:r>
          </w:p>
        </w:tc>
      </w:tr>
      <w:tr w:rsidR="00244FFE" w:rsidRPr="005E7366" w:rsidTr="00AB5906">
        <w:trPr>
          <w:trHeight w:val="1761"/>
          <w:jc w:val="center"/>
        </w:trPr>
        <w:tc>
          <w:tcPr>
            <w:tcW w:w="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p>
        </w:tc>
        <w:tc>
          <w:tcPr>
            <w:tcW w:w="561" w:type="pct"/>
            <w:vMerge/>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p>
        </w:tc>
        <w:tc>
          <w:tcPr>
            <w:tcW w:w="565" w:type="pct"/>
            <w:vMerge/>
            <w:shd w:val="clear" w:color="auto" w:fill="auto"/>
            <w:noWrap/>
            <w:vAlign w:val="center"/>
          </w:tcPr>
          <w:p w:rsidR="00244FFE" w:rsidRPr="00222241" w:rsidRDefault="00244FFE" w:rsidP="00E7227D">
            <w:pPr>
              <w:spacing w:after="40" w:line="240" w:lineRule="auto"/>
              <w:jc w:val="center"/>
              <w:rPr>
                <w:rFonts w:ascii="Arial Narrow" w:eastAsia="Times New Roman" w:hAnsi="Arial Narrow" w:cs="Times New Roman"/>
                <w:lang w:eastAsia="pl-PL"/>
              </w:rPr>
            </w:pPr>
          </w:p>
        </w:tc>
        <w:tc>
          <w:tcPr>
            <w:tcW w:w="625" w:type="pct"/>
            <w:shd w:val="clear" w:color="auto" w:fill="auto"/>
            <w:noWrap/>
            <w:vAlign w:val="center"/>
          </w:tcPr>
          <w:p w:rsidR="00244FFE" w:rsidRPr="00222241" w:rsidRDefault="00244FFE" w:rsidP="00D101BB">
            <w:pPr>
              <w:spacing w:after="40" w:line="240" w:lineRule="auto"/>
              <w:rPr>
                <w:rFonts w:ascii="Arial Narrow" w:eastAsia="Times New Roman" w:hAnsi="Arial Narrow" w:cs="Times New Roman"/>
                <w:lang w:eastAsia="pl-PL"/>
              </w:rPr>
            </w:pPr>
            <w:r w:rsidRPr="00222241">
              <w:rPr>
                <w:rFonts w:ascii="Arial Narrow" w:eastAsia="Times New Roman" w:hAnsi="Arial Narrow" w:cs="Times New Roman"/>
                <w:lang w:eastAsia="pl-PL"/>
              </w:rPr>
              <w:t>Liczba zrealizowanych projektów współpracy w tym projektów współpracy międzynarodowej</w:t>
            </w:r>
          </w:p>
        </w:tc>
        <w:tc>
          <w:tcPr>
            <w:tcW w:w="252"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Szt.</w:t>
            </w:r>
          </w:p>
        </w:tc>
        <w:tc>
          <w:tcPr>
            <w:tcW w:w="41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0</w:t>
            </w:r>
          </w:p>
        </w:tc>
        <w:tc>
          <w:tcPr>
            <w:tcW w:w="321"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1</w:t>
            </w:r>
          </w:p>
        </w:tc>
        <w:tc>
          <w:tcPr>
            <w:tcW w:w="785" w:type="pct"/>
            <w:shd w:val="clear" w:color="auto" w:fill="auto"/>
            <w:noWrap/>
            <w:vAlign w:val="center"/>
          </w:tcPr>
          <w:p w:rsidR="00244FFE" w:rsidRPr="00222241" w:rsidRDefault="00244FFE" w:rsidP="00D101BB">
            <w:pPr>
              <w:spacing w:after="40" w:line="240" w:lineRule="auto"/>
              <w:jc w:val="center"/>
              <w:rPr>
                <w:rFonts w:ascii="Arial Narrow" w:eastAsia="Times New Roman" w:hAnsi="Arial Narrow" w:cs="Times New Roman"/>
                <w:lang w:eastAsia="pl-PL"/>
              </w:rPr>
            </w:pPr>
            <w:r w:rsidRPr="00222241">
              <w:rPr>
                <w:rFonts w:ascii="Arial Narrow" w:eastAsia="Times New Roman" w:hAnsi="Arial Narrow" w:cs="Times New Roman"/>
                <w:lang w:eastAsia="pl-PL"/>
              </w:rPr>
              <w:t>Dane LGD</w:t>
            </w:r>
          </w:p>
        </w:tc>
      </w:tr>
      <w:tr w:rsidR="00244FFE" w:rsidRPr="005E7366" w:rsidTr="00AB5906">
        <w:trPr>
          <w:trHeight w:val="20"/>
          <w:jc w:val="center"/>
        </w:trPr>
        <w:tc>
          <w:tcPr>
            <w:tcW w:w="240" w:type="pct"/>
            <w:vMerge w:val="restar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3.2.1</w:t>
            </w:r>
          </w:p>
        </w:tc>
        <w:tc>
          <w:tcPr>
            <w:tcW w:w="1240" w:type="pct"/>
            <w:vMerge w:val="restar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Budowa i przebudowa obiektów niekomercyjnej infrastruktury kulturalnej</w:t>
            </w:r>
          </w:p>
        </w:tc>
        <w:tc>
          <w:tcPr>
            <w:tcW w:w="561" w:type="pct"/>
            <w:vMerge w:val="restar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xml:space="preserve">, </w:t>
            </w:r>
            <w:r w:rsidR="003639C4">
              <w:rPr>
                <w:rFonts w:ascii="Arial Narrow" w:eastAsia="Times New Roman" w:hAnsi="Arial Narrow" w:cs="Times New Roman"/>
                <w:color w:val="000000"/>
                <w:lang w:eastAsia="pl-PL"/>
              </w:rPr>
              <w:t xml:space="preserve">mieszkańcy, </w:t>
            </w:r>
            <w:r w:rsidRPr="005E7366">
              <w:rPr>
                <w:rFonts w:ascii="Arial Narrow" w:eastAsia="Times New Roman" w:hAnsi="Arial Narrow" w:cs="Times New Roman"/>
                <w:color w:val="000000"/>
                <w:lang w:eastAsia="pl-PL"/>
              </w:rPr>
              <w:t>NGO</w:t>
            </w:r>
          </w:p>
        </w:tc>
        <w:tc>
          <w:tcPr>
            <w:tcW w:w="565" w:type="pct"/>
            <w:vMerge w:val="restart"/>
            <w:shd w:val="clear" w:color="auto" w:fill="auto"/>
            <w:noWrap/>
            <w:vAlign w:val="center"/>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Konkurs</w:t>
            </w:r>
          </w:p>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lang w:eastAsia="pl-PL"/>
              </w:rPr>
              <w:t>Liczba wybudowanych i przebudowanych obiektów kulturalnych</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9</w:t>
            </w:r>
          </w:p>
        </w:tc>
        <w:tc>
          <w:tcPr>
            <w:tcW w:w="785"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625"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Liczba podmiotów działających w sferze kultury, które otrzymały wsparcie w ramach realizacji LSR</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5</w:t>
            </w:r>
          </w:p>
        </w:tc>
        <w:tc>
          <w:tcPr>
            <w:tcW w:w="785"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4.0</w:t>
            </w:r>
          </w:p>
        </w:tc>
        <w:tc>
          <w:tcPr>
            <w:tcW w:w="1240" w:type="pc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CEL OGÓLNY IV</w:t>
            </w:r>
          </w:p>
        </w:tc>
        <w:tc>
          <w:tcPr>
            <w:tcW w:w="3520" w:type="pct"/>
            <w:gridSpan w:val="7"/>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b/>
                <w:color w:val="FFFFFF" w:themeColor="background1"/>
                <w:lang w:eastAsia="pl-PL"/>
              </w:rPr>
            </w:pPr>
            <w:r w:rsidRPr="005E7366">
              <w:rPr>
                <w:rFonts w:ascii="Arial Narrow" w:eastAsia="Times New Roman" w:hAnsi="Arial Narrow" w:cs="Times New Roman"/>
                <w:b/>
                <w:color w:val="FFFFFF" w:themeColor="background1"/>
                <w:lang w:eastAsia="pl-PL"/>
              </w:rPr>
              <w:t>Poprawa jakości życia mieszkańców poprzez integrację, aktywizację oraz wzmocnienie kapitału społecznego</w:t>
            </w: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4.1</w:t>
            </w:r>
          </w:p>
        </w:tc>
        <w:tc>
          <w:tcPr>
            <w:tcW w:w="1240" w:type="pct"/>
            <w:vMerge w:val="restar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CELE SZCZEGÓŁOWE</w:t>
            </w:r>
          </w:p>
        </w:tc>
        <w:tc>
          <w:tcPr>
            <w:tcW w:w="3520" w:type="pct"/>
            <w:gridSpan w:val="7"/>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i/>
                <w:color w:val="000000"/>
                <w:lang w:eastAsia="pl-PL"/>
              </w:rPr>
            </w:pPr>
            <w:r w:rsidRPr="005E7366">
              <w:rPr>
                <w:rFonts w:ascii="Arial Narrow" w:eastAsia="Times New Roman" w:hAnsi="Arial Narrow" w:cs="Times New Roman"/>
                <w:i/>
                <w:color w:val="000000"/>
                <w:lang w:eastAsia="pl-PL"/>
              </w:rPr>
              <w:t>Aktywizacja społeczności lokalnej</w:t>
            </w:r>
          </w:p>
        </w:tc>
      </w:tr>
      <w:tr w:rsidR="00244FFE" w:rsidRPr="005E7366" w:rsidTr="00AB5906">
        <w:trPr>
          <w:trHeight w:val="20"/>
          <w:jc w:val="center"/>
        </w:trPr>
        <w:tc>
          <w:tcPr>
            <w:tcW w:w="240" w:type="pc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4.2</w:t>
            </w:r>
          </w:p>
        </w:tc>
        <w:tc>
          <w:tcPr>
            <w:tcW w:w="1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3520" w:type="pct"/>
            <w:gridSpan w:val="7"/>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i/>
                <w:color w:val="000000"/>
                <w:lang w:eastAsia="pl-PL"/>
              </w:rPr>
            </w:pPr>
            <w:r w:rsidRPr="005E7366">
              <w:rPr>
                <w:rFonts w:ascii="Arial Narrow" w:eastAsia="Times New Roman" w:hAnsi="Arial Narrow" w:cs="Times New Roman"/>
                <w:i/>
                <w:color w:val="000000"/>
                <w:lang w:eastAsia="pl-PL"/>
              </w:rPr>
              <w:t>Wzmocnienie kapitału społecznego</w:t>
            </w:r>
          </w:p>
        </w:tc>
      </w:tr>
      <w:tr w:rsidR="00244FFE" w:rsidRPr="005E7366" w:rsidTr="00AB5906">
        <w:trPr>
          <w:trHeight w:val="20"/>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w:t>
            </w:r>
          </w:p>
        </w:tc>
        <w:tc>
          <w:tcPr>
            <w:tcW w:w="1126" w:type="pct"/>
            <w:gridSpan w:val="2"/>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oddziaływania dla celu ogólnego</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2015 rok</w:t>
            </w:r>
          </w:p>
        </w:tc>
        <w:tc>
          <w:tcPr>
            <w:tcW w:w="411" w:type="pct"/>
            <w:shd w:val="clear" w:color="auto" w:fill="1F497D" w:themeFill="text2"/>
            <w:vAlign w:val="center"/>
            <w:hideMark/>
          </w:tcPr>
          <w:p w:rsidR="00244FFE" w:rsidRPr="005E7366" w:rsidRDefault="00D101BB" w:rsidP="00D101BB">
            <w:pPr>
              <w:spacing w:after="40" w:line="240" w:lineRule="auto"/>
              <w:jc w:val="center"/>
              <w:rPr>
                <w:rFonts w:ascii="Arial Narrow" w:eastAsia="Times New Roman" w:hAnsi="Arial Narrow" w:cs="Times New Roman"/>
                <w:color w:val="FFFFFF" w:themeColor="background1"/>
                <w:lang w:eastAsia="pl-PL"/>
              </w:rPr>
            </w:pPr>
            <w:r>
              <w:rPr>
                <w:rFonts w:ascii="Arial Narrow" w:eastAsia="Times New Roman" w:hAnsi="Arial Narrow" w:cs="Times New Roman"/>
                <w:color w:val="FFFFFF" w:themeColor="background1"/>
                <w:lang w:eastAsia="pl-PL"/>
              </w:rPr>
              <w:t xml:space="preserve">Plan 2023 </w:t>
            </w:r>
            <w:r w:rsidR="00244FFE" w:rsidRPr="005E7366">
              <w:rPr>
                <w:rFonts w:ascii="Arial Narrow" w:eastAsia="Times New Roman" w:hAnsi="Arial Narrow" w:cs="Times New Roman"/>
                <w:color w:val="FFFFFF" w:themeColor="background1"/>
                <w:lang w:eastAsia="pl-PL"/>
              </w:rPr>
              <w:t>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FE568A">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W.4.0</w:t>
            </w:r>
          </w:p>
        </w:tc>
        <w:tc>
          <w:tcPr>
            <w:tcW w:w="2366" w:type="pct"/>
            <w:gridSpan w:val="3"/>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Wzrost liczby osób deklarujących zadowolenie z jakości życia o 10% do 2023 r. w stosunku do roku 2015 </w:t>
            </w:r>
          </w:p>
        </w:tc>
        <w:tc>
          <w:tcPr>
            <w:tcW w:w="625"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45</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55</w:t>
            </w:r>
          </w:p>
        </w:tc>
        <w:tc>
          <w:tcPr>
            <w:tcW w:w="1106" w:type="pct"/>
            <w:gridSpan w:val="2"/>
            <w:shd w:val="clear" w:color="auto" w:fill="auto"/>
            <w:noWrap/>
            <w:vAlign w:val="center"/>
            <w:hideMark/>
          </w:tcPr>
          <w:p w:rsidR="00FC7AF7" w:rsidRPr="00FC7AF7" w:rsidRDefault="00FC7AF7" w:rsidP="00FC7AF7">
            <w:pPr>
              <w:spacing w:after="40" w:line="240" w:lineRule="auto"/>
              <w:jc w:val="center"/>
              <w:rPr>
                <w:rFonts w:ascii="Arial Narrow" w:eastAsia="Times New Roman" w:hAnsi="Arial Narrow" w:cs="Times New Roman"/>
                <w:lang w:eastAsia="pl-PL"/>
              </w:rPr>
            </w:pPr>
            <w:r w:rsidRPr="00FC7AF7">
              <w:rPr>
                <w:rFonts w:ascii="Arial Narrow" w:eastAsia="Times New Roman" w:hAnsi="Arial Narrow" w:cs="Times New Roman"/>
                <w:lang w:eastAsia="pl-PL"/>
              </w:rPr>
              <w:t>Ankieta sondażowa, dane LGD</w:t>
            </w:r>
          </w:p>
          <w:p w:rsidR="0094660A" w:rsidRPr="005E7366" w:rsidRDefault="00FC7AF7" w:rsidP="00FC7AF7">
            <w:pPr>
              <w:spacing w:after="40" w:line="240" w:lineRule="auto"/>
              <w:jc w:val="center"/>
              <w:rPr>
                <w:rFonts w:ascii="Arial Narrow" w:eastAsia="Times New Roman" w:hAnsi="Arial Narrow" w:cs="Times New Roman"/>
                <w:lang w:eastAsia="pl-PL"/>
              </w:rPr>
            </w:pPr>
            <w:r w:rsidRPr="00FC7AF7">
              <w:rPr>
                <w:rFonts w:ascii="Arial Narrow" w:eastAsia="Times New Roman" w:hAnsi="Arial Narrow" w:cs="Times New Roman"/>
                <w:lang w:eastAsia="pl-PL"/>
              </w:rPr>
              <w:t xml:space="preserve">Stan początkowy określono na podstawie analizy 200 ankiet sondażowych rozdystrybuowanych wśród mieszkańców </w:t>
            </w:r>
            <w:r w:rsidRPr="00B77305">
              <w:rPr>
                <w:rFonts w:ascii="Arial Narrow" w:eastAsia="Times New Roman" w:hAnsi="Arial Narrow" w:cs="Times New Roman"/>
                <w:lang w:eastAsia="pl-PL"/>
              </w:rPr>
              <w:t>LGD.</w:t>
            </w:r>
            <w:r w:rsidRPr="00FC7AF7">
              <w:rPr>
                <w:rFonts w:ascii="Arial Narrow" w:eastAsia="Times New Roman" w:hAnsi="Arial Narrow" w:cs="Times New Roman"/>
                <w:lang w:eastAsia="pl-PL"/>
              </w:rPr>
              <w:t xml:space="preserve"> Ankieta zostanie powtórzona w 2023 r i zweryfikowany zostanie zakładany 10% poziom wzrostu wskaźnika</w:t>
            </w:r>
          </w:p>
        </w:tc>
      </w:tr>
      <w:tr w:rsidR="00244FFE" w:rsidRPr="005E7366" w:rsidTr="00FE568A">
        <w:trPr>
          <w:trHeight w:val="976"/>
          <w:jc w:val="center"/>
        </w:trPr>
        <w:tc>
          <w:tcPr>
            <w:tcW w:w="1480" w:type="pct"/>
            <w:gridSpan w:val="2"/>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lastRenderedPageBreak/>
              <w:t> </w:t>
            </w:r>
          </w:p>
        </w:tc>
        <w:tc>
          <w:tcPr>
            <w:tcW w:w="1126" w:type="pct"/>
            <w:gridSpan w:val="2"/>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rezultatu dla celów szczegółowych</w:t>
            </w:r>
          </w:p>
        </w:tc>
        <w:tc>
          <w:tcPr>
            <w:tcW w:w="625"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252"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Stan początkowy 2015 rok</w:t>
            </w:r>
          </w:p>
        </w:tc>
        <w:tc>
          <w:tcPr>
            <w:tcW w:w="411" w:type="pct"/>
            <w:shd w:val="clear" w:color="auto" w:fill="1F497D" w:themeFill="text2"/>
            <w:vAlign w:val="center"/>
            <w:hideMark/>
          </w:tcPr>
          <w:p w:rsidR="00244FFE" w:rsidRPr="005E7366" w:rsidRDefault="00D101BB" w:rsidP="00D101BB">
            <w:pPr>
              <w:spacing w:after="40" w:line="240" w:lineRule="auto"/>
              <w:jc w:val="center"/>
              <w:rPr>
                <w:rFonts w:ascii="Arial Narrow" w:eastAsia="Times New Roman" w:hAnsi="Arial Narrow" w:cs="Times New Roman"/>
                <w:color w:val="FFFFFF" w:themeColor="background1"/>
                <w:lang w:eastAsia="pl-PL"/>
              </w:rPr>
            </w:pPr>
            <w:r>
              <w:rPr>
                <w:rFonts w:ascii="Arial Narrow" w:eastAsia="Times New Roman" w:hAnsi="Arial Narrow" w:cs="Times New Roman"/>
                <w:color w:val="FFFFFF" w:themeColor="background1"/>
                <w:lang w:eastAsia="pl-PL"/>
              </w:rPr>
              <w:t xml:space="preserve">Plan </w:t>
            </w:r>
            <w:r w:rsidR="00244FFE" w:rsidRPr="005E7366">
              <w:rPr>
                <w:rFonts w:ascii="Arial Narrow" w:eastAsia="Times New Roman" w:hAnsi="Arial Narrow" w:cs="Times New Roman"/>
                <w:color w:val="FFFFFF" w:themeColor="background1"/>
                <w:lang w:eastAsia="pl-PL"/>
              </w:rPr>
              <w:t>2023 rok</w:t>
            </w:r>
          </w:p>
        </w:tc>
        <w:tc>
          <w:tcPr>
            <w:tcW w:w="1106" w:type="pct"/>
            <w:gridSpan w:val="2"/>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EF19D7" w:rsidRPr="005E7366" w:rsidTr="00AB5906">
        <w:trPr>
          <w:trHeight w:val="615"/>
          <w:jc w:val="center"/>
        </w:trPr>
        <w:tc>
          <w:tcPr>
            <w:tcW w:w="240" w:type="pct"/>
            <w:vMerge w:val="restart"/>
            <w:shd w:val="clear" w:color="auto" w:fill="auto"/>
            <w:noWrap/>
            <w:vAlign w:val="center"/>
            <w:hideMark/>
          </w:tcPr>
          <w:p w:rsidR="00EF19D7" w:rsidRPr="005E7366" w:rsidRDefault="00EF19D7"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W.4.1</w:t>
            </w:r>
          </w:p>
        </w:tc>
        <w:tc>
          <w:tcPr>
            <w:tcW w:w="2366" w:type="pct"/>
            <w:gridSpan w:val="3"/>
            <w:shd w:val="clear" w:color="auto" w:fill="auto"/>
            <w:noWrap/>
            <w:vAlign w:val="center"/>
            <w:hideMark/>
          </w:tcPr>
          <w:p w:rsidR="00EF19D7" w:rsidRPr="005E7366" w:rsidRDefault="00EF19D7"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osób biorących udział w operacjach integrujących lokalną społeczność </w:t>
            </w:r>
          </w:p>
        </w:tc>
        <w:tc>
          <w:tcPr>
            <w:tcW w:w="625" w:type="pct"/>
            <w:shd w:val="clear" w:color="auto" w:fill="auto"/>
            <w:noWrap/>
            <w:vAlign w:val="center"/>
            <w:hideMark/>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osoba</w:t>
            </w:r>
          </w:p>
        </w:tc>
        <w:tc>
          <w:tcPr>
            <w:tcW w:w="252" w:type="pct"/>
            <w:shd w:val="clear" w:color="auto" w:fill="auto"/>
            <w:noWrap/>
            <w:vAlign w:val="center"/>
            <w:hideMark/>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hideMark/>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1 000</w:t>
            </w:r>
          </w:p>
        </w:tc>
        <w:tc>
          <w:tcPr>
            <w:tcW w:w="1106" w:type="pct"/>
            <w:gridSpan w:val="2"/>
            <w:shd w:val="clear" w:color="auto" w:fill="auto"/>
            <w:noWrap/>
            <w:vAlign w:val="center"/>
            <w:hideMark/>
          </w:tcPr>
          <w:p w:rsidR="00EF19D7" w:rsidRPr="005E7366" w:rsidRDefault="00EF19D7"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EF19D7" w:rsidRPr="005E7366" w:rsidTr="00AB5906">
        <w:trPr>
          <w:trHeight w:val="850"/>
          <w:jc w:val="center"/>
        </w:trPr>
        <w:tc>
          <w:tcPr>
            <w:tcW w:w="240" w:type="pct"/>
            <w:vMerge/>
            <w:shd w:val="clear" w:color="auto" w:fill="auto"/>
            <w:noWrap/>
            <w:vAlign w:val="center"/>
          </w:tcPr>
          <w:p w:rsidR="00EF19D7" w:rsidRPr="005E7366" w:rsidRDefault="00EF19D7"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F19D7" w:rsidRPr="005E7366" w:rsidRDefault="00EF19D7"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osób, które otrzymały wsparcie po uprzednim udzieleniu indywidualnego doradztwa w zakresie ubiegania się o wsparcie na realizację LSR, świadczonego w Biurze LGD</w:t>
            </w:r>
          </w:p>
        </w:tc>
        <w:tc>
          <w:tcPr>
            <w:tcW w:w="625"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osoba</w:t>
            </w:r>
          </w:p>
        </w:tc>
        <w:tc>
          <w:tcPr>
            <w:tcW w:w="252"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120</w:t>
            </w:r>
          </w:p>
        </w:tc>
        <w:tc>
          <w:tcPr>
            <w:tcW w:w="1106" w:type="pct"/>
            <w:gridSpan w:val="2"/>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monitorujące, dane LGD</w:t>
            </w:r>
          </w:p>
        </w:tc>
      </w:tr>
      <w:tr w:rsidR="00EF19D7" w:rsidRPr="005E7366" w:rsidTr="00AB5906">
        <w:trPr>
          <w:trHeight w:val="409"/>
          <w:jc w:val="center"/>
        </w:trPr>
        <w:tc>
          <w:tcPr>
            <w:tcW w:w="240" w:type="pct"/>
            <w:vMerge/>
            <w:shd w:val="clear" w:color="auto" w:fill="auto"/>
            <w:noWrap/>
            <w:vAlign w:val="center"/>
          </w:tcPr>
          <w:p w:rsidR="00EF19D7" w:rsidRPr="005E7366" w:rsidRDefault="00EF19D7"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F19D7" w:rsidRPr="005E7366" w:rsidRDefault="00EF19D7"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osób uczestniczących w spotkaniach informacyjno-konsultacyjnych</w:t>
            </w:r>
          </w:p>
        </w:tc>
        <w:tc>
          <w:tcPr>
            <w:tcW w:w="625"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osoba</w:t>
            </w:r>
          </w:p>
        </w:tc>
        <w:tc>
          <w:tcPr>
            <w:tcW w:w="252"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600</w:t>
            </w:r>
          </w:p>
        </w:tc>
        <w:tc>
          <w:tcPr>
            <w:tcW w:w="1106" w:type="pct"/>
            <w:gridSpan w:val="2"/>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EF19D7" w:rsidRPr="005E7366" w:rsidTr="00AB5906">
        <w:trPr>
          <w:trHeight w:val="401"/>
          <w:jc w:val="center"/>
        </w:trPr>
        <w:tc>
          <w:tcPr>
            <w:tcW w:w="240" w:type="pct"/>
            <w:vMerge/>
            <w:shd w:val="clear" w:color="auto" w:fill="auto"/>
            <w:noWrap/>
            <w:vAlign w:val="center"/>
          </w:tcPr>
          <w:p w:rsidR="00EF19D7" w:rsidRPr="005E7366" w:rsidRDefault="00EF19D7"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F19D7" w:rsidRPr="005E7366" w:rsidRDefault="00EF19D7"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osób zadowolonych ze spotkań przeprowadzonych przez LGD</w:t>
            </w:r>
          </w:p>
        </w:tc>
        <w:tc>
          <w:tcPr>
            <w:tcW w:w="625"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osoba</w:t>
            </w:r>
          </w:p>
        </w:tc>
        <w:tc>
          <w:tcPr>
            <w:tcW w:w="252"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450</w:t>
            </w:r>
          </w:p>
        </w:tc>
        <w:tc>
          <w:tcPr>
            <w:tcW w:w="1106" w:type="pct"/>
            <w:gridSpan w:val="2"/>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sondażowe, dane LGD</w:t>
            </w:r>
          </w:p>
        </w:tc>
      </w:tr>
      <w:tr w:rsidR="00EF19D7" w:rsidRPr="005E7366" w:rsidTr="00013B8F">
        <w:trPr>
          <w:trHeight w:val="401"/>
          <w:jc w:val="center"/>
        </w:trPr>
        <w:tc>
          <w:tcPr>
            <w:tcW w:w="240" w:type="pct"/>
            <w:vMerge/>
            <w:shd w:val="clear" w:color="auto" w:fill="auto"/>
            <w:noWrap/>
            <w:vAlign w:val="center"/>
          </w:tcPr>
          <w:p w:rsidR="00EF19D7" w:rsidRPr="005E7366" w:rsidRDefault="00EF19D7"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EF19D7" w:rsidRPr="005E7366" w:rsidRDefault="00EF19D7" w:rsidP="0029226C">
            <w:pPr>
              <w:spacing w:after="4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 xml:space="preserve">Liczba osób </w:t>
            </w:r>
            <w:r w:rsidR="0029226C">
              <w:rPr>
                <w:rFonts w:ascii="Arial Narrow" w:eastAsia="Times New Roman" w:hAnsi="Arial Narrow" w:cs="Times New Roman"/>
                <w:color w:val="000000"/>
                <w:lang w:eastAsia="pl-PL"/>
              </w:rPr>
              <w:t>o</w:t>
            </w:r>
            <w:r w:rsidR="005E4349">
              <w:rPr>
                <w:rFonts w:ascii="Arial Narrow" w:eastAsia="Times New Roman" w:hAnsi="Arial Narrow" w:cs="Times New Roman"/>
                <w:color w:val="000000"/>
                <w:lang w:eastAsia="pl-PL"/>
              </w:rPr>
              <w:t>bjętych działaniami promocyjno-informacyjnymi</w:t>
            </w:r>
            <w:r w:rsidR="0029226C">
              <w:rPr>
                <w:rFonts w:ascii="Arial Narrow" w:eastAsia="Times New Roman" w:hAnsi="Arial Narrow" w:cs="Times New Roman"/>
                <w:color w:val="000000"/>
                <w:lang w:eastAsia="pl-PL"/>
              </w:rPr>
              <w:t xml:space="preserve"> LGD</w:t>
            </w:r>
          </w:p>
        </w:tc>
        <w:tc>
          <w:tcPr>
            <w:tcW w:w="625"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osoba</w:t>
            </w:r>
          </w:p>
        </w:tc>
        <w:tc>
          <w:tcPr>
            <w:tcW w:w="252" w:type="pct"/>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0</w:t>
            </w:r>
          </w:p>
        </w:tc>
        <w:tc>
          <w:tcPr>
            <w:tcW w:w="411" w:type="pct"/>
            <w:shd w:val="clear" w:color="auto" w:fill="auto"/>
            <w:noWrap/>
            <w:vAlign w:val="center"/>
          </w:tcPr>
          <w:p w:rsidR="00EF19D7" w:rsidRDefault="005E4349"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70 220</w:t>
            </w:r>
          </w:p>
        </w:tc>
        <w:tc>
          <w:tcPr>
            <w:tcW w:w="1106" w:type="pct"/>
            <w:gridSpan w:val="2"/>
            <w:shd w:val="clear" w:color="auto" w:fill="auto"/>
            <w:noWrap/>
            <w:vAlign w:val="center"/>
          </w:tcPr>
          <w:p w:rsidR="00EF19D7" w:rsidRPr="005E7366" w:rsidRDefault="00EF19D7"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Ankiety sondażowe, dane LGD</w:t>
            </w:r>
          </w:p>
        </w:tc>
      </w:tr>
      <w:tr w:rsidR="00244FFE" w:rsidRPr="005E7366" w:rsidTr="00AB5906">
        <w:trPr>
          <w:trHeight w:val="705"/>
          <w:jc w:val="center"/>
        </w:trPr>
        <w:tc>
          <w:tcPr>
            <w:tcW w:w="240" w:type="pct"/>
            <w:vMerge w:val="restart"/>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W.4.2</w:t>
            </w:r>
          </w:p>
        </w:tc>
        <w:tc>
          <w:tcPr>
            <w:tcW w:w="2366" w:type="pct"/>
            <w:gridSpan w:val="3"/>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Liczba osób przeszkolonych w tym liczba osób z grup </w:t>
            </w:r>
            <w:proofErr w:type="spellStart"/>
            <w:r w:rsidRPr="005E7366">
              <w:rPr>
                <w:rFonts w:ascii="Arial Narrow" w:eastAsia="Times New Roman" w:hAnsi="Arial Narrow" w:cs="Times New Roman"/>
                <w:lang w:eastAsia="pl-PL"/>
              </w:rPr>
              <w:t>defaworyzowanych</w:t>
            </w:r>
            <w:proofErr w:type="spellEnd"/>
            <w:r w:rsidRPr="005E7366">
              <w:rPr>
                <w:rFonts w:ascii="Arial Narrow" w:eastAsia="Times New Roman" w:hAnsi="Arial Narrow" w:cs="Times New Roman"/>
                <w:lang w:eastAsia="pl-PL"/>
              </w:rPr>
              <w:t xml:space="preserve"> objętych wsparciem</w:t>
            </w:r>
          </w:p>
        </w:tc>
        <w:tc>
          <w:tcPr>
            <w:tcW w:w="625"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osoba</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180</w:t>
            </w:r>
          </w:p>
        </w:tc>
        <w:tc>
          <w:tcPr>
            <w:tcW w:w="1106" w:type="pct"/>
            <w:gridSpan w:val="2"/>
            <w:shd w:val="clear" w:color="auto" w:fill="auto"/>
            <w:noWrap/>
            <w:vAlign w:val="center"/>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559"/>
          <w:jc w:val="center"/>
        </w:trPr>
        <w:tc>
          <w:tcPr>
            <w:tcW w:w="240" w:type="pct"/>
            <w:vMerge/>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2366" w:type="pct"/>
            <w:gridSpan w:val="3"/>
            <w:shd w:val="clear" w:color="auto" w:fill="auto"/>
            <w:noWrap/>
            <w:vAlign w:val="center"/>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Liczba NGO korzystających ze wsparcia w ramach LSR</w:t>
            </w:r>
          </w:p>
        </w:tc>
        <w:tc>
          <w:tcPr>
            <w:tcW w:w="625"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252"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411" w:type="pct"/>
            <w:shd w:val="clear" w:color="auto" w:fill="auto"/>
            <w:noWrap/>
            <w:vAlign w:val="center"/>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12</w:t>
            </w:r>
          </w:p>
        </w:tc>
        <w:tc>
          <w:tcPr>
            <w:tcW w:w="1106" w:type="pct"/>
            <w:gridSpan w:val="2"/>
            <w:shd w:val="clear" w:color="auto" w:fill="auto"/>
            <w:noWrap/>
            <w:vAlign w:val="center"/>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1480" w:type="pct"/>
            <w:gridSpan w:val="2"/>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Przedsięwzięcia</w:t>
            </w:r>
          </w:p>
        </w:tc>
        <w:tc>
          <w:tcPr>
            <w:tcW w:w="561" w:type="pct"/>
            <w:vMerge w:val="restart"/>
            <w:shd w:val="clear" w:color="auto" w:fill="1F497D" w:themeFill="text2"/>
            <w:noWrap/>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Grupy docelowe</w:t>
            </w:r>
          </w:p>
        </w:tc>
        <w:tc>
          <w:tcPr>
            <w:tcW w:w="565" w:type="pct"/>
            <w:vMerge w:val="restart"/>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Sposób realizacji</w:t>
            </w:r>
          </w:p>
        </w:tc>
        <w:tc>
          <w:tcPr>
            <w:tcW w:w="2394" w:type="pct"/>
            <w:gridSpan w:val="5"/>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Wskaźniki produktu</w:t>
            </w:r>
          </w:p>
        </w:tc>
      </w:tr>
      <w:tr w:rsidR="00244FFE" w:rsidRPr="005E7366" w:rsidTr="00AB5906">
        <w:trPr>
          <w:trHeight w:val="20"/>
          <w:jc w:val="center"/>
        </w:trPr>
        <w:tc>
          <w:tcPr>
            <w:tcW w:w="1480" w:type="pct"/>
            <w:gridSpan w:val="2"/>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1"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565" w:type="pct"/>
            <w:vMerge/>
            <w:shd w:val="clear" w:color="auto" w:fill="1F497D" w:themeFill="text2"/>
            <w:vAlign w:val="center"/>
            <w:hideMark/>
          </w:tcPr>
          <w:p w:rsidR="00244FFE" w:rsidRPr="005E7366" w:rsidRDefault="00244FFE" w:rsidP="00D101BB">
            <w:pPr>
              <w:spacing w:after="40" w:line="240" w:lineRule="auto"/>
              <w:rPr>
                <w:rFonts w:ascii="Arial Narrow" w:eastAsia="Times New Roman" w:hAnsi="Arial Narrow" w:cs="Times New Roman"/>
                <w:color w:val="FFFFFF" w:themeColor="background1"/>
                <w:lang w:eastAsia="pl-PL"/>
              </w:rPr>
            </w:pPr>
          </w:p>
        </w:tc>
        <w:tc>
          <w:tcPr>
            <w:tcW w:w="625" w:type="pct"/>
            <w:vMerge w:val="restart"/>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Nazwa</w:t>
            </w:r>
          </w:p>
        </w:tc>
        <w:tc>
          <w:tcPr>
            <w:tcW w:w="252"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Jednostka miary</w:t>
            </w:r>
          </w:p>
        </w:tc>
        <w:tc>
          <w:tcPr>
            <w:tcW w:w="732" w:type="pct"/>
            <w:gridSpan w:val="2"/>
            <w:shd w:val="clear" w:color="auto" w:fill="1F497D" w:themeFill="text2"/>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Wartość</w:t>
            </w:r>
          </w:p>
        </w:tc>
        <w:tc>
          <w:tcPr>
            <w:tcW w:w="785" w:type="pct"/>
            <w:vMerge w:val="restar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Źródło danych/sposób pomiaru</w:t>
            </w:r>
          </w:p>
        </w:tc>
      </w:tr>
      <w:tr w:rsidR="00244FFE" w:rsidRPr="005E7366" w:rsidTr="00AB5906">
        <w:trPr>
          <w:trHeight w:val="20"/>
          <w:jc w:val="center"/>
        </w:trPr>
        <w:tc>
          <w:tcPr>
            <w:tcW w:w="1480" w:type="pct"/>
            <w:gridSpan w:val="2"/>
            <w:vMerge/>
            <w:shd w:val="clear" w:color="auto" w:fill="548DD4" w:themeFill="text2" w:themeFillTint="99"/>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548DD4" w:themeFill="text2" w:themeFillTint="99"/>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548DD4" w:themeFill="text2" w:themeFillTint="99"/>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625" w:type="pct"/>
            <w:vMerge/>
            <w:shd w:val="clear" w:color="auto" w:fill="548DD4" w:themeFill="text2" w:themeFillTint="99"/>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252" w:type="pct"/>
            <w:vMerge/>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c>
          <w:tcPr>
            <w:tcW w:w="41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początkowa 2015 rok</w:t>
            </w:r>
          </w:p>
        </w:tc>
        <w:tc>
          <w:tcPr>
            <w:tcW w:w="321" w:type="pct"/>
            <w:shd w:val="clear" w:color="auto" w:fill="1F497D" w:themeFill="text2"/>
            <w:vAlign w:val="center"/>
            <w:hideMark/>
          </w:tcPr>
          <w:p w:rsidR="00244FFE" w:rsidRPr="005E7366" w:rsidRDefault="00244FFE" w:rsidP="00D101BB">
            <w:pPr>
              <w:spacing w:after="40" w:line="240" w:lineRule="auto"/>
              <w:jc w:val="center"/>
              <w:rPr>
                <w:rFonts w:ascii="Arial Narrow" w:eastAsia="Times New Roman" w:hAnsi="Arial Narrow" w:cs="Times New Roman"/>
                <w:color w:val="FFFFFF" w:themeColor="background1"/>
                <w:lang w:eastAsia="pl-PL"/>
              </w:rPr>
            </w:pPr>
            <w:r w:rsidRPr="005E7366">
              <w:rPr>
                <w:rFonts w:ascii="Arial Narrow" w:eastAsia="Times New Roman" w:hAnsi="Arial Narrow" w:cs="Times New Roman"/>
                <w:color w:val="FFFFFF" w:themeColor="background1"/>
                <w:lang w:eastAsia="pl-PL"/>
              </w:rPr>
              <w:t>końcowa 2023 rok</w:t>
            </w:r>
          </w:p>
        </w:tc>
        <w:tc>
          <w:tcPr>
            <w:tcW w:w="785" w:type="pct"/>
            <w:vMerge/>
            <w:shd w:val="clear" w:color="auto" w:fill="548DD4" w:themeFill="text2" w:themeFillTint="99"/>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4.1.1</w:t>
            </w:r>
          </w:p>
        </w:tc>
        <w:tc>
          <w:tcPr>
            <w:tcW w:w="1240" w:type="pct"/>
            <w:shd w:val="clear" w:color="auto" w:fill="auto"/>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Wsparcie dla inicjatyw mieszkańców integrujących środowisko lokalne</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mieszkańcy, NGO, instytucje kultury</w:t>
            </w: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operacji integrujących lokalną społeczność</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10</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544230" w:rsidRPr="005E7366" w:rsidTr="00AB5906">
        <w:trPr>
          <w:trHeight w:val="869"/>
          <w:jc w:val="center"/>
        </w:trPr>
        <w:tc>
          <w:tcPr>
            <w:tcW w:w="240" w:type="pct"/>
            <w:vMerge w:val="restart"/>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4.1.2</w:t>
            </w:r>
          </w:p>
        </w:tc>
        <w:tc>
          <w:tcPr>
            <w:tcW w:w="1240" w:type="pct"/>
            <w:vMerge w:val="restart"/>
            <w:shd w:val="clear" w:color="auto" w:fill="auto"/>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Podniesienie kompetencji, wiedzy i umiejętności osób zaangażowanych we wdrażanie LSR w tym mieszkańców obszaru</w:t>
            </w:r>
          </w:p>
        </w:tc>
        <w:tc>
          <w:tcPr>
            <w:tcW w:w="561" w:type="pct"/>
            <w:vMerge w:val="restart"/>
            <w:shd w:val="clear" w:color="auto" w:fill="auto"/>
            <w:noWrap/>
            <w:vAlign w:val="center"/>
          </w:tcPr>
          <w:p w:rsidR="00544230" w:rsidRPr="005E7366" w:rsidRDefault="00544230" w:rsidP="00073942">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Zarz</w:t>
            </w:r>
            <w:r>
              <w:rPr>
                <w:rFonts w:ascii="Arial Narrow" w:eastAsia="Times New Roman" w:hAnsi="Arial Narrow" w:cs="Times New Roman"/>
                <w:color w:val="000000"/>
                <w:lang w:eastAsia="pl-PL"/>
              </w:rPr>
              <w:t>ąd, Rada, pracownicy Biura LGD</w:t>
            </w:r>
            <w:r w:rsidRPr="00013B8F">
              <w:rPr>
                <w:rFonts w:ascii="Arial Narrow" w:eastAsia="Times New Roman" w:hAnsi="Arial Narrow" w:cs="Times New Roman"/>
                <w:color w:val="000000"/>
                <w:lang w:eastAsia="pl-PL"/>
              </w:rPr>
              <w:t>, mieszkańcy</w:t>
            </w:r>
          </w:p>
        </w:tc>
        <w:tc>
          <w:tcPr>
            <w:tcW w:w="565" w:type="pct"/>
            <w:vMerge w:val="restart"/>
            <w:shd w:val="clear" w:color="auto" w:fill="auto"/>
            <w:noWrap/>
            <w:vAlign w:val="center"/>
          </w:tcPr>
          <w:p w:rsidR="00544230" w:rsidRPr="005E7366" w:rsidRDefault="00544230" w:rsidP="00E7227D">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Funkcjonowanie LGD</w:t>
            </w:r>
          </w:p>
        </w:tc>
        <w:tc>
          <w:tcPr>
            <w:tcW w:w="625" w:type="pct"/>
            <w:shd w:val="clear" w:color="auto" w:fill="auto"/>
            <w:noWrap/>
            <w:vAlign w:val="center"/>
          </w:tcPr>
          <w:p w:rsidR="00544230" w:rsidRPr="005E7366" w:rsidRDefault="00544230" w:rsidP="00D101BB">
            <w:pPr>
              <w:spacing w:after="40" w:line="240" w:lineRule="auto"/>
              <w:rPr>
                <w:rFonts w:ascii="Arial Narrow" w:hAnsi="Arial Narrow"/>
                <w:lang w:eastAsia="pl-PL"/>
              </w:rPr>
            </w:pPr>
            <w:r w:rsidRPr="005E7366">
              <w:rPr>
                <w:rFonts w:ascii="Arial Narrow" w:hAnsi="Arial Narrow"/>
                <w:lang w:eastAsia="pl-PL"/>
              </w:rPr>
              <w:t>Liczba osobodni szkoleń dla pracowników LGD</w:t>
            </w:r>
          </w:p>
        </w:tc>
        <w:tc>
          <w:tcPr>
            <w:tcW w:w="252"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48</w:t>
            </w:r>
          </w:p>
        </w:tc>
        <w:tc>
          <w:tcPr>
            <w:tcW w:w="785"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544230" w:rsidRPr="005E7366" w:rsidTr="00AB5906">
        <w:trPr>
          <w:trHeight w:val="20"/>
          <w:jc w:val="center"/>
        </w:trPr>
        <w:tc>
          <w:tcPr>
            <w:tcW w:w="240"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625" w:type="pct"/>
            <w:shd w:val="clear" w:color="auto" w:fill="auto"/>
            <w:noWrap/>
            <w:vAlign w:val="center"/>
          </w:tcPr>
          <w:p w:rsidR="00544230" w:rsidRPr="005E7366" w:rsidRDefault="00544230" w:rsidP="00D101BB">
            <w:pPr>
              <w:spacing w:after="40" w:line="240" w:lineRule="auto"/>
              <w:rPr>
                <w:rFonts w:ascii="Arial Narrow" w:hAnsi="Arial Narrow"/>
                <w:lang w:eastAsia="pl-PL"/>
              </w:rPr>
            </w:pPr>
            <w:r w:rsidRPr="005E7366">
              <w:rPr>
                <w:rFonts w:ascii="Arial Narrow" w:hAnsi="Arial Narrow"/>
                <w:lang w:eastAsia="pl-PL"/>
              </w:rPr>
              <w:t>Liczba osobodni szkoleń dla organów LGD</w:t>
            </w:r>
          </w:p>
        </w:tc>
        <w:tc>
          <w:tcPr>
            <w:tcW w:w="252"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276</w:t>
            </w:r>
          </w:p>
        </w:tc>
        <w:tc>
          <w:tcPr>
            <w:tcW w:w="785"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544230" w:rsidRPr="005E7366" w:rsidTr="00AB5906">
        <w:trPr>
          <w:trHeight w:val="1067"/>
          <w:jc w:val="center"/>
        </w:trPr>
        <w:tc>
          <w:tcPr>
            <w:tcW w:w="240"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625" w:type="pct"/>
            <w:shd w:val="clear" w:color="auto" w:fill="auto"/>
            <w:noWrap/>
            <w:vAlign w:val="center"/>
          </w:tcPr>
          <w:p w:rsidR="00544230" w:rsidRPr="005E7366" w:rsidRDefault="00544230" w:rsidP="00D101BB">
            <w:pPr>
              <w:spacing w:after="40" w:line="240" w:lineRule="auto"/>
              <w:rPr>
                <w:rFonts w:ascii="Arial Narrow" w:hAnsi="Arial Narrow"/>
                <w:lang w:eastAsia="pl-PL"/>
              </w:rPr>
            </w:pPr>
            <w:r w:rsidRPr="005E7366">
              <w:rPr>
                <w:rFonts w:ascii="Arial Narrow" w:hAnsi="Arial Narrow"/>
                <w:lang w:eastAsia="pl-PL"/>
              </w:rPr>
              <w:t>Liczba podmiotów którym udzielono indywidualnego doradztwa</w:t>
            </w:r>
          </w:p>
        </w:tc>
        <w:tc>
          <w:tcPr>
            <w:tcW w:w="252"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315</w:t>
            </w:r>
          </w:p>
        </w:tc>
        <w:tc>
          <w:tcPr>
            <w:tcW w:w="785"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544230" w:rsidRPr="005E7366" w:rsidTr="00AB5906">
        <w:trPr>
          <w:trHeight w:val="64"/>
          <w:jc w:val="center"/>
        </w:trPr>
        <w:tc>
          <w:tcPr>
            <w:tcW w:w="240"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625" w:type="pct"/>
            <w:shd w:val="clear" w:color="auto" w:fill="auto"/>
            <w:noWrap/>
            <w:vAlign w:val="center"/>
          </w:tcPr>
          <w:p w:rsidR="00544230" w:rsidRPr="005E7366" w:rsidRDefault="00544230" w:rsidP="00D101BB">
            <w:pPr>
              <w:spacing w:after="40" w:line="240" w:lineRule="auto"/>
              <w:rPr>
                <w:rFonts w:ascii="Arial Narrow" w:hAnsi="Arial Narrow"/>
                <w:lang w:eastAsia="pl-PL"/>
              </w:rPr>
            </w:pPr>
            <w:r w:rsidRPr="005E7366">
              <w:rPr>
                <w:rFonts w:ascii="Arial Narrow" w:hAnsi="Arial Narrow"/>
                <w:lang w:eastAsia="pl-PL"/>
              </w:rPr>
              <w:t>Liczba spotkań informacyjno-konsultacyjnych LGD z mieszkańcami</w:t>
            </w:r>
          </w:p>
        </w:tc>
        <w:tc>
          <w:tcPr>
            <w:tcW w:w="252"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60</w:t>
            </w:r>
          </w:p>
        </w:tc>
        <w:tc>
          <w:tcPr>
            <w:tcW w:w="785"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544230" w:rsidRPr="005E7366" w:rsidTr="00013B8F">
        <w:trPr>
          <w:trHeight w:val="64"/>
          <w:jc w:val="center"/>
        </w:trPr>
        <w:tc>
          <w:tcPr>
            <w:tcW w:w="240"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1240" w:type="pct"/>
            <w:vMerge/>
            <w:shd w:val="clear" w:color="auto" w:fill="auto"/>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1"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565" w:type="pct"/>
            <w:vMerge/>
            <w:shd w:val="clear" w:color="auto" w:fill="auto"/>
            <w:noWrap/>
            <w:vAlign w:val="center"/>
          </w:tcPr>
          <w:p w:rsidR="00544230" w:rsidRPr="005E7366" w:rsidRDefault="00544230" w:rsidP="00D101BB">
            <w:pPr>
              <w:spacing w:after="40" w:line="240" w:lineRule="auto"/>
              <w:rPr>
                <w:rFonts w:ascii="Arial Narrow" w:eastAsia="Times New Roman" w:hAnsi="Arial Narrow" w:cs="Times New Roman"/>
                <w:color w:val="000000"/>
                <w:lang w:eastAsia="pl-PL"/>
              </w:rPr>
            </w:pPr>
          </w:p>
        </w:tc>
        <w:tc>
          <w:tcPr>
            <w:tcW w:w="625" w:type="pct"/>
            <w:shd w:val="clear" w:color="auto" w:fill="auto"/>
            <w:noWrap/>
            <w:vAlign w:val="center"/>
          </w:tcPr>
          <w:p w:rsidR="00544230" w:rsidRPr="005E7366" w:rsidRDefault="00544230" w:rsidP="000C0A75">
            <w:pPr>
              <w:spacing w:after="40" w:line="240" w:lineRule="auto"/>
              <w:rPr>
                <w:rFonts w:ascii="Arial Narrow" w:hAnsi="Arial Narrow"/>
                <w:lang w:eastAsia="pl-PL"/>
              </w:rPr>
            </w:pPr>
            <w:r w:rsidRPr="00110164">
              <w:rPr>
                <w:rFonts w:ascii="Arial Narrow" w:hAnsi="Arial Narrow"/>
                <w:lang w:eastAsia="pl-PL"/>
              </w:rPr>
              <w:t xml:space="preserve">Liczba pozostałych </w:t>
            </w:r>
            <w:r w:rsidR="000C0A75">
              <w:rPr>
                <w:rFonts w:ascii="Arial Narrow" w:hAnsi="Arial Narrow"/>
                <w:lang w:eastAsia="pl-PL"/>
              </w:rPr>
              <w:t xml:space="preserve">przedsięwzięć </w:t>
            </w:r>
            <w:r w:rsidRPr="00110164">
              <w:rPr>
                <w:rFonts w:ascii="Arial Narrow" w:hAnsi="Arial Narrow"/>
                <w:lang w:eastAsia="pl-PL"/>
              </w:rPr>
              <w:t xml:space="preserve"> </w:t>
            </w:r>
            <w:r w:rsidR="000C0A75">
              <w:rPr>
                <w:rFonts w:ascii="Arial Narrow" w:hAnsi="Arial Narrow"/>
                <w:lang w:eastAsia="pl-PL"/>
              </w:rPr>
              <w:t xml:space="preserve">promocyjno-informacyjnych </w:t>
            </w:r>
            <w:r w:rsidRPr="00110164">
              <w:rPr>
                <w:rFonts w:ascii="Arial Narrow" w:hAnsi="Arial Narrow"/>
                <w:lang w:eastAsia="pl-PL"/>
              </w:rPr>
              <w:t>przewidzianych w planie komunikacji</w:t>
            </w:r>
          </w:p>
        </w:tc>
        <w:tc>
          <w:tcPr>
            <w:tcW w:w="252" w:type="pct"/>
            <w:shd w:val="clear" w:color="auto" w:fill="auto"/>
            <w:noWrap/>
            <w:vAlign w:val="center"/>
          </w:tcPr>
          <w:p w:rsidR="00544230" w:rsidRPr="005E7366" w:rsidRDefault="00033874"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Szt.</w:t>
            </w:r>
          </w:p>
        </w:tc>
        <w:tc>
          <w:tcPr>
            <w:tcW w:w="411"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0</w:t>
            </w:r>
          </w:p>
        </w:tc>
        <w:tc>
          <w:tcPr>
            <w:tcW w:w="321" w:type="pct"/>
            <w:shd w:val="clear" w:color="auto" w:fill="auto"/>
            <w:noWrap/>
            <w:vAlign w:val="center"/>
          </w:tcPr>
          <w:p w:rsidR="00544230" w:rsidRPr="005E7366" w:rsidRDefault="00190EFD" w:rsidP="00D101BB">
            <w:pPr>
              <w:spacing w:after="4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43</w:t>
            </w:r>
          </w:p>
        </w:tc>
        <w:tc>
          <w:tcPr>
            <w:tcW w:w="785" w:type="pct"/>
            <w:shd w:val="clear" w:color="auto" w:fill="auto"/>
            <w:noWrap/>
            <w:vAlign w:val="center"/>
          </w:tcPr>
          <w:p w:rsidR="00544230" w:rsidRPr="005E7366" w:rsidRDefault="00544230"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Dane LGD</w:t>
            </w: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4.2.1</w:t>
            </w:r>
          </w:p>
        </w:tc>
        <w:tc>
          <w:tcPr>
            <w:tcW w:w="1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Wzmocnienie potencjału organizacji pozarządowych oraz aktywnego udziału społeczeństwa w procesie realizacji LSR</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mieszkańcy, NGO, instytucje kultury</w:t>
            </w: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operacji wzmacniających potencjał organizacji pozarządowych</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10</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r w:rsidR="00244FFE" w:rsidRPr="005E7366" w:rsidTr="00AB5906">
        <w:trPr>
          <w:trHeight w:val="20"/>
          <w:jc w:val="center"/>
        </w:trPr>
        <w:tc>
          <w:tcPr>
            <w:tcW w:w="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4.2.2</w:t>
            </w:r>
          </w:p>
        </w:tc>
        <w:tc>
          <w:tcPr>
            <w:tcW w:w="1240"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Podnoszenie wiedzy społeczności lokalnej w tym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w zakresie ochrony środowiska i zmian klimatycznych, także z wykorzystaniem rozwiązań innowacyjnych</w:t>
            </w:r>
          </w:p>
        </w:tc>
        <w:tc>
          <w:tcPr>
            <w:tcW w:w="561"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b/>
                <w:color w:val="000000"/>
                <w:lang w:eastAsia="pl-PL"/>
              </w:rPr>
              <w:t xml:space="preserve">grupy </w:t>
            </w:r>
            <w:proofErr w:type="spellStart"/>
            <w:r w:rsidRPr="005E7366">
              <w:rPr>
                <w:rFonts w:ascii="Arial Narrow" w:eastAsia="Times New Roman" w:hAnsi="Arial Narrow" w:cs="Times New Roman"/>
                <w:b/>
                <w:color w:val="000000"/>
                <w:lang w:eastAsia="pl-PL"/>
              </w:rPr>
              <w:t>defaworyzowane</w:t>
            </w:r>
            <w:proofErr w:type="spellEnd"/>
            <w:r w:rsidRPr="005E7366">
              <w:rPr>
                <w:rFonts w:ascii="Arial Narrow" w:eastAsia="Times New Roman" w:hAnsi="Arial Narrow" w:cs="Times New Roman"/>
                <w:b/>
                <w:color w:val="000000"/>
                <w:lang w:eastAsia="pl-PL"/>
              </w:rPr>
              <w:t xml:space="preserve"> określone w LSR</w:t>
            </w:r>
            <w:r w:rsidRPr="005E7366">
              <w:rPr>
                <w:rFonts w:ascii="Arial Narrow" w:eastAsia="Times New Roman" w:hAnsi="Arial Narrow" w:cs="Times New Roman"/>
                <w:color w:val="000000"/>
                <w:lang w:eastAsia="pl-PL"/>
              </w:rPr>
              <w:t>, mieszkańcy, NGO, instytucje kultury</w:t>
            </w:r>
          </w:p>
        </w:tc>
        <w:tc>
          <w:tcPr>
            <w:tcW w:w="565" w:type="pct"/>
            <w:shd w:val="clear" w:color="auto" w:fill="auto"/>
            <w:noWrap/>
            <w:vAlign w:val="center"/>
            <w:hideMark/>
          </w:tcPr>
          <w:p w:rsidR="00244FFE" w:rsidRPr="005E7366" w:rsidRDefault="00244FFE" w:rsidP="00E7227D">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Projekt grantowy</w:t>
            </w:r>
          </w:p>
        </w:tc>
        <w:tc>
          <w:tcPr>
            <w:tcW w:w="625" w:type="pct"/>
            <w:shd w:val="clear" w:color="auto" w:fill="auto"/>
            <w:noWrap/>
            <w:vAlign w:val="center"/>
            <w:hideMark/>
          </w:tcPr>
          <w:p w:rsidR="00244FFE" w:rsidRPr="005E7366" w:rsidRDefault="00244FFE"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Liczba przedsięwzięć podnoszących wiedzę mieszkańców w tym </w:t>
            </w:r>
          </w:p>
          <w:p w:rsidR="00244FFE" w:rsidRPr="005E7366" w:rsidRDefault="00244FFE" w:rsidP="00D101BB">
            <w:pPr>
              <w:spacing w:after="40" w:line="240" w:lineRule="auto"/>
              <w:rPr>
                <w:rFonts w:ascii="Arial Narrow" w:eastAsia="Times New Roman" w:hAnsi="Arial Narrow" w:cs="Times New Roman"/>
                <w:color w:val="000000"/>
                <w:lang w:eastAsia="pl-PL"/>
              </w:rPr>
            </w:pPr>
            <w:r w:rsidRPr="005E7366">
              <w:rPr>
                <w:rFonts w:ascii="Arial Narrow" w:eastAsia="Times New Roman" w:hAnsi="Arial Narrow" w:cs="Times New Roman"/>
                <w:lang w:eastAsia="pl-PL"/>
              </w:rPr>
              <w:t>w zakresie ochrony środowiska i zmian klimatycznych, także z wykorzystaniem rozwiązań innowacyjnych</w:t>
            </w:r>
          </w:p>
        </w:tc>
        <w:tc>
          <w:tcPr>
            <w:tcW w:w="252"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Szt.</w:t>
            </w:r>
          </w:p>
        </w:tc>
        <w:tc>
          <w:tcPr>
            <w:tcW w:w="41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0</w:t>
            </w:r>
          </w:p>
        </w:tc>
        <w:tc>
          <w:tcPr>
            <w:tcW w:w="321" w:type="pct"/>
            <w:shd w:val="clear" w:color="auto" w:fill="auto"/>
            <w:noWrap/>
            <w:vAlign w:val="center"/>
            <w:hideMark/>
          </w:tcPr>
          <w:p w:rsidR="00244FFE" w:rsidRPr="005E7366" w:rsidRDefault="00244FFE" w:rsidP="00D101BB">
            <w:pPr>
              <w:spacing w:after="40" w:line="240" w:lineRule="auto"/>
              <w:jc w:val="cente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6</w:t>
            </w:r>
          </w:p>
        </w:tc>
        <w:tc>
          <w:tcPr>
            <w:tcW w:w="785" w:type="pct"/>
            <w:shd w:val="clear" w:color="auto" w:fill="auto"/>
            <w:noWrap/>
            <w:vAlign w:val="center"/>
            <w:hideMark/>
          </w:tcPr>
          <w:p w:rsidR="00244FFE" w:rsidRPr="005E7366" w:rsidRDefault="00244FFE" w:rsidP="00D101BB">
            <w:pPr>
              <w:spacing w:after="40" w:line="240" w:lineRule="auto"/>
              <w:jc w:val="center"/>
              <w:rPr>
                <w:rFonts w:ascii="Arial Narrow" w:hAnsi="Arial Narrow"/>
              </w:rPr>
            </w:pPr>
            <w:r w:rsidRPr="005E7366">
              <w:rPr>
                <w:rFonts w:ascii="Arial Narrow" w:eastAsia="Times New Roman" w:hAnsi="Arial Narrow" w:cs="Times New Roman"/>
                <w:color w:val="000000"/>
                <w:lang w:eastAsia="pl-PL"/>
              </w:rPr>
              <w:t>Ankiety monitorujące, sprawozdawczość beneficjentów, dane LGD</w:t>
            </w:r>
          </w:p>
        </w:tc>
      </w:tr>
    </w:tbl>
    <w:p w:rsidR="00F66EDE" w:rsidRPr="00026DF4" w:rsidRDefault="00F66EDE" w:rsidP="00D101BB">
      <w:pPr>
        <w:spacing w:after="40" w:line="240" w:lineRule="auto"/>
        <w:rPr>
          <w:rFonts w:ascii="Arial Narrow" w:hAnsi="Arial Narrow"/>
          <w:sz w:val="4"/>
        </w:rPr>
      </w:pPr>
    </w:p>
    <w:p w:rsidR="00026DF4" w:rsidRPr="00026DF4" w:rsidRDefault="00026DF4" w:rsidP="00D101BB">
      <w:pPr>
        <w:spacing w:after="40" w:line="240" w:lineRule="auto"/>
        <w:jc w:val="both"/>
        <w:rPr>
          <w:rFonts w:ascii="Arial Narrow" w:hAnsi="Arial Narrow"/>
        </w:rPr>
      </w:pPr>
      <w:r w:rsidRPr="00026DF4">
        <w:rPr>
          <w:rFonts w:ascii="Arial Narrow" w:hAnsi="Arial Narrow"/>
        </w:rPr>
        <w:t>Tak sformułowane w LSR wskaźniki z wartościami docelowymi będą stanowić podstawę do prawidłowej realizacji LSR, a zwłaszcza do poprawnej ewaluacji i rozliczania się z jej wyników. W tym celu będzie prowadzony bieżący monitoring i ewaluacja. W procesie monitoringu dane zbierane będą za pomocą: ankiet monitorujących, rejest</w:t>
      </w:r>
      <w:r w:rsidR="00607C71">
        <w:rPr>
          <w:rFonts w:ascii="Arial Narrow" w:hAnsi="Arial Narrow"/>
        </w:rPr>
        <w:t xml:space="preserve">ru danych oraz danych zebranych z </w:t>
      </w:r>
      <w:r w:rsidRPr="00026DF4">
        <w:rPr>
          <w:rFonts w:ascii="Arial Narrow" w:hAnsi="Arial Narrow"/>
        </w:rPr>
        <w:t xml:space="preserve">przeprowadzonych </w:t>
      </w:r>
      <w:proofErr w:type="spellStart"/>
      <w:r w:rsidRPr="00026DF4">
        <w:rPr>
          <w:rFonts w:ascii="Arial Narrow" w:hAnsi="Arial Narrow"/>
        </w:rPr>
        <w:t>konkursów.W</w:t>
      </w:r>
      <w:proofErr w:type="spellEnd"/>
      <w:r w:rsidRPr="00026DF4">
        <w:rPr>
          <w:rFonts w:ascii="Arial Narrow" w:hAnsi="Arial Narrow"/>
        </w:rPr>
        <w:t xml:space="preserve"> kontekście przyjętych wskaźników należy podkreślić, że:</w:t>
      </w:r>
    </w:p>
    <w:p w:rsidR="00026DF4" w:rsidRPr="00026DF4" w:rsidRDefault="00026DF4" w:rsidP="00820EE7">
      <w:pPr>
        <w:numPr>
          <w:ilvl w:val="0"/>
          <w:numId w:val="63"/>
        </w:numPr>
        <w:spacing w:after="40" w:line="240" w:lineRule="auto"/>
        <w:rPr>
          <w:rFonts w:ascii="Arial Narrow" w:hAnsi="Arial Narrow"/>
        </w:rPr>
      </w:pPr>
      <w:r w:rsidRPr="00026DF4">
        <w:rPr>
          <w:rFonts w:ascii="Arial Narrow" w:hAnsi="Arial Narrow"/>
        </w:rPr>
        <w:t>założone wartości oparte są o wnikliwe analizy i ewaluację zrealizowanych projektów w ramach PROW 2007-2013</w:t>
      </w:r>
    </w:p>
    <w:p w:rsidR="00026DF4" w:rsidRPr="00026DF4" w:rsidRDefault="00026DF4" w:rsidP="00820EE7">
      <w:pPr>
        <w:numPr>
          <w:ilvl w:val="0"/>
          <w:numId w:val="63"/>
        </w:numPr>
        <w:spacing w:after="40" w:line="240" w:lineRule="auto"/>
        <w:rPr>
          <w:rFonts w:ascii="Arial Narrow" w:hAnsi="Arial Narrow"/>
        </w:rPr>
      </w:pPr>
      <w:r w:rsidRPr="00026DF4">
        <w:rPr>
          <w:rFonts w:ascii="Arial Narrow" w:hAnsi="Arial Narrow"/>
        </w:rPr>
        <w:t>okresy pomiaru dla wskaźników to:</w:t>
      </w:r>
    </w:p>
    <w:p w:rsidR="00026DF4" w:rsidRPr="00026DF4" w:rsidRDefault="00026DF4" w:rsidP="00820EE7">
      <w:pPr>
        <w:numPr>
          <w:ilvl w:val="1"/>
          <w:numId w:val="63"/>
        </w:numPr>
        <w:spacing w:after="40" w:line="240" w:lineRule="auto"/>
        <w:ind w:left="851"/>
        <w:rPr>
          <w:rFonts w:ascii="Arial Narrow" w:hAnsi="Arial Narrow"/>
        </w:rPr>
      </w:pPr>
      <w:r w:rsidRPr="00026DF4">
        <w:rPr>
          <w:rFonts w:ascii="Arial Narrow" w:hAnsi="Arial Narrow"/>
          <w:b/>
        </w:rPr>
        <w:t>Produktu</w:t>
      </w:r>
      <w:r w:rsidRPr="00026DF4">
        <w:rPr>
          <w:rFonts w:ascii="Arial Narrow" w:hAnsi="Arial Narrow"/>
        </w:rPr>
        <w:t xml:space="preserve"> – okres bezpośrednio po realizacji projektu (sprawozdania beneficjentów podsumowujące projekt)</w:t>
      </w:r>
    </w:p>
    <w:p w:rsidR="00026DF4" w:rsidRPr="00026DF4" w:rsidRDefault="00026DF4" w:rsidP="00820EE7">
      <w:pPr>
        <w:numPr>
          <w:ilvl w:val="1"/>
          <w:numId w:val="63"/>
        </w:numPr>
        <w:spacing w:after="40" w:line="240" w:lineRule="auto"/>
        <w:ind w:left="851"/>
        <w:rPr>
          <w:rFonts w:ascii="Arial Narrow" w:hAnsi="Arial Narrow"/>
        </w:rPr>
      </w:pPr>
      <w:r w:rsidRPr="00026DF4">
        <w:rPr>
          <w:rFonts w:ascii="Arial Narrow" w:hAnsi="Arial Narrow"/>
          <w:b/>
        </w:rPr>
        <w:t>Rezultatu</w:t>
      </w:r>
      <w:r w:rsidRPr="00026DF4">
        <w:rPr>
          <w:rFonts w:ascii="Arial Narrow" w:hAnsi="Arial Narrow"/>
        </w:rPr>
        <w:t xml:space="preserve"> – okres bezpośrednio po realizacji projektu (sprawozdania beneficjentów podsumowujące projekt) – dla wskaźników dotyczących udziału/uczestnictwa osób czy wspieranych podmiotów.</w:t>
      </w:r>
    </w:p>
    <w:p w:rsidR="00026DF4" w:rsidRPr="00026DF4" w:rsidRDefault="00026DF4" w:rsidP="00D101BB">
      <w:pPr>
        <w:spacing w:after="40" w:line="240" w:lineRule="auto"/>
        <w:rPr>
          <w:rFonts w:ascii="Arial Narrow" w:hAnsi="Arial Narrow"/>
        </w:rPr>
      </w:pPr>
      <w:r w:rsidRPr="00026DF4">
        <w:rPr>
          <w:rFonts w:ascii="Arial Narrow" w:hAnsi="Arial Narrow"/>
        </w:rPr>
        <w:t xml:space="preserve">W </w:t>
      </w:r>
      <w:r w:rsidR="00607C71">
        <w:rPr>
          <w:rFonts w:ascii="Arial Narrow" w:hAnsi="Arial Narrow"/>
        </w:rPr>
        <w:t>przypadku wskaźników oddziaływania</w:t>
      </w:r>
      <w:r w:rsidRPr="00026DF4">
        <w:rPr>
          <w:rFonts w:ascii="Arial Narrow" w:hAnsi="Arial Narrow"/>
        </w:rPr>
        <w:t xml:space="preserve">, okresy pomiaru dotyczą lat po realizacji projektu, w oparciu o sprawozdania monitorujące. Pomiar dokonywany raz do roku. </w:t>
      </w:r>
    </w:p>
    <w:p w:rsidR="00026DF4" w:rsidRPr="00026DF4" w:rsidRDefault="00026DF4" w:rsidP="00D101BB">
      <w:pPr>
        <w:spacing w:after="40" w:line="240" w:lineRule="auto"/>
        <w:rPr>
          <w:rFonts w:ascii="Arial Narrow" w:hAnsi="Arial Narrow"/>
        </w:rPr>
      </w:pPr>
      <w:r w:rsidRPr="00026DF4">
        <w:rPr>
          <w:rFonts w:ascii="Arial Narrow" w:hAnsi="Arial Narrow"/>
        </w:rPr>
        <w:t>Dodatkowo nawiązując do celów przekrojowych PROW 2014-2020, cele i przed</w:t>
      </w:r>
      <w:r w:rsidR="00346407">
        <w:rPr>
          <w:rFonts w:ascii="Arial Narrow" w:hAnsi="Arial Narrow"/>
        </w:rPr>
        <w:t>sięwzięcia LSR są zgodne trzema</w:t>
      </w:r>
      <w:r w:rsidRPr="00026DF4">
        <w:rPr>
          <w:rFonts w:ascii="Arial Narrow" w:hAnsi="Arial Narrow"/>
        </w:rPr>
        <w:t xml:space="preserve"> celami przekrojowymi, tj.:</w:t>
      </w:r>
    </w:p>
    <w:p w:rsidR="00026DF4" w:rsidRPr="00026DF4" w:rsidRDefault="00346407" w:rsidP="00820EE7">
      <w:pPr>
        <w:numPr>
          <w:ilvl w:val="0"/>
          <w:numId w:val="64"/>
        </w:numPr>
        <w:spacing w:after="40" w:line="240" w:lineRule="auto"/>
        <w:rPr>
          <w:rFonts w:ascii="Arial Narrow" w:hAnsi="Arial Narrow"/>
          <w:i/>
        </w:rPr>
      </w:pPr>
      <w:r>
        <w:rPr>
          <w:rFonts w:ascii="Arial Narrow" w:hAnsi="Arial Narrow"/>
          <w:b/>
        </w:rPr>
        <w:t>Ochrona środowiska oraz P</w:t>
      </w:r>
      <w:r w:rsidR="00026DF4" w:rsidRPr="00026DF4">
        <w:rPr>
          <w:rFonts w:ascii="Arial Narrow" w:hAnsi="Arial Narrow"/>
          <w:b/>
        </w:rPr>
        <w:t>rzeciwdziałanie zmianom klimatu</w:t>
      </w:r>
      <w:r w:rsidR="00026DF4" w:rsidRPr="00026DF4">
        <w:rPr>
          <w:rFonts w:ascii="Arial Narrow" w:hAnsi="Arial Narrow"/>
        </w:rPr>
        <w:t xml:space="preserve"> – głównie cel ogólny 2.0: </w:t>
      </w:r>
      <w:r w:rsidR="00026DF4" w:rsidRPr="00026DF4">
        <w:rPr>
          <w:rFonts w:ascii="Arial Narrow" w:hAnsi="Arial Narrow"/>
          <w:i/>
        </w:rPr>
        <w:t>Tworzenie warunków dla rozwoju rekreacji i turystyki oraz promocja aktywności fizycznej</w:t>
      </w:r>
    </w:p>
    <w:p w:rsidR="00026DF4" w:rsidRPr="00607C71" w:rsidRDefault="00026DF4" w:rsidP="00820EE7">
      <w:pPr>
        <w:numPr>
          <w:ilvl w:val="0"/>
          <w:numId w:val="64"/>
        </w:numPr>
        <w:spacing w:after="40" w:line="240" w:lineRule="auto"/>
        <w:rPr>
          <w:rFonts w:ascii="Arial Narrow" w:hAnsi="Arial Narrow"/>
          <w:i/>
        </w:rPr>
      </w:pPr>
      <w:r w:rsidRPr="00026DF4">
        <w:rPr>
          <w:rFonts w:ascii="Arial Narrow" w:hAnsi="Arial Narrow"/>
          <w:b/>
        </w:rPr>
        <w:t>Innowacyjność</w:t>
      </w:r>
      <w:r w:rsidRPr="00026DF4">
        <w:rPr>
          <w:rFonts w:ascii="Arial Narrow" w:hAnsi="Arial Narrow"/>
        </w:rPr>
        <w:t xml:space="preserve"> – głównie cel ogólny 1.0: </w:t>
      </w:r>
      <w:r w:rsidRPr="00026DF4">
        <w:rPr>
          <w:rFonts w:ascii="Arial Narrow" w:hAnsi="Arial Narrow"/>
          <w:i/>
        </w:rPr>
        <w:t>Rozwój  gospodarczy obszaru LSR i tworzenie atrakcyjnych miejsc pracy</w:t>
      </w:r>
    </w:p>
    <w:p w:rsidR="00026DF4" w:rsidRDefault="00026DF4" w:rsidP="00D101BB">
      <w:pPr>
        <w:spacing w:after="40" w:line="240" w:lineRule="auto"/>
        <w:rPr>
          <w:rFonts w:ascii="Arial Narrow" w:hAnsi="Arial Narrow"/>
        </w:rPr>
      </w:pPr>
      <w:r w:rsidRPr="00026DF4">
        <w:rPr>
          <w:rFonts w:ascii="Arial Narrow" w:hAnsi="Arial Narrow"/>
        </w:rPr>
        <w:t>Zgodnie z przyjętym planem działania (załącznikiem nr 3) założono, że wszystkie cele i przypisane do nich wskaźniki produktu i rezultatu zostaną osiągnięte do 2023 roku.  Założono, że 20% wszystkich wskaźników zrealizowane zostanie do roku  2018. Do roku 2021 LGD zamierza osiągnąć łącznie 85% wskaźników, natomiast pozostałe wskaźniki zostaną osiągnięte do końca realizacji LSR.</w:t>
      </w:r>
    </w:p>
    <w:p w:rsidR="000D09A4" w:rsidRDefault="000D09A4" w:rsidP="00D101BB">
      <w:pPr>
        <w:spacing w:after="40" w:line="240" w:lineRule="auto"/>
        <w:rPr>
          <w:rFonts w:ascii="Arial Narrow" w:hAnsi="Arial Narrow"/>
        </w:rPr>
      </w:pPr>
    </w:p>
    <w:p w:rsidR="000D09A4" w:rsidRDefault="000D09A4" w:rsidP="00D101BB">
      <w:pPr>
        <w:spacing w:after="40" w:line="240" w:lineRule="auto"/>
        <w:rPr>
          <w:rFonts w:ascii="Arial Narrow" w:hAnsi="Arial Narrow"/>
        </w:rPr>
      </w:pPr>
    </w:p>
    <w:p w:rsidR="00EE18E7" w:rsidRDefault="00EE18E7" w:rsidP="00D101BB">
      <w:pPr>
        <w:spacing w:after="40" w:line="240" w:lineRule="auto"/>
        <w:rPr>
          <w:rFonts w:ascii="Arial Narrow" w:hAnsi="Arial Narrow"/>
        </w:rPr>
      </w:pPr>
      <w:r>
        <w:rPr>
          <w:rFonts w:ascii="Arial Narrow" w:hAnsi="Arial Narrow"/>
        </w:rPr>
        <w:t>Ponadto formułując wskaźniki zadbano o konieczność wykorzystania wskaźników zbieżnych z tymi przyjętymi w poszczególnych Programach i tak są to:</w:t>
      </w:r>
    </w:p>
    <w:p w:rsidR="001E62F2" w:rsidRDefault="001E62F2" w:rsidP="00D101BB">
      <w:pPr>
        <w:spacing w:after="40" w:line="240" w:lineRule="auto"/>
        <w:rPr>
          <w:rFonts w:ascii="Arial Narrow" w:hAnsi="Arial Narrow"/>
        </w:rPr>
      </w:pPr>
    </w:p>
    <w:tbl>
      <w:tblPr>
        <w:tblStyle w:val="Tabela-Siatka"/>
        <w:tblW w:w="15408" w:type="dxa"/>
        <w:jc w:val="center"/>
        <w:tblLayout w:type="fixed"/>
        <w:tblLook w:val="04A0" w:firstRow="1" w:lastRow="0" w:firstColumn="1" w:lastColumn="0" w:noHBand="0" w:noVBand="1"/>
      </w:tblPr>
      <w:tblGrid>
        <w:gridCol w:w="675"/>
        <w:gridCol w:w="9333"/>
        <w:gridCol w:w="2268"/>
        <w:gridCol w:w="3132"/>
      </w:tblGrid>
      <w:tr w:rsidR="00CB12D9" w:rsidRPr="00C6701C" w:rsidTr="00240F5F">
        <w:trPr>
          <w:jc w:val="center"/>
        </w:trPr>
        <w:tc>
          <w:tcPr>
            <w:tcW w:w="10008" w:type="dxa"/>
            <w:gridSpan w:val="2"/>
            <w:shd w:val="clear" w:color="auto" w:fill="1F497D" w:themeFill="text2"/>
            <w:vAlign w:val="center"/>
          </w:tcPr>
          <w:p w:rsidR="00CB12D9" w:rsidRPr="00CB12D9" w:rsidRDefault="00CB12D9" w:rsidP="00CB12D9">
            <w:pPr>
              <w:jc w:val="center"/>
              <w:rPr>
                <w:rFonts w:ascii="Arial Narrow" w:hAnsi="Arial Narrow" w:cs="Times New Roman"/>
                <w:b/>
                <w:color w:val="FFFFFF" w:themeColor="background1"/>
              </w:rPr>
            </w:pPr>
            <w:r w:rsidRPr="00CB12D9">
              <w:rPr>
                <w:rFonts w:ascii="Arial Narrow" w:hAnsi="Arial Narrow" w:cs="Times New Roman"/>
                <w:b/>
                <w:color w:val="FFFFFF" w:themeColor="background1"/>
              </w:rPr>
              <w:t>WSKAŹNIKI LSR</w:t>
            </w:r>
          </w:p>
        </w:tc>
        <w:tc>
          <w:tcPr>
            <w:tcW w:w="2268" w:type="dxa"/>
            <w:shd w:val="clear" w:color="auto" w:fill="1F497D" w:themeFill="text2"/>
            <w:vAlign w:val="center"/>
          </w:tcPr>
          <w:p w:rsidR="00CB12D9" w:rsidRPr="00CB12D9" w:rsidRDefault="00CB12D9" w:rsidP="00CB12D9">
            <w:pPr>
              <w:jc w:val="center"/>
              <w:rPr>
                <w:rFonts w:ascii="Arial Narrow" w:hAnsi="Arial Narrow" w:cs="Times New Roman"/>
                <w:b/>
                <w:color w:val="FFFFFF" w:themeColor="background1"/>
              </w:rPr>
            </w:pPr>
            <w:r w:rsidRPr="00CB12D9">
              <w:rPr>
                <w:rFonts w:ascii="Arial Narrow" w:hAnsi="Arial Narrow" w:cs="Times New Roman"/>
                <w:b/>
                <w:color w:val="FFFFFF" w:themeColor="background1"/>
              </w:rPr>
              <w:t>Zgodność wskaźnika z Programem</w:t>
            </w:r>
          </w:p>
        </w:tc>
        <w:tc>
          <w:tcPr>
            <w:tcW w:w="3132" w:type="dxa"/>
            <w:shd w:val="clear" w:color="auto" w:fill="1F497D" w:themeFill="text2"/>
            <w:vAlign w:val="center"/>
          </w:tcPr>
          <w:p w:rsidR="00CB12D9" w:rsidRPr="00CB12D9" w:rsidRDefault="00CB12D9" w:rsidP="00CB12D9">
            <w:pPr>
              <w:jc w:val="center"/>
              <w:rPr>
                <w:rFonts w:ascii="Arial Narrow" w:hAnsi="Arial Narrow" w:cs="Times New Roman"/>
                <w:b/>
                <w:color w:val="FFFFFF" w:themeColor="background1"/>
              </w:rPr>
            </w:pPr>
            <w:r w:rsidRPr="00CB12D9">
              <w:rPr>
                <w:rFonts w:ascii="Arial Narrow" w:hAnsi="Arial Narrow" w:cs="Times New Roman"/>
                <w:b/>
                <w:color w:val="FFFFFF" w:themeColor="background1"/>
              </w:rPr>
              <w:t>Priorytet /zakres</w:t>
            </w:r>
          </w:p>
        </w:tc>
      </w:tr>
      <w:tr w:rsidR="00CB12D9" w:rsidRPr="00C6701C" w:rsidTr="00240F5F">
        <w:trPr>
          <w:trHeight w:hRule="exact" w:val="1202"/>
          <w:jc w:val="center"/>
        </w:trPr>
        <w:tc>
          <w:tcPr>
            <w:tcW w:w="675" w:type="dxa"/>
            <w:shd w:val="clear" w:color="auto" w:fill="1F497D" w:themeFill="text2"/>
            <w:textDirection w:val="btLr"/>
            <w:vAlign w:val="center"/>
          </w:tcPr>
          <w:p w:rsidR="00CB12D9" w:rsidRPr="00CB12D9" w:rsidRDefault="00CB12D9" w:rsidP="0012660F">
            <w:pPr>
              <w:ind w:left="113" w:right="113"/>
              <w:jc w:val="center"/>
              <w:rPr>
                <w:rFonts w:ascii="Arial Narrow" w:hAnsi="Arial Narrow" w:cs="Times New Roman"/>
                <w:b/>
                <w:color w:val="FFFFFF" w:themeColor="background1"/>
              </w:rPr>
            </w:pPr>
            <w:r w:rsidRPr="00CB12D9">
              <w:rPr>
                <w:rFonts w:ascii="Arial Narrow" w:hAnsi="Arial Narrow" w:cs="Times New Roman"/>
                <w:b/>
                <w:color w:val="FFFFFF" w:themeColor="background1"/>
              </w:rPr>
              <w:t>Oddziaływanie</w:t>
            </w:r>
          </w:p>
        </w:tc>
        <w:tc>
          <w:tcPr>
            <w:tcW w:w="9333" w:type="dxa"/>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W.1.0 </w:t>
            </w:r>
            <w:r w:rsidRPr="00E7227D">
              <w:rPr>
                <w:rFonts w:ascii="Arial Narrow" w:hAnsi="Arial Narrow" w:cs="Times New Roman"/>
                <w:i/>
              </w:rPr>
              <w:t>Osoby korzystające ze świadczeń pomocy społecznej na 10 tys. ludności</w:t>
            </w:r>
          </w:p>
        </w:tc>
        <w:tc>
          <w:tcPr>
            <w:tcW w:w="2268" w:type="dxa"/>
            <w:vAlign w:val="center"/>
          </w:tcPr>
          <w:p w:rsidR="00CB12D9" w:rsidRPr="00C6701C" w:rsidRDefault="00CB12D9" w:rsidP="0012660F">
            <w:pPr>
              <w:jc w:val="center"/>
              <w:rPr>
                <w:rFonts w:ascii="Arial Narrow" w:hAnsi="Arial Narrow" w:cs="Times New Roman"/>
              </w:rPr>
            </w:pPr>
            <w:r>
              <w:rPr>
                <w:rFonts w:ascii="Arial Narrow" w:hAnsi="Arial Narrow" w:cs="Times New Roman"/>
              </w:rPr>
              <w:t>Strategia Rozwoju Województwa Podkarpackiego 2007 - 2022</w:t>
            </w:r>
          </w:p>
        </w:tc>
        <w:tc>
          <w:tcPr>
            <w:tcW w:w="3132" w:type="dxa"/>
            <w:vAlign w:val="center"/>
          </w:tcPr>
          <w:p w:rsidR="00CB12D9" w:rsidRPr="00C6701C" w:rsidRDefault="00CB12D9" w:rsidP="007B6715">
            <w:pPr>
              <w:rPr>
                <w:rFonts w:ascii="Arial Narrow" w:hAnsi="Arial Narrow" w:cs="Times New Roman"/>
              </w:rPr>
            </w:pPr>
            <w:r w:rsidRPr="00C6701C">
              <w:rPr>
                <w:rFonts w:ascii="Arial Narrow" w:hAnsi="Arial Narrow" w:cs="Times New Roman"/>
              </w:rPr>
              <w:t xml:space="preserve">Priorytet 2.4 </w:t>
            </w:r>
          </w:p>
          <w:p w:rsidR="00CB12D9" w:rsidRPr="00C6701C" w:rsidRDefault="00CB12D9" w:rsidP="007B6715">
            <w:pPr>
              <w:rPr>
                <w:rFonts w:ascii="Arial Narrow" w:hAnsi="Arial Narrow" w:cs="Times New Roman"/>
              </w:rPr>
            </w:pPr>
            <w:r w:rsidRPr="00C6701C">
              <w:rPr>
                <w:rFonts w:ascii="Arial Narrow" w:hAnsi="Arial Narrow" w:cs="Times New Roman"/>
              </w:rPr>
              <w:t>Włączenie społeczne</w:t>
            </w:r>
          </w:p>
        </w:tc>
      </w:tr>
      <w:tr w:rsidR="00CB12D9" w:rsidRPr="00C6701C" w:rsidTr="00240F5F">
        <w:trPr>
          <w:jc w:val="center"/>
        </w:trPr>
        <w:tc>
          <w:tcPr>
            <w:tcW w:w="675" w:type="dxa"/>
            <w:vMerge w:val="restart"/>
            <w:shd w:val="clear" w:color="auto" w:fill="1F497D" w:themeFill="text2"/>
            <w:textDirection w:val="btLr"/>
            <w:vAlign w:val="center"/>
          </w:tcPr>
          <w:p w:rsidR="00CB12D9" w:rsidRPr="00CB12D9" w:rsidRDefault="00CB12D9" w:rsidP="0012660F">
            <w:pPr>
              <w:ind w:left="113" w:right="113"/>
              <w:jc w:val="center"/>
              <w:rPr>
                <w:rFonts w:ascii="Arial Narrow" w:hAnsi="Arial Narrow" w:cs="Times New Roman"/>
                <w:b/>
                <w:color w:val="FFFFFF" w:themeColor="background1"/>
              </w:rPr>
            </w:pPr>
            <w:r w:rsidRPr="00CB12D9">
              <w:rPr>
                <w:rFonts w:ascii="Arial Narrow" w:hAnsi="Arial Narrow" w:cs="Times New Roman"/>
                <w:b/>
                <w:color w:val="FFFFFF" w:themeColor="background1"/>
              </w:rPr>
              <w:t>Rezultat</w:t>
            </w:r>
          </w:p>
        </w:tc>
        <w:tc>
          <w:tcPr>
            <w:tcW w:w="9333" w:type="dxa"/>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W.1.1 </w:t>
            </w:r>
            <w:r w:rsidRPr="00E7227D">
              <w:rPr>
                <w:rFonts w:ascii="Arial Narrow" w:hAnsi="Arial Narrow" w:cs="Times New Roman"/>
                <w:i/>
              </w:rPr>
              <w:t>Liczba utworzonych miejsc pracy (ogółem)</w:t>
            </w:r>
          </w:p>
        </w:tc>
        <w:tc>
          <w:tcPr>
            <w:tcW w:w="2268" w:type="dxa"/>
            <w:vAlign w:val="center"/>
          </w:tcPr>
          <w:p w:rsidR="00CB12D9" w:rsidRPr="00C6701C" w:rsidRDefault="00CB12D9" w:rsidP="0012660F">
            <w:pPr>
              <w:jc w:val="center"/>
              <w:rPr>
                <w:rFonts w:ascii="Arial Narrow" w:hAnsi="Arial Narrow" w:cs="Times New Roman"/>
              </w:rPr>
            </w:pPr>
            <w:r>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Realizacja LSR - przedsiębiorczość</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W.2.1 </w:t>
            </w:r>
            <w:r w:rsidR="00862C34" w:rsidRPr="00862C34">
              <w:rPr>
                <w:rFonts w:ascii="Arial Narrow" w:hAnsi="Arial Narrow" w:cs="Times New Roman"/>
                <w:i/>
              </w:rPr>
              <w:t>Wzrost o 10% liczby osób korzystających z obiektów infrastruktury rekreacyjnej i turystycznej</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Realizacja LSR - turystyka</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W.2.2 </w:t>
            </w:r>
            <w:r w:rsidRPr="00E7227D">
              <w:rPr>
                <w:rFonts w:ascii="Arial Narrow" w:hAnsi="Arial Narrow" w:cs="Times New Roman"/>
                <w:i/>
              </w:rPr>
              <w:t>Liczba projektów wykorzystujących lokalne zasoby: przyrodnicze, kulturowe, historyczne, turystyczne, produkty lokalne</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cs="Times New Roman"/>
              </w:rPr>
            </w:pPr>
            <w:r w:rsidRPr="00C6701C">
              <w:rPr>
                <w:rFonts w:ascii="Arial Narrow" w:hAnsi="Arial Narrow" w:cs="Times New Roman"/>
              </w:rPr>
              <w:t>Projekty współpracy</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W.2.2 </w:t>
            </w:r>
            <w:r w:rsidRPr="00E7227D">
              <w:rPr>
                <w:rFonts w:ascii="Arial Narrow" w:hAnsi="Arial Narrow" w:cs="Times New Roman"/>
                <w:i/>
              </w:rPr>
              <w:t xml:space="preserve">Liczba projektów skierowanych do następujących grup docelowych: przedsiębiorcy, grupy </w:t>
            </w:r>
            <w:proofErr w:type="spellStart"/>
            <w:r w:rsidRPr="00E7227D">
              <w:rPr>
                <w:rFonts w:ascii="Arial Narrow" w:hAnsi="Arial Narrow" w:cs="Times New Roman"/>
                <w:i/>
              </w:rPr>
              <w:t>defaworyzowane</w:t>
            </w:r>
            <w:proofErr w:type="spellEnd"/>
            <w:r w:rsidRPr="00E7227D">
              <w:rPr>
                <w:rFonts w:ascii="Arial Narrow" w:hAnsi="Arial Narrow" w:cs="Times New Roman"/>
                <w:i/>
              </w:rPr>
              <w:t xml:space="preserve"> (określone w LSR), młodzież, turyści, inne</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cs="Times New Roman"/>
              </w:rPr>
            </w:pPr>
            <w:r w:rsidRPr="00C6701C">
              <w:rPr>
                <w:rFonts w:ascii="Arial Narrow" w:hAnsi="Arial Narrow" w:cs="Times New Roman"/>
              </w:rPr>
              <w:t>Projekty współpracy</w:t>
            </w:r>
          </w:p>
        </w:tc>
      </w:tr>
      <w:tr w:rsidR="00C72C7E" w:rsidRPr="00C6701C" w:rsidTr="00FE568A">
        <w:trPr>
          <w:jc w:val="center"/>
        </w:trPr>
        <w:tc>
          <w:tcPr>
            <w:tcW w:w="675" w:type="dxa"/>
            <w:vMerge/>
            <w:shd w:val="clear" w:color="auto" w:fill="1F497D" w:themeFill="text2"/>
          </w:tcPr>
          <w:p w:rsidR="00C72C7E" w:rsidRPr="00CB12D9" w:rsidRDefault="00C72C7E" w:rsidP="0012660F">
            <w:pPr>
              <w:rPr>
                <w:rFonts w:ascii="Arial Narrow" w:hAnsi="Arial Narrow" w:cs="Times New Roman"/>
                <w:b/>
                <w:color w:val="FFFFFF" w:themeColor="background1"/>
              </w:rPr>
            </w:pPr>
          </w:p>
        </w:tc>
        <w:tc>
          <w:tcPr>
            <w:tcW w:w="9333" w:type="dxa"/>
            <w:shd w:val="clear" w:color="auto" w:fill="auto"/>
            <w:vAlign w:val="center"/>
          </w:tcPr>
          <w:p w:rsidR="00C72C7E" w:rsidRPr="00E7227D" w:rsidRDefault="00C72C7E" w:rsidP="0012660F">
            <w:pPr>
              <w:jc w:val="both"/>
              <w:rPr>
                <w:rFonts w:ascii="Arial Narrow" w:hAnsi="Arial Narrow" w:cs="Times New Roman"/>
                <w:b/>
                <w:i/>
              </w:rPr>
            </w:pPr>
            <w:r>
              <w:rPr>
                <w:rFonts w:ascii="Arial Narrow" w:hAnsi="Arial Narrow" w:cs="Times New Roman"/>
                <w:b/>
                <w:i/>
              </w:rPr>
              <w:t xml:space="preserve">W.2.2 </w:t>
            </w:r>
            <w:r w:rsidRPr="00C72C7E">
              <w:rPr>
                <w:rFonts w:ascii="Arial Narrow" w:hAnsi="Arial Narrow" w:cs="Times New Roman"/>
                <w:i/>
              </w:rPr>
              <w:t>Liczba LGD uczestniczących w projektach współpracy</w:t>
            </w:r>
          </w:p>
        </w:tc>
        <w:tc>
          <w:tcPr>
            <w:tcW w:w="2268" w:type="dxa"/>
            <w:vAlign w:val="center"/>
          </w:tcPr>
          <w:p w:rsidR="00C72C7E" w:rsidRDefault="00C72C7E" w:rsidP="00111C55">
            <w:pPr>
              <w:jc w:val="center"/>
            </w:pPr>
            <w:r w:rsidRPr="003C4D2E">
              <w:rPr>
                <w:rFonts w:ascii="Arial Narrow" w:hAnsi="Arial Narrow" w:cs="Times New Roman"/>
              </w:rPr>
              <w:t>PROW 2014 - 2020</w:t>
            </w:r>
          </w:p>
        </w:tc>
        <w:tc>
          <w:tcPr>
            <w:tcW w:w="3132" w:type="dxa"/>
            <w:vAlign w:val="center"/>
          </w:tcPr>
          <w:p w:rsidR="00C72C7E" w:rsidRPr="00C6701C" w:rsidRDefault="00C72C7E" w:rsidP="00111C55">
            <w:pPr>
              <w:rPr>
                <w:rFonts w:ascii="Arial Narrow" w:hAnsi="Arial Narrow"/>
              </w:rPr>
            </w:pPr>
            <w:r w:rsidRPr="00C6701C">
              <w:rPr>
                <w:rFonts w:ascii="Arial Narrow" w:hAnsi="Arial Narrow"/>
              </w:rPr>
              <w:t>Projekty współpracy</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W.3.1 </w:t>
            </w:r>
            <w:r w:rsidR="00862C34" w:rsidRPr="00862C34">
              <w:rPr>
                <w:rFonts w:ascii="Arial Narrow" w:hAnsi="Arial Narrow" w:cs="Times New Roman"/>
                <w:i/>
              </w:rPr>
              <w:t>Wzrost o 10% liczby osób odwiedzających zabytki i obiekty</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Realizacja LSR - dziedzictwo</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W.3.1 </w:t>
            </w:r>
            <w:r w:rsidRPr="00E7227D">
              <w:rPr>
                <w:rFonts w:ascii="Arial Narrow" w:hAnsi="Arial Narrow" w:cs="Times New Roman"/>
                <w:i/>
              </w:rPr>
              <w:t>Liczba projektów wykorzystujących lokalne zasoby: przyrodnicze, kulturowe, historyczne, turystyczne, produkty lokalne</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cs="Times New Roman"/>
              </w:rPr>
            </w:pPr>
            <w:r w:rsidRPr="00C6701C">
              <w:rPr>
                <w:rFonts w:ascii="Arial Narrow" w:hAnsi="Arial Narrow" w:cs="Times New Roman"/>
              </w:rPr>
              <w:t>Projekty współpracy</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W.3.1 </w:t>
            </w:r>
            <w:r w:rsidRPr="00E7227D">
              <w:rPr>
                <w:rFonts w:ascii="Arial Narrow" w:hAnsi="Arial Narrow" w:cs="Times New Roman"/>
                <w:i/>
              </w:rPr>
              <w:t xml:space="preserve">Liczba projektów skierowanych do następujących grup docelowych: przedsiębiorcy, grupy </w:t>
            </w:r>
            <w:proofErr w:type="spellStart"/>
            <w:r w:rsidRPr="00E7227D">
              <w:rPr>
                <w:rFonts w:ascii="Arial Narrow" w:hAnsi="Arial Narrow" w:cs="Times New Roman"/>
                <w:i/>
              </w:rPr>
              <w:t>defaworyzowane</w:t>
            </w:r>
            <w:proofErr w:type="spellEnd"/>
            <w:r w:rsidRPr="00E7227D">
              <w:rPr>
                <w:rFonts w:ascii="Arial Narrow" w:hAnsi="Arial Narrow" w:cs="Times New Roman"/>
                <w:i/>
              </w:rPr>
              <w:t xml:space="preserve"> (określone w LSR), młodzież, turyści, inne</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cs="Times New Roman"/>
              </w:rPr>
            </w:pPr>
            <w:r w:rsidRPr="00C6701C">
              <w:rPr>
                <w:rFonts w:ascii="Arial Narrow" w:hAnsi="Arial Narrow" w:cs="Times New Roman"/>
              </w:rPr>
              <w:t>Projekty współpracy</w:t>
            </w:r>
          </w:p>
        </w:tc>
      </w:tr>
      <w:tr w:rsidR="00C72C7E" w:rsidRPr="00C6701C" w:rsidTr="00FE568A">
        <w:trPr>
          <w:jc w:val="center"/>
        </w:trPr>
        <w:tc>
          <w:tcPr>
            <w:tcW w:w="675" w:type="dxa"/>
            <w:vMerge/>
            <w:shd w:val="clear" w:color="auto" w:fill="1F497D" w:themeFill="text2"/>
          </w:tcPr>
          <w:p w:rsidR="00C72C7E" w:rsidRPr="00CB12D9" w:rsidRDefault="00C72C7E" w:rsidP="0012660F">
            <w:pPr>
              <w:rPr>
                <w:rFonts w:ascii="Arial Narrow" w:hAnsi="Arial Narrow" w:cs="Times New Roman"/>
                <w:b/>
                <w:color w:val="FFFFFF" w:themeColor="background1"/>
              </w:rPr>
            </w:pPr>
          </w:p>
        </w:tc>
        <w:tc>
          <w:tcPr>
            <w:tcW w:w="9333" w:type="dxa"/>
            <w:shd w:val="clear" w:color="auto" w:fill="auto"/>
            <w:vAlign w:val="center"/>
          </w:tcPr>
          <w:p w:rsidR="00C72C7E" w:rsidRPr="00E7227D" w:rsidRDefault="00C72C7E" w:rsidP="00111C55">
            <w:pPr>
              <w:jc w:val="both"/>
              <w:rPr>
                <w:rFonts w:ascii="Arial Narrow" w:hAnsi="Arial Narrow" w:cs="Times New Roman"/>
                <w:b/>
                <w:i/>
              </w:rPr>
            </w:pPr>
            <w:r>
              <w:rPr>
                <w:rFonts w:ascii="Arial Narrow" w:hAnsi="Arial Narrow" w:cs="Times New Roman"/>
                <w:b/>
                <w:i/>
              </w:rPr>
              <w:t xml:space="preserve">W.3.1  </w:t>
            </w:r>
            <w:r w:rsidRPr="00C72C7E">
              <w:rPr>
                <w:rFonts w:ascii="Arial Narrow" w:hAnsi="Arial Narrow" w:cs="Times New Roman"/>
                <w:i/>
              </w:rPr>
              <w:t>Liczba LGD uczestniczących w projektach współpracy</w:t>
            </w:r>
          </w:p>
        </w:tc>
        <w:tc>
          <w:tcPr>
            <w:tcW w:w="2268" w:type="dxa"/>
            <w:vAlign w:val="center"/>
          </w:tcPr>
          <w:p w:rsidR="00C72C7E" w:rsidRDefault="00C72C7E" w:rsidP="00111C55">
            <w:pPr>
              <w:jc w:val="center"/>
            </w:pPr>
            <w:r w:rsidRPr="003C4D2E">
              <w:rPr>
                <w:rFonts w:ascii="Arial Narrow" w:hAnsi="Arial Narrow" w:cs="Times New Roman"/>
              </w:rPr>
              <w:t>PROW 2014 - 2020</w:t>
            </w:r>
          </w:p>
        </w:tc>
        <w:tc>
          <w:tcPr>
            <w:tcW w:w="3132" w:type="dxa"/>
            <w:vAlign w:val="center"/>
          </w:tcPr>
          <w:p w:rsidR="00C72C7E" w:rsidRPr="00C6701C" w:rsidRDefault="00C72C7E" w:rsidP="00111C55">
            <w:pPr>
              <w:rPr>
                <w:rFonts w:ascii="Arial Narrow" w:hAnsi="Arial Narrow"/>
              </w:rPr>
            </w:pPr>
            <w:r w:rsidRPr="00C6701C">
              <w:rPr>
                <w:rFonts w:ascii="Arial Narrow" w:hAnsi="Arial Narrow"/>
              </w:rPr>
              <w:t>Projekty współpracy</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W.4.1 </w:t>
            </w:r>
            <w:r w:rsidRPr="00E7227D">
              <w:rPr>
                <w:rFonts w:ascii="Arial Narrow" w:hAnsi="Arial Narrow" w:cs="Times New Roman"/>
                <w:i/>
              </w:rPr>
              <w:t>Liczba osób, które otrzymały wsparcie po uprzednim udzieleniu indywidualnego doradztwa w zakresie ubiegania się o wsparcie na realizację LSR, świadczonego w biurze LGD</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cs="Times New Roman"/>
              </w:rPr>
            </w:pPr>
            <w:r w:rsidRPr="00C6701C">
              <w:rPr>
                <w:rFonts w:ascii="Arial Narrow" w:hAnsi="Arial Narrow" w:cs="Times New Roman"/>
              </w:rPr>
              <w:t>Koszty bieżące</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W.4.1 </w:t>
            </w:r>
            <w:r w:rsidRPr="00E7227D">
              <w:rPr>
                <w:rFonts w:ascii="Arial Narrow" w:hAnsi="Arial Narrow" w:cs="Times New Roman"/>
                <w:i/>
              </w:rPr>
              <w:t>Liczba osób uczestniczących w spotkaniach informacyjno-konsultacyjnych</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 xml:space="preserve">Animacja </w:t>
            </w:r>
          </w:p>
        </w:tc>
      </w:tr>
      <w:tr w:rsidR="00CB12D9" w:rsidRPr="00C6701C" w:rsidTr="00FE568A">
        <w:trPr>
          <w:jc w:val="center"/>
        </w:trPr>
        <w:tc>
          <w:tcPr>
            <w:tcW w:w="675" w:type="dxa"/>
            <w:vMerge/>
            <w:shd w:val="clear" w:color="auto" w:fill="1F497D" w:themeFill="text2"/>
          </w:tcPr>
          <w:p w:rsidR="00CB12D9" w:rsidRPr="00CB12D9" w:rsidRDefault="00CB12D9" w:rsidP="0012660F">
            <w:pPr>
              <w:rPr>
                <w:rFonts w:ascii="Arial Narrow" w:hAnsi="Arial Narrow" w:cs="Times New Roman"/>
                <w:b/>
                <w:color w:val="FFFFFF" w:themeColor="background1"/>
              </w:rPr>
            </w:pPr>
          </w:p>
        </w:tc>
        <w:tc>
          <w:tcPr>
            <w:tcW w:w="9333" w:type="dxa"/>
            <w:shd w:val="clear" w:color="auto" w:fill="auto"/>
            <w:vAlign w:val="center"/>
          </w:tcPr>
          <w:p w:rsidR="00CB12D9" w:rsidRPr="00E7227D" w:rsidRDefault="00CB12D9" w:rsidP="0012660F">
            <w:pPr>
              <w:jc w:val="both"/>
              <w:rPr>
                <w:rFonts w:ascii="Arial Narrow" w:hAnsi="Arial Narrow" w:cs="Times New Roman"/>
                <w:b/>
                <w:i/>
              </w:rPr>
            </w:pPr>
            <w:r w:rsidRPr="00E7227D">
              <w:rPr>
                <w:rFonts w:ascii="Arial Narrow" w:hAnsi="Arial Narrow" w:cs="Times New Roman"/>
                <w:b/>
                <w:i/>
              </w:rPr>
              <w:t xml:space="preserve">W.4.1 </w:t>
            </w:r>
            <w:r w:rsidRPr="00E7227D">
              <w:rPr>
                <w:rFonts w:ascii="Arial Narrow" w:hAnsi="Arial Narrow" w:cs="Times New Roman"/>
                <w:i/>
              </w:rPr>
              <w:t>liczba osób zadowolonych ze spotkań przeprowadzonych przez LGD</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Animacja</w:t>
            </w:r>
          </w:p>
        </w:tc>
      </w:tr>
      <w:tr w:rsidR="00CB12D9" w:rsidRPr="00C6701C" w:rsidTr="00FE568A">
        <w:trPr>
          <w:jc w:val="center"/>
        </w:trPr>
        <w:tc>
          <w:tcPr>
            <w:tcW w:w="675" w:type="dxa"/>
            <w:vMerge w:val="restart"/>
            <w:shd w:val="clear" w:color="auto" w:fill="1F497D" w:themeFill="text2"/>
            <w:textDirection w:val="btLr"/>
            <w:vAlign w:val="center"/>
          </w:tcPr>
          <w:p w:rsidR="00CB12D9" w:rsidRPr="00CB12D9" w:rsidRDefault="00CB12D9" w:rsidP="0012660F">
            <w:pPr>
              <w:ind w:left="113" w:right="113"/>
              <w:jc w:val="center"/>
              <w:rPr>
                <w:rFonts w:ascii="Arial Narrow" w:hAnsi="Arial Narrow" w:cs="Times New Roman"/>
                <w:b/>
                <w:color w:val="FFFFFF" w:themeColor="background1"/>
              </w:rPr>
            </w:pPr>
            <w:r w:rsidRPr="00CB12D9">
              <w:rPr>
                <w:rFonts w:ascii="Arial Narrow" w:hAnsi="Arial Narrow" w:cs="Times New Roman"/>
                <w:b/>
                <w:color w:val="FFFFFF" w:themeColor="background1"/>
              </w:rPr>
              <w:t>Produkt</w:t>
            </w:r>
          </w:p>
        </w:tc>
        <w:tc>
          <w:tcPr>
            <w:tcW w:w="9333" w:type="dxa"/>
            <w:shd w:val="clear" w:color="auto" w:fill="auto"/>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operacji polegających na utworzeniu nowego przedsiębiorstwa</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rPr>
            </w:pPr>
            <w:r w:rsidRPr="00C6701C">
              <w:rPr>
                <w:rFonts w:ascii="Arial Narrow" w:hAnsi="Arial Narrow"/>
              </w:rPr>
              <w:t>Realizacja LSR - przedsiębiorczość</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operacji polegająca na rozwoju istniejącego przedsiębiorstwa</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rPr>
            </w:pPr>
            <w:r w:rsidRPr="00C6701C">
              <w:rPr>
                <w:rFonts w:ascii="Arial Narrow" w:hAnsi="Arial Narrow"/>
              </w:rPr>
              <w:t>Realizacja LSR - przedsiębiorczość</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operacji ukierunkowanych na innowacje</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Realizacja LSR - innowacyjność</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nowych lub zmodernizowanych obiektów infrastruktury turystycznej i rekreacyjnej</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Realizacja LSR - turystyka</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przygotowanych projektów współpracy</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rPr>
            </w:pPr>
            <w:r w:rsidRPr="00C6701C">
              <w:rPr>
                <w:rFonts w:ascii="Arial Narrow" w:hAnsi="Arial Narrow"/>
              </w:rPr>
              <w:t>Projekty współpracy</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zrealizowanych projektów współpracy w tym projektów współpracy międzynarodowej</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rPr>
            </w:pPr>
            <w:r w:rsidRPr="00C6701C">
              <w:rPr>
                <w:rFonts w:ascii="Arial Narrow" w:hAnsi="Arial Narrow"/>
              </w:rPr>
              <w:t>Projekty współpracy</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zabytków poddanych pracom konserwatorskim lub restauratorskim</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cs="Times New Roman"/>
              </w:rPr>
            </w:pPr>
            <w:r w:rsidRPr="00C6701C">
              <w:rPr>
                <w:rFonts w:ascii="Arial Narrow" w:hAnsi="Arial Narrow" w:cs="Times New Roman"/>
              </w:rPr>
              <w:t>Realizacja LSR - dziedzictwo</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przygotowanych projektów współpracy</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rPr>
            </w:pPr>
            <w:r w:rsidRPr="00C6701C">
              <w:rPr>
                <w:rFonts w:ascii="Arial Narrow" w:hAnsi="Arial Narrow"/>
              </w:rPr>
              <w:t>Projekty współpracy</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zrealizowanych projektów współpracy w tym projektów współpracy międzynarodowej</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rPr>
            </w:pPr>
            <w:r w:rsidRPr="00C6701C">
              <w:rPr>
                <w:rFonts w:ascii="Arial Narrow" w:hAnsi="Arial Narrow"/>
              </w:rPr>
              <w:t>Projekty współpracy</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podmiotów działających w sferze kultury, które otrzymały wsparcie w ramach realizacji LSR</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vAlign w:val="center"/>
          </w:tcPr>
          <w:p w:rsidR="00CB12D9" w:rsidRPr="00C6701C" w:rsidRDefault="00CB12D9" w:rsidP="007B6715">
            <w:pPr>
              <w:rPr>
                <w:rFonts w:ascii="Arial Narrow" w:hAnsi="Arial Narrow" w:cs="Times New Roman"/>
              </w:rPr>
            </w:pPr>
            <w:r w:rsidRPr="00C6701C">
              <w:rPr>
                <w:rFonts w:ascii="Arial Narrow" w:hAnsi="Arial Narrow" w:cs="Times New Roman"/>
              </w:rPr>
              <w:t>Realizacja LSR - dziedzictwo</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osobodni szkoleń dla pracowników LGD</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rPr>
            </w:pPr>
            <w:r w:rsidRPr="00C6701C">
              <w:rPr>
                <w:rFonts w:ascii="Arial Narrow" w:hAnsi="Arial Narrow" w:cs="Times New Roman"/>
              </w:rPr>
              <w:t>Koszty bieżące</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osobodni szkoleń dla organów LGD</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rPr>
            </w:pPr>
            <w:r w:rsidRPr="00C6701C">
              <w:rPr>
                <w:rFonts w:ascii="Arial Narrow" w:hAnsi="Arial Narrow" w:cs="Times New Roman"/>
              </w:rPr>
              <w:t>Koszty bieżące</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podmiotów którym udzielono indywidualnego doradztwa</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rPr>
            </w:pPr>
            <w:r w:rsidRPr="00C6701C">
              <w:rPr>
                <w:rFonts w:ascii="Arial Narrow" w:hAnsi="Arial Narrow" w:cs="Times New Roman"/>
              </w:rPr>
              <w:t>Koszty bieżące</w:t>
            </w:r>
          </w:p>
        </w:tc>
      </w:tr>
      <w:tr w:rsidR="00CB12D9" w:rsidRPr="00C6701C" w:rsidTr="00240F5F">
        <w:trPr>
          <w:jc w:val="center"/>
        </w:trPr>
        <w:tc>
          <w:tcPr>
            <w:tcW w:w="675" w:type="dxa"/>
            <w:vMerge/>
            <w:shd w:val="clear" w:color="auto" w:fill="1F497D" w:themeFill="text2"/>
          </w:tcPr>
          <w:p w:rsidR="00CB12D9" w:rsidRPr="00C6701C" w:rsidRDefault="00CB12D9" w:rsidP="0012660F">
            <w:pPr>
              <w:rPr>
                <w:rFonts w:ascii="Arial Narrow" w:hAnsi="Arial Narrow" w:cs="Times New Roman"/>
              </w:rPr>
            </w:pPr>
          </w:p>
        </w:tc>
        <w:tc>
          <w:tcPr>
            <w:tcW w:w="9333" w:type="dxa"/>
            <w:vAlign w:val="center"/>
          </w:tcPr>
          <w:p w:rsidR="00CB12D9" w:rsidRPr="00E7227D" w:rsidRDefault="00CB12D9" w:rsidP="0012660F">
            <w:pPr>
              <w:jc w:val="both"/>
              <w:rPr>
                <w:rFonts w:ascii="Arial Narrow" w:hAnsi="Arial Narrow" w:cs="Times New Roman"/>
                <w:i/>
              </w:rPr>
            </w:pPr>
            <w:r w:rsidRPr="00E7227D">
              <w:rPr>
                <w:rFonts w:ascii="Arial Narrow" w:hAnsi="Arial Narrow" w:cs="Times New Roman"/>
                <w:i/>
              </w:rPr>
              <w:t>Liczba spotkań informacyjno-konsultacyjnych LGD z mieszkańcami</w:t>
            </w:r>
          </w:p>
        </w:tc>
        <w:tc>
          <w:tcPr>
            <w:tcW w:w="2268" w:type="dxa"/>
            <w:vAlign w:val="center"/>
          </w:tcPr>
          <w:p w:rsidR="00CB12D9" w:rsidRDefault="00CB12D9" w:rsidP="0012660F">
            <w:pPr>
              <w:jc w:val="center"/>
            </w:pPr>
            <w:r w:rsidRPr="003C4D2E">
              <w:rPr>
                <w:rFonts w:ascii="Arial Narrow" w:hAnsi="Arial Narrow" w:cs="Times New Roman"/>
              </w:rPr>
              <w:t>PROW 2014 - 2020</w:t>
            </w:r>
          </w:p>
        </w:tc>
        <w:tc>
          <w:tcPr>
            <w:tcW w:w="3132" w:type="dxa"/>
          </w:tcPr>
          <w:p w:rsidR="00CB12D9" w:rsidRPr="00C6701C" w:rsidRDefault="00CB12D9" w:rsidP="007B6715">
            <w:pPr>
              <w:rPr>
                <w:rFonts w:ascii="Arial Narrow" w:hAnsi="Arial Narrow"/>
              </w:rPr>
            </w:pPr>
            <w:r w:rsidRPr="00C6701C">
              <w:rPr>
                <w:rFonts w:ascii="Arial Narrow" w:hAnsi="Arial Narrow" w:cs="Times New Roman"/>
              </w:rPr>
              <w:t>Animacja</w:t>
            </w:r>
          </w:p>
        </w:tc>
      </w:tr>
    </w:tbl>
    <w:p w:rsidR="00EE18E7" w:rsidRPr="00CB12D9" w:rsidRDefault="00EE18E7" w:rsidP="00D101BB">
      <w:pPr>
        <w:spacing w:after="40" w:line="240" w:lineRule="auto"/>
        <w:rPr>
          <w:rFonts w:ascii="Arial Narrow" w:hAnsi="Arial Narrow"/>
          <w:sz w:val="14"/>
        </w:rPr>
      </w:pPr>
    </w:p>
    <w:p w:rsidR="00026DF4" w:rsidRPr="00026DF4" w:rsidRDefault="00026DF4" w:rsidP="00D101BB">
      <w:pPr>
        <w:spacing w:after="40" w:line="240" w:lineRule="auto"/>
        <w:rPr>
          <w:rFonts w:ascii="Arial Narrow" w:hAnsi="Arial Narrow"/>
        </w:rPr>
      </w:pPr>
      <w:r w:rsidRPr="00026DF4">
        <w:rPr>
          <w:rFonts w:ascii="Arial Narrow" w:hAnsi="Arial Narrow"/>
        </w:rPr>
        <w:t xml:space="preserve">Wszystkie założone cele osiągnięte zostaną poprzez ogłaszanie konkursów na realizację LSR, jak również projekty grantowe, projekty współpracy oraz aktywizację. </w:t>
      </w:r>
    </w:p>
    <w:p w:rsidR="00026DF4" w:rsidRPr="00240F5F" w:rsidRDefault="00026DF4" w:rsidP="00D101BB">
      <w:pPr>
        <w:spacing w:after="40" w:line="240" w:lineRule="auto"/>
        <w:rPr>
          <w:rFonts w:ascii="Arial Narrow" w:hAnsi="Arial Narrow"/>
          <w:b/>
          <w:sz w:val="4"/>
        </w:rPr>
      </w:pPr>
    </w:p>
    <w:p w:rsidR="00370386" w:rsidRPr="005E7366" w:rsidRDefault="00370386" w:rsidP="00D101BB">
      <w:pPr>
        <w:spacing w:after="40" w:line="240" w:lineRule="auto"/>
        <w:rPr>
          <w:rFonts w:ascii="Arial Narrow" w:hAnsi="Arial Narrow"/>
          <w:b/>
        </w:rPr>
      </w:pPr>
      <w:r w:rsidRPr="005E7366">
        <w:rPr>
          <w:rFonts w:ascii="Arial Narrow" w:hAnsi="Arial Narrow"/>
          <w:b/>
        </w:rPr>
        <w:t>Opis przedsięwzięć realizowanych w ramach LSR wraz z uzasadnieniem</w:t>
      </w:r>
    </w:p>
    <w:tbl>
      <w:tblPr>
        <w:tblStyle w:val="Tabela-Siatka"/>
        <w:tblW w:w="0" w:type="auto"/>
        <w:jc w:val="center"/>
        <w:tblInd w:w="108" w:type="dxa"/>
        <w:tblLayout w:type="fixed"/>
        <w:tblLook w:val="04A0" w:firstRow="1" w:lastRow="0" w:firstColumn="1" w:lastColumn="0" w:noHBand="0" w:noVBand="1"/>
      </w:tblPr>
      <w:tblGrid>
        <w:gridCol w:w="426"/>
        <w:gridCol w:w="14874"/>
      </w:tblGrid>
      <w:tr w:rsidR="000609C5" w:rsidRPr="005E7366" w:rsidTr="003D617B">
        <w:trPr>
          <w:cantSplit/>
          <w:jc w:val="center"/>
        </w:trPr>
        <w:tc>
          <w:tcPr>
            <w:tcW w:w="426" w:type="dxa"/>
            <w:shd w:val="clear" w:color="auto" w:fill="1F497D" w:themeFill="text2"/>
            <w:textDirection w:val="btLr"/>
            <w:vAlign w:val="center"/>
          </w:tcPr>
          <w:p w:rsidR="000609C5" w:rsidRPr="005E7366" w:rsidRDefault="000609C5" w:rsidP="00D101BB">
            <w:pPr>
              <w:spacing w:after="40"/>
              <w:ind w:left="360" w:right="113"/>
              <w:jc w:val="center"/>
              <w:rPr>
                <w:rFonts w:ascii="Arial Narrow" w:hAnsi="Arial Narrow" w:cs="Times New Roman"/>
                <w:b/>
                <w:color w:val="1F497D" w:themeColor="text2"/>
              </w:rPr>
            </w:pPr>
            <w:r w:rsidRPr="005E7366">
              <w:rPr>
                <w:rFonts w:ascii="Arial Narrow" w:hAnsi="Arial Narrow" w:cs="Times New Roman"/>
                <w:b/>
                <w:color w:val="FFFFFF" w:themeColor="background1"/>
              </w:rPr>
              <w:t>CEL OGÓLNY I</w:t>
            </w:r>
          </w:p>
        </w:tc>
        <w:tc>
          <w:tcPr>
            <w:tcW w:w="14874" w:type="dxa"/>
          </w:tcPr>
          <w:p w:rsidR="000609C5" w:rsidRPr="005E7366" w:rsidRDefault="000609C5" w:rsidP="00820EE7">
            <w:pPr>
              <w:pStyle w:val="Akapitzlist"/>
              <w:numPr>
                <w:ilvl w:val="0"/>
                <w:numId w:val="18"/>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1.1.1: </w:t>
            </w:r>
            <w:r w:rsidRPr="005E7366">
              <w:rPr>
                <w:rFonts w:ascii="Arial Narrow" w:hAnsi="Arial Narrow" w:cs="Times New Roman"/>
                <w:b/>
                <w:i/>
              </w:rPr>
              <w:t>Tworzenie nowych podmiotów gospodarczych na obszarze LSR</w:t>
            </w:r>
            <w:r w:rsidRPr="005E7366">
              <w:rPr>
                <w:rFonts w:ascii="Arial Narrow" w:hAnsi="Arial Narrow" w:cs="Times New Roman"/>
              </w:rPr>
              <w:t xml:space="preserve"> – Przedsięwzięcie jest odpowiedzią na zdiagnozowane w LSR problemy związane z wysokim bezrobociem, małą liczbą miejsc pracy i stosunkowo niskim wskaźnikiem przedsiębiorczości. Powstawanie nowych podmiotów gospodarczych jest jedną z form skutecznego przeciwdziałania bezrobociu, podnoszenia poziomu aktywności zawodowej społeczeństwa, a także stymulowania rozwoju gospodarczego i społecznego obszaru. Premiowane będą przedsięwzięcia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zakładające tworzenie nowych miejsc pracy. </w:t>
            </w:r>
            <w:r w:rsidRPr="005E7366">
              <w:rPr>
                <w:rFonts w:ascii="Arial Narrow" w:hAnsi="Arial Narrow" w:cs="Times New Roman"/>
                <w:u w:val="single"/>
              </w:rPr>
              <w:t>Sposób realizacji – konkurs.</w:t>
            </w:r>
          </w:p>
          <w:p w:rsidR="000609C5" w:rsidRPr="005E7366" w:rsidRDefault="000609C5" w:rsidP="00820EE7">
            <w:pPr>
              <w:pStyle w:val="Akapitzlist"/>
              <w:numPr>
                <w:ilvl w:val="0"/>
                <w:numId w:val="18"/>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1.1.2: </w:t>
            </w:r>
            <w:r w:rsidRPr="005E7366">
              <w:rPr>
                <w:rFonts w:ascii="Arial Narrow" w:hAnsi="Arial Narrow" w:cs="Times New Roman"/>
                <w:b/>
                <w:i/>
              </w:rPr>
              <w:t>Rozwijanie podmiotów gospodarczych</w:t>
            </w:r>
            <w:r w:rsidRPr="005E7366">
              <w:rPr>
                <w:rFonts w:ascii="Arial Narrow" w:hAnsi="Arial Narrow" w:cs="Times New Roman"/>
              </w:rPr>
              <w:t xml:space="preserve"> – analogicznie jak powyżej przedsięwzięcie to jest odpowiedzią na zdiagnozowane w LSR problemy związane z wysokim bezrobociem, małą liczbą miejsc pracy i stosunkowo niskim wskaźnikiem przedsiębiorczości. Rozwijanie podmiotów gospodarczych jest jedną z form skutecznego przeciwdziałania bezrobociu, podnoszenia poziomu aktywności zawodowej społeczeństwa, a także stymulowania rozwoju gospodarczego i społecznego obszaru. Premiowane będą przedsięwzięcia generujące nowe miejsca pracy,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oraz innowacyjne. </w:t>
            </w:r>
            <w:r w:rsidRPr="005E7366">
              <w:rPr>
                <w:rFonts w:ascii="Arial Narrow" w:hAnsi="Arial Narrow" w:cs="Times New Roman"/>
                <w:u w:val="single"/>
              </w:rPr>
              <w:t>Sposób realizacji – konkurs.</w:t>
            </w:r>
          </w:p>
        </w:tc>
      </w:tr>
      <w:tr w:rsidR="000609C5" w:rsidRPr="005E7366" w:rsidTr="003D617B">
        <w:trPr>
          <w:cantSplit/>
          <w:jc w:val="center"/>
        </w:trPr>
        <w:tc>
          <w:tcPr>
            <w:tcW w:w="426" w:type="dxa"/>
            <w:shd w:val="clear" w:color="auto" w:fill="943634" w:themeFill="accent2" w:themeFillShade="BF"/>
            <w:textDirection w:val="btLr"/>
            <w:vAlign w:val="center"/>
          </w:tcPr>
          <w:p w:rsidR="000609C5" w:rsidRPr="005E7366" w:rsidRDefault="000609C5" w:rsidP="00D101BB">
            <w:pPr>
              <w:spacing w:after="40"/>
              <w:ind w:left="360" w:right="113"/>
              <w:jc w:val="center"/>
              <w:rPr>
                <w:rFonts w:ascii="Arial Narrow" w:hAnsi="Arial Narrow" w:cs="Times New Roman"/>
                <w:b/>
                <w:color w:val="C0504D" w:themeColor="accent2"/>
              </w:rPr>
            </w:pPr>
            <w:r w:rsidRPr="005E7366">
              <w:rPr>
                <w:rFonts w:ascii="Arial Narrow" w:hAnsi="Arial Narrow" w:cs="Times New Roman"/>
                <w:b/>
                <w:color w:val="FFFFFF" w:themeColor="background1"/>
              </w:rPr>
              <w:t>CEL OGÓLNY II</w:t>
            </w:r>
          </w:p>
        </w:tc>
        <w:tc>
          <w:tcPr>
            <w:tcW w:w="14874" w:type="dxa"/>
          </w:tcPr>
          <w:p w:rsidR="000609C5" w:rsidRPr="005E7366" w:rsidRDefault="000609C5" w:rsidP="00820EE7">
            <w:pPr>
              <w:pStyle w:val="Akapitzlist"/>
              <w:numPr>
                <w:ilvl w:val="0"/>
                <w:numId w:val="19"/>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2.1.1: </w:t>
            </w:r>
            <w:r w:rsidRPr="005E7366">
              <w:rPr>
                <w:rFonts w:ascii="Arial Narrow" w:hAnsi="Arial Narrow" w:cs="Times New Roman"/>
                <w:b/>
                <w:i/>
              </w:rPr>
              <w:t>Budowa i przebudowa obiektów niekomercyjnej infrastruktury rekreacyjnej i turystycznej w tym z uwzględnieniem zastosowań mających na celu ochronę środowiska</w:t>
            </w:r>
            <w:r w:rsidRPr="005E7366">
              <w:rPr>
                <w:rFonts w:ascii="Arial Narrow" w:hAnsi="Arial Narrow"/>
              </w:rPr>
              <w:t xml:space="preserve"> – </w:t>
            </w:r>
            <w:r w:rsidRPr="005E7366">
              <w:rPr>
                <w:rFonts w:ascii="Arial Narrow" w:hAnsi="Arial Narrow" w:cs="Times New Roman"/>
              </w:rPr>
              <w:t xml:space="preserve">Przedsięwzięcie jest odpowiedzią na zdiagnozowane w LSR problemy związane ze słabo rozwiniętą infrastrukturą rekreacyjno-sportową i turystyczną obszaru LSR. Wspierane będą operacje polegające na budowie lub przebudowie obiektów niekomercyjnych. Premiowane będą operacje wykorzystujące zastosowania mające na celu ochronę środowiska,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w:t>
            </w:r>
            <w:r w:rsidRPr="005E7366">
              <w:rPr>
                <w:rFonts w:ascii="Arial Narrow" w:hAnsi="Arial Narrow" w:cs="Times New Roman"/>
                <w:u w:val="single"/>
              </w:rPr>
              <w:t>Sposób realizacji – konkurs</w:t>
            </w:r>
            <w:r w:rsidRPr="005E7366">
              <w:rPr>
                <w:rFonts w:ascii="Arial Narrow" w:hAnsi="Arial Narrow" w:cs="Times New Roman"/>
              </w:rPr>
              <w:t xml:space="preserve">. </w:t>
            </w:r>
          </w:p>
          <w:p w:rsidR="000609C5" w:rsidRPr="005E7366" w:rsidRDefault="000609C5" w:rsidP="00820EE7">
            <w:pPr>
              <w:pStyle w:val="Akapitzlist"/>
              <w:numPr>
                <w:ilvl w:val="0"/>
                <w:numId w:val="19"/>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2.2.1: </w:t>
            </w:r>
            <w:r w:rsidR="00B66293" w:rsidRPr="00B66293">
              <w:rPr>
                <w:rFonts w:ascii="Arial Narrow" w:hAnsi="Arial Narrow" w:cs="Times New Roman"/>
                <w:b/>
                <w:i/>
              </w:rPr>
              <w:t xml:space="preserve">Kreowanie oferty atrakcyjnego spędzania czasu wolnego poprzez organizację przedsięwzięć rekreacyjno-sportowych o charakterze edukacyjnym i warsztatowym </w:t>
            </w:r>
            <w:r w:rsidRPr="005E7366">
              <w:rPr>
                <w:rFonts w:ascii="Arial Narrow" w:hAnsi="Arial Narrow" w:cs="Times New Roman"/>
              </w:rPr>
              <w:t>– Przedsięwzięcie jest odpowiedzią na zdiagnozowane w LSR problemy związane ze stosunkowo słabą ofertą zajęć rekreacyjno-sportowych dla mieszkańców obszaru LSR w tym w szczególności dla dzieci i młodzieży. Realizacja projektów szkoleniowo-warsztatowych umożliwi prawidłowy rozwój psychofizyczny, kształtowanie cech wolicjonalnych oraz stanowiła będzie ważne ogniwo procesu wychowania młodego pokolenia w tym włączenia społecznego przez rekreację i sport. Uczestnictwo w systemie współzawodnictwa sportowego dzieci i młodzieży wesprze rozwój fizyczny i emocjonalny, a także wzmocni umiejętność rywalizacji obecnej w realiach gospodarki rynkowej.</w:t>
            </w:r>
            <w:r w:rsidR="00073942">
              <w:rPr>
                <w:rFonts w:ascii="Arial Narrow" w:hAnsi="Arial Narrow" w:cs="Times New Roman"/>
              </w:rPr>
              <w:t xml:space="preserve"> </w:t>
            </w:r>
            <w:r w:rsidR="00073942" w:rsidRPr="00073942">
              <w:rPr>
                <w:rFonts w:ascii="Arial Narrow" w:hAnsi="Arial Narrow" w:cs="Times New Roman"/>
              </w:rPr>
              <w:t>Realizacja przedsięwzięcia przyczyni się promocji obszaru, jego walorów rekreacyjno-turystycznych.</w:t>
            </w:r>
            <w:r w:rsidR="00AF78CB">
              <w:rPr>
                <w:rFonts w:ascii="Arial Narrow" w:hAnsi="Arial Narrow" w:cs="Times New Roman"/>
              </w:rPr>
              <w:t xml:space="preserve"> Przedsięwzięcie wpłynie również pośrednio na wzmocnienie kapitału społecznego mieszkańców.</w:t>
            </w:r>
            <w:r w:rsidR="00073942" w:rsidRPr="00073942">
              <w:rPr>
                <w:rFonts w:ascii="Arial Narrow" w:hAnsi="Arial Narrow" w:cs="Times New Roman"/>
              </w:rPr>
              <w:t xml:space="preserve"> </w:t>
            </w:r>
            <w:r w:rsidRPr="005E7366">
              <w:rPr>
                <w:rFonts w:ascii="Arial Narrow" w:hAnsi="Arial Narrow" w:cs="Times New Roman"/>
              </w:rPr>
              <w:t xml:space="preserve">Premiowane będą operacje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w:t>
            </w:r>
            <w:r w:rsidRPr="005E7366">
              <w:rPr>
                <w:rFonts w:ascii="Arial Narrow" w:hAnsi="Arial Narrow" w:cs="Times New Roman"/>
                <w:u w:val="single"/>
              </w:rPr>
              <w:t>Sposób realizacji – projekt grantowy.</w:t>
            </w:r>
          </w:p>
          <w:p w:rsidR="000609C5" w:rsidRPr="005E7366" w:rsidRDefault="000609C5" w:rsidP="00820EE7">
            <w:pPr>
              <w:pStyle w:val="Akapitzlist"/>
              <w:numPr>
                <w:ilvl w:val="0"/>
                <w:numId w:val="19"/>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2.2.2: </w:t>
            </w:r>
            <w:r w:rsidR="00B66293" w:rsidRPr="00B66293">
              <w:rPr>
                <w:rFonts w:ascii="Arial Narrow" w:hAnsi="Arial Narrow" w:cs="Times New Roman"/>
                <w:b/>
                <w:i/>
              </w:rPr>
              <w:t xml:space="preserve">Kreowanie oferty atrakcyjnego spędzania czasu wolnego poprzez organizację imprez rekreacyjno-sportowych i turystycznych </w:t>
            </w:r>
            <w:r w:rsidRPr="005E7366">
              <w:rPr>
                <w:rFonts w:ascii="Arial Narrow" w:hAnsi="Arial Narrow" w:cs="Times New Roman"/>
              </w:rPr>
              <w:t>– Przedsięwzięcie jest odpowiedzią na zdiagnozowane w LSR problemy związane ze stosunkowo słabą ofertą rekreacyjno-sportową i turystyczną. Na obszarze LGD zdiagnozowano duże zapotrzebowanie na imprezy rekreacyjno-sportowe i turystyczne. W ramach przedsięwzięcia wspierane będą operacje polegające na organizacji zawodów sportowych, turniejów, rajdów rowerowych itp. realizacja przedsięwzięcia zwiększy ofertę rekreacyjno-sportową i turystyczną dla mieszkańców obszaru, dzieci i młodzieży oraz dla turystów.</w:t>
            </w:r>
            <w:r w:rsidR="00073942">
              <w:rPr>
                <w:rFonts w:ascii="Arial Narrow" w:hAnsi="Arial Narrow" w:cs="Times New Roman"/>
              </w:rPr>
              <w:t xml:space="preserve"> Realizacja przedsięwzięcia przyczyni się promocji obszaru, jego walorów rekreacyjno-turystycznych.</w:t>
            </w:r>
            <w:r w:rsidR="00AF78CB">
              <w:rPr>
                <w:rFonts w:ascii="Arial Narrow" w:hAnsi="Arial Narrow" w:cs="Times New Roman"/>
              </w:rPr>
              <w:t xml:space="preserve"> </w:t>
            </w:r>
            <w:r w:rsidR="00AF78CB" w:rsidRPr="00AF78CB">
              <w:rPr>
                <w:rFonts w:ascii="Arial Narrow" w:hAnsi="Arial Narrow" w:cs="Times New Roman"/>
              </w:rPr>
              <w:t>Przedsięwzięcie wpłynie również pośrednio na wzmocnienie kapitału społecznego mieszkańców</w:t>
            </w:r>
            <w:r w:rsidR="00AF78CB">
              <w:rPr>
                <w:rFonts w:ascii="Arial Narrow" w:hAnsi="Arial Narrow" w:cs="Times New Roman"/>
              </w:rPr>
              <w:t>.</w:t>
            </w:r>
            <w:r w:rsidRPr="005E7366">
              <w:rPr>
                <w:rFonts w:ascii="Arial Narrow" w:hAnsi="Arial Narrow" w:cs="Times New Roman"/>
              </w:rPr>
              <w:t xml:space="preserve"> Premiowane będą operacje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w:t>
            </w:r>
            <w:r w:rsidRPr="005E7366">
              <w:rPr>
                <w:rFonts w:ascii="Arial Narrow" w:hAnsi="Arial Narrow" w:cs="Times New Roman"/>
                <w:u w:val="single"/>
              </w:rPr>
              <w:t>Sposób realizacji – projekt grantowy.</w:t>
            </w:r>
          </w:p>
          <w:p w:rsidR="00D31E25" w:rsidRPr="00305550" w:rsidRDefault="00247444" w:rsidP="00305550">
            <w:pPr>
              <w:pStyle w:val="Akapitzlist"/>
              <w:numPr>
                <w:ilvl w:val="0"/>
                <w:numId w:val="19"/>
              </w:numPr>
              <w:spacing w:after="40"/>
              <w:ind w:left="317" w:hanging="284"/>
              <w:jc w:val="both"/>
              <w:rPr>
                <w:rFonts w:ascii="Arial Narrow" w:hAnsi="Arial Narrow" w:cs="Times New Roman"/>
                <w:b/>
              </w:rPr>
            </w:pPr>
            <w:r w:rsidRPr="00305550">
              <w:rPr>
                <w:rFonts w:ascii="Arial Narrow" w:hAnsi="Arial Narrow" w:cs="Times New Roman"/>
                <w:b/>
              </w:rPr>
              <w:t xml:space="preserve">Przedsięwzięcie 2.2.3: </w:t>
            </w:r>
            <w:r w:rsidR="00B56E81" w:rsidRPr="00305550">
              <w:rPr>
                <w:rFonts w:ascii="Arial Narrow" w:eastAsia="Times New Roman" w:hAnsi="Arial Narrow" w:cs="Times New Roman"/>
                <w:b/>
                <w:i/>
                <w:color w:val="000000"/>
                <w:lang w:eastAsia="pl-PL"/>
              </w:rPr>
              <w:t>Działania wspólne LGD</w:t>
            </w:r>
            <w:r w:rsidR="00305550">
              <w:rPr>
                <w:rFonts w:ascii="Arial Narrow" w:eastAsia="Times New Roman" w:hAnsi="Arial Narrow" w:cs="Times New Roman"/>
                <w:b/>
                <w:i/>
                <w:color w:val="000000"/>
                <w:lang w:eastAsia="pl-PL"/>
              </w:rPr>
              <w:t xml:space="preserve"> – projekty regionalne i międzynarodowe</w:t>
            </w:r>
            <w:r w:rsidR="00B56E81" w:rsidRPr="00305550">
              <w:rPr>
                <w:rFonts w:ascii="Arial Narrow" w:eastAsia="Times New Roman" w:hAnsi="Arial Narrow" w:cs="Times New Roman"/>
                <w:b/>
                <w:color w:val="000000"/>
                <w:lang w:eastAsia="pl-PL"/>
              </w:rPr>
              <w:t xml:space="preserve"> </w:t>
            </w:r>
            <w:r w:rsidR="00B56E81" w:rsidRPr="00305550">
              <w:rPr>
                <w:rFonts w:ascii="Arial Narrow" w:eastAsia="Times New Roman" w:hAnsi="Arial Narrow" w:cs="Times New Roman"/>
                <w:color w:val="000000"/>
                <w:lang w:eastAsia="pl-PL"/>
              </w:rPr>
              <w:t>–</w:t>
            </w:r>
            <w:r w:rsidR="00B56E81" w:rsidRPr="00305550">
              <w:rPr>
                <w:rFonts w:ascii="Arial Narrow" w:eastAsia="Times New Roman" w:hAnsi="Arial Narrow" w:cs="Times New Roman"/>
                <w:b/>
                <w:color w:val="000000"/>
                <w:lang w:eastAsia="pl-PL"/>
              </w:rPr>
              <w:t xml:space="preserve"> </w:t>
            </w:r>
            <w:r w:rsidR="00D924FC" w:rsidRPr="00305550">
              <w:rPr>
                <w:rFonts w:ascii="Arial Narrow" w:eastAsia="Times New Roman" w:hAnsi="Arial Narrow" w:cs="Times New Roman"/>
                <w:color w:val="000000"/>
                <w:lang w:eastAsia="pl-PL"/>
              </w:rPr>
              <w:t>W ramach przedsięwzięcia planowana jest realizacja projektu współpracy międzynarodowej mającego na celu promocję obszaru jego walorów turystyczno-rekreacyjnych. Celem współpracy realizowanej w ramach przedsięwzięcia będzie też nawiązanie trwałej współpracy z partnerem międzynarodowym mającej na celu wykreowanie nowej atrakcyjnej oferty turystycznej</w:t>
            </w:r>
            <w:r w:rsidR="00305550" w:rsidRPr="00305550">
              <w:rPr>
                <w:rFonts w:ascii="Arial Narrow" w:eastAsia="Times New Roman" w:hAnsi="Arial Narrow" w:cs="Times New Roman"/>
                <w:color w:val="000000"/>
                <w:lang w:eastAsia="pl-PL"/>
              </w:rPr>
              <w:t xml:space="preserve"> obszaru.</w:t>
            </w:r>
            <w:r w:rsidR="00D924FC" w:rsidRPr="00305550">
              <w:rPr>
                <w:rFonts w:ascii="Arial Narrow" w:eastAsia="Times New Roman" w:hAnsi="Arial Narrow" w:cs="Times New Roman"/>
                <w:b/>
                <w:color w:val="000000"/>
                <w:lang w:eastAsia="pl-PL"/>
              </w:rPr>
              <w:t xml:space="preserve"> </w:t>
            </w:r>
            <w:r w:rsidR="00305550" w:rsidRPr="00305550">
              <w:rPr>
                <w:rFonts w:ascii="Arial Narrow" w:eastAsia="Times New Roman" w:hAnsi="Arial Narrow" w:cs="Times New Roman"/>
                <w:color w:val="000000"/>
                <w:u w:val="single"/>
                <w:lang w:eastAsia="pl-PL"/>
              </w:rPr>
              <w:t>Sposób realizacji – projekt współpracy.</w:t>
            </w:r>
          </w:p>
          <w:p w:rsidR="000609C5" w:rsidRPr="005E7366" w:rsidRDefault="00B66293" w:rsidP="00820EE7">
            <w:pPr>
              <w:pStyle w:val="Akapitzlist"/>
              <w:numPr>
                <w:ilvl w:val="0"/>
                <w:numId w:val="19"/>
              </w:numPr>
              <w:spacing w:after="40"/>
              <w:ind w:left="317" w:hanging="284"/>
              <w:jc w:val="both"/>
              <w:rPr>
                <w:rFonts w:ascii="Arial Narrow" w:hAnsi="Arial Narrow" w:cs="Times New Roman"/>
              </w:rPr>
            </w:pPr>
            <w:r>
              <w:rPr>
                <w:rFonts w:ascii="Arial Narrow" w:hAnsi="Arial Narrow" w:cs="Times New Roman"/>
                <w:b/>
              </w:rPr>
              <w:t>Przedsięwzięcie 2.2.4</w:t>
            </w:r>
            <w:r w:rsidR="000609C5" w:rsidRPr="005E7366">
              <w:rPr>
                <w:rFonts w:ascii="Arial Narrow" w:hAnsi="Arial Narrow" w:cs="Times New Roman"/>
                <w:b/>
              </w:rPr>
              <w:t xml:space="preserve">: </w:t>
            </w:r>
            <w:r w:rsidR="000609C5" w:rsidRPr="005E7366">
              <w:rPr>
                <w:rFonts w:ascii="Arial Narrow" w:hAnsi="Arial Narrow" w:cs="Times New Roman"/>
                <w:b/>
                <w:i/>
              </w:rPr>
              <w:t>Promocja i oznakowanie atrakcji turystycznych, ciekawostek przyrodniczych, elementów krajobrazu o znaczeniu turystycznym w tym z zastosowaniem innowacyjnych technologii</w:t>
            </w:r>
            <w:r w:rsidR="000609C5" w:rsidRPr="005E7366">
              <w:rPr>
                <w:rFonts w:ascii="Arial Narrow" w:hAnsi="Arial Narrow" w:cs="Times New Roman"/>
              </w:rPr>
              <w:t xml:space="preserve"> – Przedsięwzięcie jest odpowiedzią na zdiagnozowane w LSR problemy związane ze słabą i nieefektywną promocją obszaru.  Przedsięwzięcie ma na celu promocję obszaru w tym miejsc ciekawych i atrakcyjnych turystycznie. W ramach przedsięwzięcia wspierane będą operacje polegające m.in. na oznakowaniu ścieżek rowerowych, szlaków turystycznych, innych miejsc atrakcyjnych turystycznie, wydawaniu przewodników turystycznych, map, tworzenie baz informacji turystycznej itp. Premiowane będą operacje skierowane do grup </w:t>
            </w:r>
            <w:proofErr w:type="spellStart"/>
            <w:r w:rsidR="000609C5" w:rsidRPr="005E7366">
              <w:rPr>
                <w:rFonts w:ascii="Arial Narrow" w:hAnsi="Arial Narrow" w:cs="Times New Roman"/>
              </w:rPr>
              <w:t>defaworyzowanych</w:t>
            </w:r>
            <w:proofErr w:type="spellEnd"/>
            <w:r w:rsidR="000609C5" w:rsidRPr="005E7366">
              <w:rPr>
                <w:rFonts w:ascii="Arial Narrow" w:hAnsi="Arial Narrow" w:cs="Times New Roman"/>
              </w:rPr>
              <w:t xml:space="preserve">, innowacyjne. </w:t>
            </w:r>
            <w:r w:rsidR="000609C5" w:rsidRPr="005E7366">
              <w:rPr>
                <w:rFonts w:ascii="Arial Narrow" w:hAnsi="Arial Narrow" w:cs="Times New Roman"/>
                <w:u w:val="single"/>
              </w:rPr>
              <w:t>Sposób realizacji – projekt grantowy.</w:t>
            </w:r>
          </w:p>
        </w:tc>
      </w:tr>
      <w:tr w:rsidR="000609C5" w:rsidRPr="005E7366" w:rsidTr="003D617B">
        <w:trPr>
          <w:cantSplit/>
          <w:jc w:val="center"/>
        </w:trPr>
        <w:tc>
          <w:tcPr>
            <w:tcW w:w="426" w:type="dxa"/>
            <w:shd w:val="clear" w:color="auto" w:fill="76923C" w:themeFill="accent3" w:themeFillShade="BF"/>
            <w:textDirection w:val="btLr"/>
            <w:vAlign w:val="center"/>
          </w:tcPr>
          <w:p w:rsidR="000609C5" w:rsidRPr="005E7366" w:rsidRDefault="000609C5" w:rsidP="00D101BB">
            <w:pPr>
              <w:spacing w:after="40"/>
              <w:ind w:left="360" w:right="113"/>
              <w:jc w:val="center"/>
              <w:rPr>
                <w:rFonts w:ascii="Arial Narrow" w:hAnsi="Arial Narrow" w:cs="Times New Roman"/>
                <w:b/>
                <w:color w:val="4F6228" w:themeColor="accent3" w:themeShade="80"/>
              </w:rPr>
            </w:pPr>
            <w:r w:rsidRPr="005E7366">
              <w:rPr>
                <w:rFonts w:ascii="Arial Narrow" w:hAnsi="Arial Narrow" w:cs="Times New Roman"/>
                <w:b/>
                <w:color w:val="FFFFFF" w:themeColor="background1"/>
              </w:rPr>
              <w:lastRenderedPageBreak/>
              <w:t>CEL OGÓLNY III</w:t>
            </w:r>
          </w:p>
        </w:tc>
        <w:tc>
          <w:tcPr>
            <w:tcW w:w="14874" w:type="dxa"/>
          </w:tcPr>
          <w:p w:rsidR="000609C5" w:rsidRPr="005E7366" w:rsidRDefault="000609C5" w:rsidP="00820EE7">
            <w:pPr>
              <w:pStyle w:val="Akapitzlist"/>
              <w:numPr>
                <w:ilvl w:val="0"/>
                <w:numId w:val="20"/>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3.1.1: </w:t>
            </w:r>
            <w:r w:rsidRPr="005E7366">
              <w:rPr>
                <w:rFonts w:ascii="Arial Narrow" w:hAnsi="Arial Narrow" w:cs="Times New Roman"/>
                <w:b/>
                <w:i/>
              </w:rPr>
              <w:t>Ochrona i udostepnienie materialnego dziedzictwa kulturowego, przyrodniczego lub historycznego obszaru</w:t>
            </w:r>
            <w:r w:rsidRPr="005E7366">
              <w:rPr>
                <w:rFonts w:ascii="Arial Narrow" w:hAnsi="Arial Narrow" w:cs="Times New Roman"/>
                <w:i/>
              </w:rPr>
              <w:t xml:space="preserve"> –</w:t>
            </w:r>
            <w:r w:rsidRPr="005E7366">
              <w:rPr>
                <w:rFonts w:ascii="Arial Narrow" w:hAnsi="Arial Narrow" w:cs="Times New Roman"/>
              </w:rPr>
              <w:t xml:space="preserve"> Przedsięwzięcie jest odpowiedzią na zdiagnozowane w LSR problemy związane z degradacją zabytków i obiektów dziedzictwa lokalnego oraz ogólnego zmarginalizowania znaczenia materialnego dziedzictwa. Na obszarach wiejskich znajdują się pojedyncze obiekty zabytkowe w tym obiekty sakralne, układy tradycyjnej zabudowy itp. które ulegają stopniowej degradacji, a w przypadku braku środków na ich renowacje zostaną całkowicie utracone. Dodatkowo wsparciem planuje się objąć wszelkie działania mające na celu zachowanie materialnego dziedzictwa w tym projekty polegające na utworzeniu i wyposażeniu obiektów muzealnych. Premiowane będą operacje innowacyjne oraz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w:t>
            </w:r>
            <w:r w:rsidR="000259D6" w:rsidRPr="00D101BB">
              <w:rPr>
                <w:rFonts w:ascii="Arial Narrow" w:hAnsi="Arial Narrow" w:cs="Times New Roman"/>
                <w:b/>
              </w:rPr>
              <w:t>Z możliwości aplikowania w ramach tego przedsięwzięcia</w:t>
            </w:r>
            <w:r w:rsidR="00125105" w:rsidRPr="00D101BB">
              <w:rPr>
                <w:rFonts w:ascii="Arial Narrow" w:hAnsi="Arial Narrow" w:cs="Times New Roman"/>
                <w:b/>
              </w:rPr>
              <w:t xml:space="preserve"> wyłączone będą podmi</w:t>
            </w:r>
            <w:r w:rsidR="009952C4">
              <w:rPr>
                <w:rFonts w:ascii="Arial Narrow" w:hAnsi="Arial Narrow" w:cs="Times New Roman"/>
                <w:b/>
              </w:rPr>
              <w:t>oty: JST i instytucje kultury</w:t>
            </w:r>
            <w:r w:rsidR="00125105" w:rsidRPr="00D101BB">
              <w:rPr>
                <w:rFonts w:ascii="Arial Narrow" w:hAnsi="Arial Narrow" w:cs="Times New Roman"/>
                <w:b/>
              </w:rPr>
              <w:t xml:space="preserve"> dla których organizatorem jest JST</w:t>
            </w:r>
            <w:r w:rsidR="00125105" w:rsidRPr="005E7366">
              <w:rPr>
                <w:rFonts w:ascii="Arial Narrow" w:hAnsi="Arial Narrow" w:cs="Times New Roman"/>
              </w:rPr>
              <w:t>.</w:t>
            </w:r>
            <w:r w:rsidR="00D101BB">
              <w:rPr>
                <w:rFonts w:ascii="Arial Narrow" w:hAnsi="Arial Narrow" w:cs="Times New Roman"/>
              </w:rPr>
              <w:t xml:space="preserve"> </w:t>
            </w:r>
            <w:r w:rsidRPr="005E7366">
              <w:rPr>
                <w:rFonts w:ascii="Arial Narrow" w:hAnsi="Arial Narrow" w:cs="Times New Roman"/>
                <w:u w:val="single"/>
              </w:rPr>
              <w:t>Sposób realizacji – projekt grantowy, konkurs.</w:t>
            </w:r>
          </w:p>
          <w:p w:rsidR="00B56E81" w:rsidRPr="005E7366" w:rsidRDefault="000609C5" w:rsidP="00820EE7">
            <w:pPr>
              <w:pStyle w:val="Akapitzlist"/>
              <w:numPr>
                <w:ilvl w:val="0"/>
                <w:numId w:val="20"/>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3.1.2: </w:t>
            </w:r>
            <w:r w:rsidRPr="005E7366">
              <w:rPr>
                <w:rFonts w:ascii="Arial Narrow" w:hAnsi="Arial Narrow" w:cs="Times New Roman"/>
                <w:b/>
                <w:i/>
              </w:rPr>
              <w:t>Ochrona i promocja lokalnego dziedzictwa kulturowego, przyrodniczego lub historycznego obszaru</w:t>
            </w:r>
            <w:r w:rsidRPr="005E7366">
              <w:rPr>
                <w:rFonts w:ascii="Arial Narrow" w:hAnsi="Arial Narrow"/>
              </w:rPr>
              <w:t xml:space="preserve"> – Przedsięwzięcie jest odpowiedzią na zdiagnozowane w LSR problemy związane ze słabą ofertą kulturalna dla mieszkańców obszaru, zaniedbaniem znaczenia dziedzictwa kulturowego oraz niskim poziomie zaangażowania szczególnie młodzieży w kultywowanie lokalnych tradycji. </w:t>
            </w:r>
            <w:r w:rsidRPr="005E7366">
              <w:rPr>
                <w:rFonts w:ascii="Arial Narrow" w:hAnsi="Arial Narrow" w:cs="Times New Roman"/>
              </w:rPr>
              <w:t xml:space="preserve">Za istotne w kontekście zachowania dziedzictwa kulturowego, historycznego i przyrodniczego należy również uznać działania o charakterze edukacyjnym i popularyzatorskim skierowane do mieszkańców regionu. Przybliżenie walorów materialnego i niematerialnego dziedzictwa kulturowego obszaru, a także podniesienie świadomości ich wartości służyć będzie nie tylko ich zachowaniu i lepszej ochronie, ale także może przyczynić się do wzrostu tożsamości lokalnej mieszkańców. Premiowane będą operacje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w:t>
            </w:r>
            <w:r w:rsidRPr="005E7366">
              <w:rPr>
                <w:rFonts w:ascii="Arial Narrow" w:hAnsi="Arial Narrow"/>
              </w:rPr>
              <w:t xml:space="preserve"> </w:t>
            </w:r>
            <w:r w:rsidRPr="005E7366">
              <w:rPr>
                <w:rFonts w:ascii="Arial Narrow" w:hAnsi="Arial Narrow" w:cs="Times New Roman"/>
                <w:u w:val="single"/>
              </w:rPr>
              <w:t>Sposób realizacji – projekt grantowy.</w:t>
            </w:r>
          </w:p>
          <w:p w:rsidR="00247444" w:rsidRPr="00305550" w:rsidRDefault="00247444" w:rsidP="00820EE7">
            <w:pPr>
              <w:pStyle w:val="Akapitzlist"/>
              <w:numPr>
                <w:ilvl w:val="0"/>
                <w:numId w:val="20"/>
              </w:numPr>
              <w:spacing w:after="40"/>
              <w:ind w:left="317" w:hanging="284"/>
              <w:jc w:val="both"/>
              <w:rPr>
                <w:rFonts w:ascii="Arial Narrow" w:hAnsi="Arial Narrow" w:cs="Times New Roman"/>
              </w:rPr>
            </w:pPr>
            <w:r w:rsidRPr="00305550">
              <w:rPr>
                <w:rFonts w:ascii="Arial Narrow" w:hAnsi="Arial Narrow" w:cs="Times New Roman"/>
                <w:b/>
              </w:rPr>
              <w:t>Przedsięwzięcie 3.1.3:</w:t>
            </w:r>
            <w:r w:rsidRPr="00305550">
              <w:rPr>
                <w:rFonts w:ascii="Arial Narrow" w:hAnsi="Arial Narrow" w:cs="Times New Roman"/>
              </w:rPr>
              <w:t xml:space="preserve"> </w:t>
            </w:r>
            <w:r w:rsidR="00B56E81" w:rsidRPr="00305550">
              <w:rPr>
                <w:rFonts w:ascii="Arial Narrow" w:hAnsi="Arial Narrow" w:cs="Times New Roman"/>
                <w:b/>
              </w:rPr>
              <w:t>Działania wspólne LGD – projekty regionalne i międzynarodowe</w:t>
            </w:r>
            <w:r w:rsidR="00305550" w:rsidRPr="00305550">
              <w:rPr>
                <w:rFonts w:ascii="Arial Narrow" w:hAnsi="Arial Narrow" w:cs="Times New Roman"/>
                <w:b/>
              </w:rPr>
              <w:t xml:space="preserve"> - </w:t>
            </w:r>
            <w:r w:rsidR="00305550" w:rsidRPr="00305550">
              <w:rPr>
                <w:rFonts w:ascii="Arial Narrow" w:hAnsi="Arial Narrow" w:cs="Times New Roman"/>
              </w:rPr>
              <w:t xml:space="preserve">W ramach przedsięwzięcia planowana jest realizacja projektu współpracy </w:t>
            </w:r>
            <w:r w:rsidR="00D24ED8">
              <w:rPr>
                <w:rFonts w:ascii="Arial Narrow" w:hAnsi="Arial Narrow" w:cs="Times New Roman"/>
              </w:rPr>
              <w:t>regionalnej</w:t>
            </w:r>
            <w:r w:rsidR="00305550" w:rsidRPr="00305550">
              <w:rPr>
                <w:rFonts w:ascii="Arial Narrow" w:hAnsi="Arial Narrow" w:cs="Times New Roman"/>
              </w:rPr>
              <w:t xml:space="preserve"> mającego na celu promocję obszaru jego walorów </w:t>
            </w:r>
            <w:r w:rsidR="00305550">
              <w:rPr>
                <w:rFonts w:ascii="Arial Narrow" w:hAnsi="Arial Narrow" w:cs="Times New Roman"/>
              </w:rPr>
              <w:t>kulturalnych</w:t>
            </w:r>
            <w:r w:rsidR="00305550" w:rsidRPr="00305550">
              <w:rPr>
                <w:rFonts w:ascii="Arial Narrow" w:hAnsi="Arial Narrow" w:cs="Times New Roman"/>
              </w:rPr>
              <w:t xml:space="preserve">. Celem współpracy realizowanej w ramach przedsięwzięcia będzie też nawiązanie trwałej współpracy z partnerem </w:t>
            </w:r>
            <w:r w:rsidR="00305550">
              <w:rPr>
                <w:rFonts w:ascii="Arial Narrow" w:hAnsi="Arial Narrow" w:cs="Times New Roman"/>
              </w:rPr>
              <w:t>krajowym</w:t>
            </w:r>
            <w:r w:rsidR="00305550" w:rsidRPr="00305550">
              <w:rPr>
                <w:rFonts w:ascii="Arial Narrow" w:hAnsi="Arial Narrow" w:cs="Times New Roman"/>
              </w:rPr>
              <w:t xml:space="preserve"> mającej na celu w</w:t>
            </w:r>
            <w:r w:rsidR="00D24ED8">
              <w:rPr>
                <w:rFonts w:ascii="Arial Narrow" w:hAnsi="Arial Narrow" w:cs="Times New Roman"/>
              </w:rPr>
              <w:t>ypromowanie walorów kulturowych, produktów lokalnych</w:t>
            </w:r>
            <w:r w:rsidR="00305550">
              <w:rPr>
                <w:rFonts w:ascii="Arial Narrow" w:hAnsi="Arial Narrow" w:cs="Times New Roman"/>
              </w:rPr>
              <w:t xml:space="preserve">.  </w:t>
            </w:r>
            <w:r w:rsidR="00305550" w:rsidRPr="00305550">
              <w:rPr>
                <w:rFonts w:ascii="Arial Narrow" w:hAnsi="Arial Narrow" w:cs="Times New Roman"/>
                <w:u w:val="single"/>
              </w:rPr>
              <w:t>Sposób realizacji – projekt współpracy.</w:t>
            </w:r>
          </w:p>
          <w:p w:rsidR="000609C5" w:rsidRPr="005E7366" w:rsidRDefault="000609C5" w:rsidP="00820EE7">
            <w:pPr>
              <w:pStyle w:val="Akapitzlist"/>
              <w:numPr>
                <w:ilvl w:val="0"/>
                <w:numId w:val="20"/>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3.2.1: </w:t>
            </w:r>
            <w:r w:rsidRPr="005E7366">
              <w:rPr>
                <w:rFonts w:ascii="Arial Narrow" w:hAnsi="Arial Narrow" w:cs="Times New Roman"/>
                <w:b/>
                <w:i/>
              </w:rPr>
              <w:t>Budowa i przebudowa obiektów niekomercyjnej infrastruktury kulturalnej</w:t>
            </w:r>
            <w:r w:rsidRPr="005E7366">
              <w:rPr>
                <w:rFonts w:ascii="Arial Narrow" w:hAnsi="Arial Narrow" w:cs="Times New Roman"/>
              </w:rPr>
              <w:t xml:space="preserve"> – Przedsięwzięcie jest odpowiedzią na zdiagnozowane w LSR problemy związane z słabą ofertą kulturalną, niedostatecznych nakładach gmin na działalność kulturalną. Mieszkańcy obszarów wiejskich, w porównaniu do mieszkańców miast, mają słaby dostęp do podstawowych usług kulturalnych. Infrastruktura kulturalna na obszarach wiejskich jest niedoinwestowania. Realizacja inwestycji w obiekty pełniące funkcje kulturalne zapewni odpowiednie warunki do organizowania i animowania uczestnictwa społeczności wiejskiej w wydarzeniach artystycznych, kulturalnych czy integracyjnych. Premiowane będą operacje innowacyjne,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w:t>
            </w:r>
            <w:r w:rsidRPr="005E7366">
              <w:rPr>
                <w:rFonts w:ascii="Arial Narrow" w:hAnsi="Arial Narrow"/>
              </w:rPr>
              <w:t xml:space="preserve"> </w:t>
            </w:r>
            <w:r w:rsidRPr="005E7366">
              <w:rPr>
                <w:rFonts w:ascii="Arial Narrow" w:hAnsi="Arial Narrow" w:cs="Times New Roman"/>
                <w:u w:val="single"/>
              </w:rPr>
              <w:t>Sposób realizacji – projekt grantowy, konkurs.</w:t>
            </w:r>
          </w:p>
        </w:tc>
      </w:tr>
      <w:tr w:rsidR="000609C5" w:rsidRPr="005E7366" w:rsidTr="003D617B">
        <w:trPr>
          <w:cantSplit/>
          <w:jc w:val="center"/>
        </w:trPr>
        <w:tc>
          <w:tcPr>
            <w:tcW w:w="426" w:type="dxa"/>
            <w:shd w:val="clear" w:color="auto" w:fill="E36C0A" w:themeFill="accent6" w:themeFillShade="BF"/>
            <w:textDirection w:val="btLr"/>
            <w:vAlign w:val="center"/>
          </w:tcPr>
          <w:p w:rsidR="000609C5" w:rsidRPr="005E7366" w:rsidRDefault="000609C5" w:rsidP="00D101BB">
            <w:pPr>
              <w:spacing w:after="40"/>
              <w:ind w:left="360" w:right="113"/>
              <w:jc w:val="center"/>
              <w:rPr>
                <w:rFonts w:ascii="Arial Narrow" w:hAnsi="Arial Narrow" w:cs="Times New Roman"/>
                <w:b/>
                <w:color w:val="E36C0A" w:themeColor="accent6" w:themeShade="BF"/>
              </w:rPr>
            </w:pPr>
            <w:r w:rsidRPr="005E7366">
              <w:rPr>
                <w:rFonts w:ascii="Arial Narrow" w:hAnsi="Arial Narrow" w:cs="Times New Roman"/>
                <w:b/>
                <w:color w:val="FFFFFF" w:themeColor="background1"/>
              </w:rPr>
              <w:lastRenderedPageBreak/>
              <w:t>CEL OGÓLNY IV</w:t>
            </w:r>
          </w:p>
        </w:tc>
        <w:tc>
          <w:tcPr>
            <w:tcW w:w="14874" w:type="dxa"/>
          </w:tcPr>
          <w:p w:rsidR="00B56E81" w:rsidRPr="005E7366" w:rsidRDefault="000609C5" w:rsidP="00820EE7">
            <w:pPr>
              <w:pStyle w:val="Akapitzlist"/>
              <w:numPr>
                <w:ilvl w:val="0"/>
                <w:numId w:val="21"/>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4.1.1: </w:t>
            </w:r>
            <w:r w:rsidRPr="005E7366">
              <w:rPr>
                <w:rFonts w:ascii="Arial Narrow" w:hAnsi="Arial Narrow" w:cs="Times New Roman"/>
                <w:b/>
                <w:i/>
              </w:rPr>
              <w:t>Wsparcie dla inicjatyw mieszkańców integrujących środowisko lokalne</w:t>
            </w:r>
            <w:r w:rsidRPr="005E7366">
              <w:rPr>
                <w:rFonts w:ascii="Arial Narrow" w:hAnsi="Arial Narrow" w:cs="Times New Roman"/>
              </w:rPr>
              <w:t xml:space="preserve"> – Przedsięwzięcie jest odpowiedzią na zdiagnozowane w LSR problemy związane z niską aktywnością społeczną mieszkańców, niskim poziomie zaufania mieszkańców oraz sekto</w:t>
            </w:r>
            <w:r w:rsidR="00D1590B" w:rsidRPr="005E7366">
              <w:rPr>
                <w:rFonts w:ascii="Arial Narrow" w:hAnsi="Arial Narrow" w:cs="Times New Roman"/>
              </w:rPr>
              <w:t xml:space="preserve">ra NGO. </w:t>
            </w:r>
            <w:r w:rsidRPr="005E7366">
              <w:rPr>
                <w:rFonts w:ascii="Arial Narrow" w:hAnsi="Arial Narrow" w:cs="Times New Roman"/>
              </w:rPr>
              <w:t xml:space="preserve">Na obszarze zaobserwowano potrzebę większej integracji mieszkańców. W związku z tym postanowiono wesprzeć inicjatywy integrujące środowisko lokalne w tym przede wszystkim realizowane przez sektor NGO. Przedsięwzięcie ma na celu aktywizację lokalnej społeczności. W ramach przedsięwzięcia wspierane będą operacje integrujące środowisko lokalne niezwiązane z lokalnym dziedzictwem kulturowym, historycznym lub przyrodniczym. Premiowane będą operacje,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w:t>
            </w:r>
            <w:r w:rsidRPr="005E7366">
              <w:rPr>
                <w:rFonts w:ascii="Arial Narrow" w:hAnsi="Arial Narrow" w:cs="Times New Roman"/>
                <w:u w:val="single"/>
              </w:rPr>
              <w:t>Sposób realizacji – projekt grantowy.</w:t>
            </w:r>
          </w:p>
          <w:p w:rsidR="000609C5" w:rsidRPr="007B6715" w:rsidRDefault="000609C5" w:rsidP="00820EE7">
            <w:pPr>
              <w:pStyle w:val="Akapitzlist"/>
              <w:numPr>
                <w:ilvl w:val="0"/>
                <w:numId w:val="21"/>
              </w:numPr>
              <w:spacing w:after="40"/>
              <w:ind w:left="317" w:hanging="284"/>
              <w:jc w:val="both"/>
              <w:rPr>
                <w:rFonts w:ascii="Arial Narrow" w:hAnsi="Arial Narrow" w:cs="Times New Roman"/>
              </w:rPr>
            </w:pPr>
            <w:r w:rsidRPr="007B6715">
              <w:rPr>
                <w:rFonts w:ascii="Arial Narrow" w:hAnsi="Arial Narrow" w:cs="Times New Roman"/>
                <w:b/>
              </w:rPr>
              <w:t xml:space="preserve">Przedsięwzięcie 4.1.2: </w:t>
            </w:r>
            <w:r w:rsidRPr="007B6715">
              <w:rPr>
                <w:rFonts w:ascii="Arial Narrow" w:hAnsi="Arial Narrow" w:cs="Times New Roman"/>
                <w:b/>
                <w:i/>
              </w:rPr>
              <w:t>Podniesienie kompetencji, wiedzy i umiejętności osób zaangażowanych we wdrażanie LSR w tym mieszkańców obszaru</w:t>
            </w:r>
            <w:r w:rsidRPr="007B6715">
              <w:rPr>
                <w:rFonts w:ascii="Arial Narrow" w:hAnsi="Arial Narrow" w:cs="Times New Roman"/>
              </w:rPr>
              <w:t xml:space="preserve"> – </w:t>
            </w:r>
            <w:r w:rsidR="00B56E81" w:rsidRPr="007B6715">
              <w:rPr>
                <w:rFonts w:ascii="Arial Narrow" w:hAnsi="Arial Narrow" w:cs="Times New Roman"/>
              </w:rPr>
              <w:t>przedsięwzięcie realizowane w ramach funkcjonowania LGD – nabywania umiejętności i aktywizacji. W ramach przedsięwzięcia realizowane będą szkolenia dla organów i pracowników LGD podnoszące ich kompetencje, udzielane będzie indywidualne doradztwo dla beneficjentów oraz organizowane będą spotkania informacyjno-konsultacyjne dla mieszkańców obszaru.</w:t>
            </w:r>
            <w:r w:rsidR="007B6715">
              <w:rPr>
                <w:rFonts w:ascii="Arial Narrow" w:hAnsi="Arial Narrow" w:cs="Times New Roman"/>
              </w:rPr>
              <w:t xml:space="preserve"> </w:t>
            </w:r>
            <w:r w:rsidR="007B6715" w:rsidRPr="007B6715">
              <w:rPr>
                <w:rFonts w:ascii="Arial Narrow" w:hAnsi="Arial Narrow" w:cs="Times New Roman"/>
                <w:u w:val="single"/>
              </w:rPr>
              <w:t>Sposób realizacji – Funkcjonowanie LGD - aktywizacja, koszty bieżące.</w:t>
            </w:r>
          </w:p>
          <w:p w:rsidR="000609C5" w:rsidRPr="005E7366" w:rsidRDefault="000609C5" w:rsidP="00820EE7">
            <w:pPr>
              <w:pStyle w:val="Akapitzlist"/>
              <w:numPr>
                <w:ilvl w:val="0"/>
                <w:numId w:val="21"/>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4.2.1: </w:t>
            </w:r>
            <w:r w:rsidRPr="005E7366">
              <w:rPr>
                <w:rFonts w:ascii="Arial Narrow" w:hAnsi="Arial Narrow" w:cs="Times New Roman"/>
                <w:b/>
                <w:i/>
              </w:rPr>
              <w:t>Wzmocnienie potencjału organizacji pozarządowych oraz aktywnego udziału społeczeństwa w procesie realizacji LSR</w:t>
            </w:r>
            <w:r w:rsidRPr="005E7366">
              <w:rPr>
                <w:rFonts w:ascii="Arial Narrow" w:hAnsi="Arial Narrow"/>
              </w:rPr>
              <w:t xml:space="preserve"> – Przedsięwzięcie jest odpowiedzią na zdiagnozowane w LSR problemy związane z małą ilością środków dostępnych dla NGO pośrednio wynikających z niewystarczających wydatków gmin na dotacje dla tego sektora oraz ogólnie małą aktywnością NGO. </w:t>
            </w:r>
            <w:r w:rsidRPr="005E7366">
              <w:rPr>
                <w:rFonts w:ascii="Arial Narrow" w:hAnsi="Arial Narrow" w:cs="Times New Roman"/>
              </w:rPr>
              <w:t xml:space="preserve">Aktywność obywateli jest podstawą do budowania lokalnych wspólnot oraz społeczeństwa obywatelskiego. W celu pobudzania tej aktywności podjęte zostaną działania nakierowane na kształtowanie kompetencji społecznych wśród mieszkańców obszaru, a także wyposażenie ich w konkretne zasoby i umiejętności. Sektor organizacji pozarządowych na obszarze LGD wymaga wsparcia, zarówno finansowego, jak również instytucjonalnego, ponieważ jak pokazują badania, jego potencjał jest zbyt niski, aby mógł wypełniać należycie przypisane mu funkcje i zadania.  Premiowane będą operacje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w:t>
            </w:r>
            <w:r w:rsidRPr="005E7366">
              <w:rPr>
                <w:rFonts w:ascii="Arial Narrow" w:hAnsi="Arial Narrow" w:cs="Times New Roman"/>
                <w:u w:val="single"/>
              </w:rPr>
              <w:t>Sposób realizacji – projekt grantowy.</w:t>
            </w:r>
          </w:p>
          <w:p w:rsidR="000609C5" w:rsidRPr="005E7366" w:rsidRDefault="000609C5" w:rsidP="00820EE7">
            <w:pPr>
              <w:pStyle w:val="Akapitzlist"/>
              <w:numPr>
                <w:ilvl w:val="0"/>
                <w:numId w:val="21"/>
              </w:numPr>
              <w:spacing w:after="40"/>
              <w:ind w:left="317" w:hanging="284"/>
              <w:jc w:val="both"/>
              <w:rPr>
                <w:rFonts w:ascii="Arial Narrow" w:hAnsi="Arial Narrow" w:cs="Times New Roman"/>
              </w:rPr>
            </w:pPr>
            <w:r w:rsidRPr="005E7366">
              <w:rPr>
                <w:rFonts w:ascii="Arial Narrow" w:hAnsi="Arial Narrow" w:cs="Times New Roman"/>
                <w:b/>
              </w:rPr>
              <w:t xml:space="preserve">Przedsięwzięcie 4.2.2: </w:t>
            </w:r>
            <w:r w:rsidRPr="005E7366">
              <w:rPr>
                <w:rFonts w:ascii="Arial Narrow" w:hAnsi="Arial Narrow" w:cs="Times New Roman"/>
                <w:b/>
                <w:i/>
              </w:rPr>
              <w:t>Podnoszenie wiedzy społeczności lokalnej w tym w zakresie ochrony środowiska i zmian klimatycznych, także z wykorzystaniem rozwiązań innowacyjnych</w:t>
            </w:r>
            <w:r w:rsidRPr="005E7366">
              <w:rPr>
                <w:rFonts w:ascii="Arial Narrow" w:hAnsi="Arial Narrow" w:cs="Times New Roman"/>
              </w:rPr>
              <w:t xml:space="preserve"> –</w:t>
            </w:r>
            <w:r w:rsidRPr="005E7366">
              <w:rPr>
                <w:rFonts w:ascii="Arial Narrow" w:hAnsi="Arial Narrow"/>
              </w:rPr>
              <w:t xml:space="preserve"> </w:t>
            </w:r>
            <w:r w:rsidRPr="005E7366">
              <w:rPr>
                <w:rFonts w:ascii="Arial Narrow" w:hAnsi="Arial Narrow" w:cs="Times New Roman"/>
              </w:rPr>
              <w:t xml:space="preserve">Przedsięwzięcie jest odpowiedzią na zdiagnozowane w LSR problemy związane przede wszystkim z małą aktywnością społeczną mieszkańców oraz niskim poziomie zaufania co pośrednio wynika z niekorzystnych tendencji demograficznych związanych min. z starzeniem się społeczeństwa.  Realizacja przedsięwzięcia ma na celu wzmocnienie kapitału społecznego. W ramach przedsięwzięcia realizowane będą projekty  edukacyjno-szkoleniowe dla mieszkańców obszaru. Premiowane będą przedsięwzięcia z zakresu ochrony środowiska i zmian klimatycznych także z wykorzystaniem rozwiązań innowacyjnych, skierowane do grup </w:t>
            </w:r>
            <w:proofErr w:type="spellStart"/>
            <w:r w:rsidRPr="005E7366">
              <w:rPr>
                <w:rFonts w:ascii="Arial Narrow" w:hAnsi="Arial Narrow" w:cs="Times New Roman"/>
              </w:rPr>
              <w:t>defaworyzowanych</w:t>
            </w:r>
            <w:proofErr w:type="spellEnd"/>
            <w:r w:rsidRPr="005E7366">
              <w:rPr>
                <w:rFonts w:ascii="Arial Narrow" w:hAnsi="Arial Narrow" w:cs="Times New Roman"/>
              </w:rPr>
              <w:t xml:space="preserve">. </w:t>
            </w:r>
            <w:r w:rsidRPr="005E7366">
              <w:rPr>
                <w:rFonts w:ascii="Arial Narrow" w:hAnsi="Arial Narrow" w:cs="Times New Roman"/>
                <w:u w:val="single"/>
              </w:rPr>
              <w:t>Sposób realizacji – projekt grantowy.</w:t>
            </w:r>
          </w:p>
        </w:tc>
      </w:tr>
    </w:tbl>
    <w:p w:rsidR="0064387E" w:rsidRPr="00DF4127" w:rsidRDefault="0064387E" w:rsidP="00D101BB">
      <w:pPr>
        <w:spacing w:after="40" w:line="240" w:lineRule="auto"/>
        <w:rPr>
          <w:rFonts w:ascii="Arial Narrow" w:hAnsi="Arial Narrow"/>
          <w:b/>
          <w:sz w:val="10"/>
        </w:rPr>
      </w:pPr>
    </w:p>
    <w:p w:rsidR="009813F0" w:rsidRPr="00377C3D" w:rsidRDefault="009813F0" w:rsidP="00D101BB">
      <w:pPr>
        <w:spacing w:after="40" w:line="240" w:lineRule="auto"/>
        <w:jc w:val="center"/>
        <w:rPr>
          <w:rFonts w:ascii="Arial Narrow" w:hAnsi="Arial Narrow"/>
          <w:b/>
          <w:i/>
        </w:rPr>
      </w:pPr>
      <w:r w:rsidRPr="00377C3D">
        <w:rPr>
          <w:rFonts w:ascii="Arial Narrow" w:hAnsi="Arial Narrow"/>
          <w:b/>
          <w:i/>
        </w:rPr>
        <w:t>Tabelaryczna matryca powiązań celów</w:t>
      </w:r>
      <w:r w:rsidR="001474F4" w:rsidRPr="00377C3D">
        <w:rPr>
          <w:rFonts w:ascii="Arial Narrow" w:hAnsi="Arial Narrow"/>
          <w:b/>
          <w:i/>
        </w:rPr>
        <w:t>, przedsięwzięć</w:t>
      </w:r>
      <w:r w:rsidRPr="00377C3D">
        <w:rPr>
          <w:rFonts w:ascii="Arial Narrow" w:hAnsi="Arial Narrow"/>
          <w:b/>
          <w:i/>
        </w:rPr>
        <w:t xml:space="preserve"> i wskaźników z analizą SWOT oraz diagnozą obszaru </w:t>
      </w:r>
    </w:p>
    <w:tbl>
      <w:tblPr>
        <w:tblStyle w:val="Tabela-Siatka"/>
        <w:tblW w:w="0" w:type="auto"/>
        <w:jc w:val="center"/>
        <w:tblLayout w:type="fixed"/>
        <w:tblLook w:val="04A0" w:firstRow="1" w:lastRow="0" w:firstColumn="1" w:lastColumn="0" w:noHBand="0" w:noVBand="1"/>
      </w:tblPr>
      <w:tblGrid>
        <w:gridCol w:w="3227"/>
        <w:gridCol w:w="850"/>
        <w:gridCol w:w="851"/>
        <w:gridCol w:w="1276"/>
        <w:gridCol w:w="1134"/>
        <w:gridCol w:w="1134"/>
        <w:gridCol w:w="992"/>
        <w:gridCol w:w="5944"/>
      </w:tblGrid>
      <w:tr w:rsidR="000259D6" w:rsidRPr="005E7366" w:rsidTr="00DF4127">
        <w:trPr>
          <w:jc w:val="center"/>
        </w:trPr>
        <w:tc>
          <w:tcPr>
            <w:tcW w:w="3227"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Zidentyfikowane problemy/wyzwania społeczno-ekonomiczne</w:t>
            </w:r>
          </w:p>
        </w:tc>
        <w:tc>
          <w:tcPr>
            <w:tcW w:w="850"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Cel ogólny</w:t>
            </w:r>
          </w:p>
        </w:tc>
        <w:tc>
          <w:tcPr>
            <w:tcW w:w="851"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Cele szczegółowe</w:t>
            </w:r>
          </w:p>
        </w:tc>
        <w:tc>
          <w:tcPr>
            <w:tcW w:w="1276"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Planowane przedsięwzięcia</w:t>
            </w:r>
          </w:p>
        </w:tc>
        <w:tc>
          <w:tcPr>
            <w:tcW w:w="1134"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Produkty</w:t>
            </w:r>
          </w:p>
        </w:tc>
        <w:tc>
          <w:tcPr>
            <w:tcW w:w="1134"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Rezultaty</w:t>
            </w:r>
          </w:p>
        </w:tc>
        <w:tc>
          <w:tcPr>
            <w:tcW w:w="992"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Oddziaływanie</w:t>
            </w:r>
          </w:p>
        </w:tc>
        <w:tc>
          <w:tcPr>
            <w:tcW w:w="5944" w:type="dxa"/>
            <w:shd w:val="clear" w:color="auto" w:fill="1F497D" w:themeFill="text2"/>
            <w:vAlign w:val="center"/>
          </w:tcPr>
          <w:p w:rsidR="000259D6" w:rsidRPr="005E7366" w:rsidRDefault="000259D6" w:rsidP="00D101BB">
            <w:pPr>
              <w:spacing w:after="40"/>
              <w:jc w:val="center"/>
              <w:rPr>
                <w:rFonts w:ascii="Arial Narrow" w:hAnsi="Arial Narrow"/>
                <w:b/>
                <w:color w:val="FFFFFF" w:themeColor="background1"/>
              </w:rPr>
            </w:pPr>
            <w:r w:rsidRPr="005E7366">
              <w:rPr>
                <w:rFonts w:ascii="Arial Narrow" w:hAnsi="Arial Narrow"/>
                <w:b/>
                <w:color w:val="FFFFFF" w:themeColor="background1"/>
              </w:rPr>
              <w:t>Czynniki zewnętrzne mające wpływ na realizację działań i osiągnięcie wskaźników</w:t>
            </w:r>
          </w:p>
        </w:tc>
      </w:tr>
      <w:tr w:rsidR="000259D6" w:rsidRPr="005E7366" w:rsidTr="00DF4127">
        <w:trPr>
          <w:trHeight w:val="1083"/>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cs="Times New Roman"/>
                <w:i/>
              </w:rPr>
              <w:t xml:space="preserve">Wysoki poziom bezrobocia i wykluczenia społecznego szczególnie wśród ludzi młodych </w:t>
            </w:r>
          </w:p>
        </w:tc>
        <w:tc>
          <w:tcPr>
            <w:tcW w:w="850" w:type="dxa"/>
            <w:vMerge w:val="restart"/>
            <w:shd w:val="clear" w:color="auto" w:fill="DBE5F1" w:themeFill="accent1" w:themeFillTint="33"/>
            <w:textDirection w:val="btLr"/>
            <w:vAlign w:val="cente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 OGÓLNY </w:t>
            </w:r>
            <w:r w:rsidRPr="005E7366">
              <w:rPr>
                <w:rFonts w:ascii="Arial Narrow" w:hAnsi="Arial Narrow"/>
                <w:b/>
              </w:rPr>
              <w:t>1.0</w:t>
            </w:r>
          </w:p>
          <w:p w:rsidR="000259D6" w:rsidRPr="005E7366" w:rsidRDefault="000259D6" w:rsidP="00D101BB">
            <w:pPr>
              <w:spacing w:after="40"/>
              <w:ind w:left="113" w:right="113"/>
              <w:jc w:val="center"/>
              <w:rPr>
                <w:rFonts w:ascii="Arial Narrow" w:hAnsi="Arial Narrow"/>
              </w:rPr>
            </w:pPr>
          </w:p>
        </w:tc>
        <w:tc>
          <w:tcPr>
            <w:tcW w:w="851" w:type="dxa"/>
            <w:vMerge w:val="restart"/>
            <w:shd w:val="clear" w:color="auto" w:fill="DBE5F1" w:themeFill="accent1" w:themeFillTint="33"/>
            <w:textDirection w:val="btLr"/>
            <w:vAlign w:val="cente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 SZCZEGÓŁOWY </w:t>
            </w:r>
            <w:r w:rsidRPr="005E7366">
              <w:rPr>
                <w:rFonts w:ascii="Arial Narrow" w:hAnsi="Arial Narrow"/>
                <w:b/>
              </w:rPr>
              <w:t>1.1</w:t>
            </w:r>
          </w:p>
          <w:p w:rsidR="000259D6" w:rsidRPr="005E7366" w:rsidRDefault="000259D6" w:rsidP="00D101BB">
            <w:pPr>
              <w:spacing w:after="40"/>
              <w:ind w:left="113" w:right="113"/>
              <w:jc w:val="center"/>
              <w:rPr>
                <w:rFonts w:ascii="Arial Narrow" w:hAnsi="Arial Narrow"/>
              </w:rPr>
            </w:pPr>
          </w:p>
        </w:tc>
        <w:tc>
          <w:tcPr>
            <w:tcW w:w="1276" w:type="dxa"/>
            <w:vMerge w:val="restart"/>
            <w:shd w:val="clear" w:color="auto" w:fill="DBE5F1" w:themeFill="accent1" w:themeFillTint="33"/>
            <w:textDirection w:val="btLr"/>
            <w:vAlign w:val="cente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PRZEDSIĘWZIĘCIA </w:t>
            </w:r>
            <w:r w:rsidRPr="005E7366">
              <w:rPr>
                <w:rFonts w:ascii="Arial Narrow" w:hAnsi="Arial Narrow"/>
                <w:b/>
              </w:rPr>
              <w:t>1.1.1; 1.1.2</w:t>
            </w:r>
          </w:p>
          <w:p w:rsidR="000259D6" w:rsidRPr="005E7366" w:rsidRDefault="000259D6" w:rsidP="00D101BB">
            <w:pPr>
              <w:spacing w:after="40"/>
              <w:ind w:left="113" w:right="113"/>
              <w:jc w:val="center"/>
              <w:rPr>
                <w:rFonts w:ascii="Arial Narrow" w:hAnsi="Arial Narrow"/>
              </w:rPr>
            </w:pPr>
          </w:p>
        </w:tc>
        <w:tc>
          <w:tcPr>
            <w:tcW w:w="1134" w:type="dxa"/>
            <w:vMerge w:val="restart"/>
            <w:shd w:val="clear" w:color="auto" w:fill="DBE5F1" w:themeFill="accent1" w:themeFillTint="33"/>
            <w:textDirection w:val="btLr"/>
            <w:vAlign w:val="cente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WSKAŹNIKI PRODUKTU: </w:t>
            </w:r>
            <w:r w:rsidRPr="005E7366">
              <w:rPr>
                <w:rFonts w:ascii="Arial Narrow" w:hAnsi="Arial Narrow"/>
                <w:b/>
              </w:rPr>
              <w:t>W.1.1.1; W.1.1.2; W.1.1.2.b</w:t>
            </w:r>
          </w:p>
          <w:p w:rsidR="000259D6" w:rsidRPr="005E7366" w:rsidRDefault="000259D6" w:rsidP="00D101BB">
            <w:pPr>
              <w:spacing w:after="40"/>
              <w:ind w:left="113" w:right="113"/>
              <w:jc w:val="center"/>
              <w:rPr>
                <w:rFonts w:ascii="Arial Narrow" w:hAnsi="Arial Narrow"/>
              </w:rPr>
            </w:pPr>
          </w:p>
        </w:tc>
        <w:tc>
          <w:tcPr>
            <w:tcW w:w="1134" w:type="dxa"/>
            <w:vMerge w:val="restart"/>
            <w:shd w:val="clear" w:color="auto" w:fill="DBE5F1" w:themeFill="accent1" w:themeFillTint="33"/>
            <w:textDirection w:val="btLr"/>
            <w:vAlign w:val="cente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 REZULTATU: </w:t>
            </w:r>
            <w:r w:rsidRPr="005E7366">
              <w:rPr>
                <w:rFonts w:ascii="Arial Narrow" w:hAnsi="Arial Narrow"/>
                <w:b/>
              </w:rPr>
              <w:t>W.1.1</w:t>
            </w:r>
          </w:p>
          <w:p w:rsidR="000259D6" w:rsidRPr="005E7366" w:rsidRDefault="000259D6" w:rsidP="00D101BB">
            <w:pPr>
              <w:spacing w:after="40"/>
              <w:ind w:left="113" w:right="113"/>
              <w:jc w:val="center"/>
              <w:rPr>
                <w:rFonts w:ascii="Arial Narrow" w:hAnsi="Arial Narrow"/>
              </w:rPr>
            </w:pPr>
          </w:p>
        </w:tc>
        <w:tc>
          <w:tcPr>
            <w:tcW w:w="992" w:type="dxa"/>
            <w:vMerge w:val="restart"/>
            <w:shd w:val="clear" w:color="auto" w:fill="DBE5F1" w:themeFill="accent1" w:themeFillTint="33"/>
            <w:textDirection w:val="btLr"/>
            <w:vAlign w:val="cente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 ODDZIAŁYWANIA: </w:t>
            </w:r>
            <w:r w:rsidRPr="005E7366">
              <w:rPr>
                <w:rFonts w:ascii="Arial Narrow" w:hAnsi="Arial Narrow"/>
                <w:b/>
              </w:rPr>
              <w:t>W.1.0</w:t>
            </w:r>
          </w:p>
          <w:p w:rsidR="000259D6" w:rsidRPr="005E7366" w:rsidRDefault="000259D6" w:rsidP="00D101BB">
            <w:pPr>
              <w:spacing w:after="40"/>
              <w:ind w:left="113" w:right="113"/>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Tranzytowe położenie regionu w zakresie transportu drogowego, Rozszerzenie istniejących stref ekonomicznych, Możliwość wykorzystania środków pomocowych z nowej perspektywy unijnej 2014-2020 na rozwój regionu, Wysokie koszty pracy, Pogłębiający się dystans ekonomiczny i społeczny regionu w odniesieniu do średniej UE i kraju</w:t>
            </w:r>
          </w:p>
        </w:tc>
      </w:tr>
      <w:tr w:rsidR="000259D6" w:rsidRPr="005E7366" w:rsidTr="00DF4127">
        <w:trPr>
          <w:trHeight w:val="1083"/>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Niewystarczająca ilość ofert pracy w odniesieniu do ilości osób poszukujących pracy</w:t>
            </w:r>
          </w:p>
        </w:tc>
        <w:tc>
          <w:tcPr>
            <w:tcW w:w="850"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Tranzytowe położenie regionu w zakresie transportu drogowego, Rozszerzenie istniejących stref ekonomicznych, Możliwość wykorzystania środków pomocowych z nowej perspektywy unijnej 2014-2020 na rozwój regionu, Wysokie koszty pracy</w:t>
            </w:r>
          </w:p>
        </w:tc>
      </w:tr>
      <w:tr w:rsidR="000259D6" w:rsidRPr="005E7366" w:rsidTr="00DF4127">
        <w:trPr>
          <w:trHeight w:val="1083"/>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lastRenderedPageBreak/>
              <w:t>Niedobór kapitału w sektorze gospodarczym w szczególności w sektorze MSP</w:t>
            </w:r>
          </w:p>
        </w:tc>
        <w:tc>
          <w:tcPr>
            <w:tcW w:w="850"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Rozszerzenie istniejących stref ekonomicznych, Możliwość wykorzystania środków pomocowych z nowej perspektywy unijnej 2014-2020 na rozwój regionu, Budowa łącznika z autostradą A4, Wysokie koszty pracy, Obawa/niechęć stosowania innowacyjnych technologii</w:t>
            </w:r>
          </w:p>
        </w:tc>
      </w:tr>
      <w:tr w:rsidR="000259D6" w:rsidRPr="005E7366" w:rsidTr="00DF4127">
        <w:trPr>
          <w:trHeight w:val="1083"/>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Słaba przedsiębiorczość mieszkańców szczególnie na obszarach wiejskich</w:t>
            </w:r>
          </w:p>
        </w:tc>
        <w:tc>
          <w:tcPr>
            <w:tcW w:w="850"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Możliwość wykorzystania środków pomocowych z nowej perspektywy unijnej 2014-2020 na rozwój regionu, Budowa łącznika z autostradą A4, Zagmatwane i niejasne przepisy prawne, Biurokracja. Fiskalizm, Niski przyrost naturalny - Starzejące się społeczeństwo, Wysokie koszty pracy</w:t>
            </w:r>
          </w:p>
        </w:tc>
      </w:tr>
      <w:tr w:rsidR="000259D6" w:rsidRPr="005E7366" w:rsidTr="001C4585">
        <w:trPr>
          <w:trHeight w:val="770"/>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Niski poziom dochodów mieszkańców</w:t>
            </w:r>
          </w:p>
        </w:tc>
        <w:tc>
          <w:tcPr>
            <w:tcW w:w="850"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Rozszerzenie istniejących stref ekonomicznych, Niski przyrost naturalny - Starzejące się społeczeństwo, Wysokie koszty pracy</w:t>
            </w:r>
          </w:p>
        </w:tc>
      </w:tr>
      <w:tr w:rsidR="000259D6" w:rsidRPr="005E7366" w:rsidTr="00DF4127">
        <w:trPr>
          <w:trHeight w:val="1083"/>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Wysoki odsetek mieszkańców korzystających z pomocy społecznej</w:t>
            </w:r>
          </w:p>
        </w:tc>
        <w:tc>
          <w:tcPr>
            <w:tcW w:w="850"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Niski przyrost naturalny - Starzejące się społeczeństwo, Wysokie koszty pracy, Pogłębiający się dystans ekonomiczny i społeczny regionu w odniesieniu do średniej UE i kraju</w:t>
            </w:r>
          </w:p>
        </w:tc>
      </w:tr>
      <w:tr w:rsidR="000259D6" w:rsidRPr="005E7366" w:rsidTr="001C4585">
        <w:trPr>
          <w:trHeight w:val="687"/>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Niski poziom dochodów własnych gmin na 1 mieszkańca</w:t>
            </w:r>
          </w:p>
        </w:tc>
        <w:tc>
          <w:tcPr>
            <w:tcW w:w="850"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Rozszerzenie istniejących stref ekonomicznych, Budowa łącznika z autostradą A4, Niski przyrost naturalny - Starzejące się społeczeństwo</w:t>
            </w:r>
          </w:p>
        </w:tc>
      </w:tr>
      <w:tr w:rsidR="000259D6" w:rsidRPr="005E7366" w:rsidTr="00DF4127">
        <w:trPr>
          <w:trHeight w:val="843"/>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Niższy poziom wynagrodzeń mieszkańców w stosunku do średniej dla województwa i kraju</w:t>
            </w:r>
          </w:p>
        </w:tc>
        <w:tc>
          <w:tcPr>
            <w:tcW w:w="850"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vAlign w:val="center"/>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Rozwój mikro i małej przedsiębiorczości. Rozszerzenie istniejących stref ekonomicznych, Niski przyrost naturalny - Starzejące się społeczeństwo, Wysokie koszty pracy</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Niski poziom dochodów własnych gmin na 1 mieszkańca</w:t>
            </w:r>
          </w:p>
        </w:tc>
        <w:tc>
          <w:tcPr>
            <w:tcW w:w="850"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 OGÓLNY </w:t>
            </w:r>
            <w:r w:rsidRPr="005E7366">
              <w:rPr>
                <w:rFonts w:ascii="Arial Narrow" w:hAnsi="Arial Narrow"/>
                <w:b/>
              </w:rPr>
              <w:t>2.0</w:t>
            </w:r>
          </w:p>
          <w:p w:rsidR="000259D6" w:rsidRPr="005E7366" w:rsidRDefault="000259D6" w:rsidP="00D101BB">
            <w:pPr>
              <w:spacing w:after="40"/>
              <w:ind w:left="113" w:right="113"/>
              <w:jc w:val="center"/>
              <w:rPr>
                <w:rFonts w:ascii="Arial Narrow" w:hAnsi="Arial Narrow"/>
              </w:rPr>
            </w:pPr>
          </w:p>
        </w:tc>
        <w:tc>
          <w:tcPr>
            <w:tcW w:w="851"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CELE SZCZEGÓŁOWE: </w:t>
            </w:r>
            <w:r w:rsidR="00E07524">
              <w:rPr>
                <w:rFonts w:ascii="Arial Narrow" w:hAnsi="Arial Narrow"/>
                <w:b/>
              </w:rPr>
              <w:t>2.1; 2.2</w:t>
            </w:r>
          </w:p>
          <w:p w:rsidR="000259D6" w:rsidRPr="005E7366" w:rsidRDefault="000259D6" w:rsidP="00D101BB">
            <w:pPr>
              <w:spacing w:after="40"/>
              <w:ind w:left="113" w:right="113"/>
              <w:jc w:val="center"/>
              <w:rPr>
                <w:rFonts w:ascii="Arial Narrow" w:hAnsi="Arial Narrow"/>
              </w:rPr>
            </w:pPr>
          </w:p>
        </w:tc>
        <w:tc>
          <w:tcPr>
            <w:tcW w:w="1276"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PRZEDSIĘWZIĘCIA: </w:t>
            </w:r>
            <w:r w:rsidRPr="005E7366">
              <w:rPr>
                <w:rFonts w:ascii="Arial Narrow" w:hAnsi="Arial Narrow"/>
                <w:b/>
              </w:rPr>
              <w:t>2</w:t>
            </w:r>
            <w:r w:rsidR="00B66293">
              <w:rPr>
                <w:rFonts w:ascii="Arial Narrow" w:hAnsi="Arial Narrow"/>
                <w:b/>
              </w:rPr>
              <w:t>.1.1; 2.2.1; 2.2.2; 2.2.3; 2.2.4</w:t>
            </w:r>
          </w:p>
          <w:p w:rsidR="000259D6" w:rsidRPr="005E7366" w:rsidRDefault="000259D6" w:rsidP="00D101BB">
            <w:pPr>
              <w:spacing w:after="40"/>
              <w:ind w:left="113" w:right="113"/>
              <w:jc w:val="center"/>
              <w:rPr>
                <w:rFonts w:ascii="Arial Narrow" w:hAnsi="Arial Narrow"/>
              </w:rPr>
            </w:pPr>
          </w:p>
        </w:tc>
        <w:tc>
          <w:tcPr>
            <w:tcW w:w="1134"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b/>
              </w:rPr>
            </w:pPr>
            <w:r w:rsidRPr="005E7366">
              <w:rPr>
                <w:rFonts w:ascii="Arial Narrow" w:hAnsi="Arial Narrow"/>
              </w:rPr>
              <w:t xml:space="preserve">WSKAŹNIKI PRODUKTU: </w:t>
            </w:r>
            <w:r w:rsidRPr="005E7366">
              <w:rPr>
                <w:rFonts w:ascii="Arial Narrow" w:hAnsi="Arial Narrow"/>
                <w:b/>
              </w:rPr>
              <w:t xml:space="preserve">W.2.1.1; W.2.2.1; W.2.2.2; </w:t>
            </w:r>
            <w:r w:rsidR="00E07524">
              <w:rPr>
                <w:rFonts w:ascii="Arial Narrow" w:hAnsi="Arial Narrow"/>
                <w:b/>
              </w:rPr>
              <w:t>W.2.2.3.a; W.2.2.3.b; W.2.2.4</w:t>
            </w:r>
          </w:p>
          <w:p w:rsidR="000259D6" w:rsidRPr="005E7366" w:rsidRDefault="000259D6" w:rsidP="00D101BB">
            <w:pPr>
              <w:spacing w:after="40"/>
              <w:ind w:left="113" w:right="113"/>
              <w:jc w:val="center"/>
              <w:rPr>
                <w:rFonts w:ascii="Arial Narrow" w:hAnsi="Arial Narrow"/>
              </w:rPr>
            </w:pPr>
          </w:p>
        </w:tc>
        <w:tc>
          <w:tcPr>
            <w:tcW w:w="1134"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WSKAŹNIKI REZULTATU: </w:t>
            </w:r>
            <w:r w:rsidR="00E07524">
              <w:rPr>
                <w:rFonts w:ascii="Arial Narrow" w:hAnsi="Arial Narrow"/>
                <w:b/>
              </w:rPr>
              <w:t>W.2.1; W.2.2</w:t>
            </w:r>
          </w:p>
          <w:p w:rsidR="000259D6" w:rsidRPr="005E7366" w:rsidRDefault="000259D6" w:rsidP="00D101BB">
            <w:pPr>
              <w:spacing w:after="40"/>
              <w:ind w:left="113" w:right="113"/>
              <w:jc w:val="center"/>
              <w:rPr>
                <w:rFonts w:ascii="Arial Narrow" w:hAnsi="Arial Narrow"/>
              </w:rPr>
            </w:pPr>
          </w:p>
        </w:tc>
        <w:tc>
          <w:tcPr>
            <w:tcW w:w="992"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 ODDZIAŁYWANIA: </w:t>
            </w:r>
            <w:r w:rsidRPr="005E7366">
              <w:rPr>
                <w:rFonts w:ascii="Arial Narrow" w:hAnsi="Arial Narrow"/>
                <w:b/>
              </w:rPr>
              <w:t>W.2.0</w:t>
            </w:r>
          </w:p>
          <w:p w:rsidR="000259D6" w:rsidRPr="005E7366" w:rsidRDefault="000259D6" w:rsidP="00D101BB">
            <w:pPr>
              <w:spacing w:after="40"/>
              <w:ind w:left="113" w:right="113"/>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Możliwość wykorzystania środków pomocowych z nowej perspektywy unijnej 2014-2020 na rozwój regionu, Relatywnie wysokie koszty uruchomienia działalności turystycznej</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Słaba promocja i ekspansja produktów lokalnych</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Wzrost zainteresowania produktami lokalnymi i zdrową żywnością. Możliwość wykorzystania środków pomocowych z nowej perspektywy unijnej 2014-2020 na rozwój regionu, Obawa/niechęć stosowania innowacyjnych technologii</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Słabo rozwinięta baza sportowo-rekreacyjna</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Wzrost zainteresowania aktywnym spędzaniem czasu wolnego. Występowanie wód leczniczych w miejscowości Latoszyn, Możliwość wykorzystania środków pomocowych z nowej perspektywy unijnej 2014-2020 na rozwój regionu, Obawa/niechęć stosowania innowacyjnych technologii</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Słabo rozwinięta turystyka w tym agroturystyka</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 xml:space="preserve">Wzrost zainteresowania aktywnym spędzaniem czasu wolnego. Występowanie wód leczniczych w miejscowości Latoszyn, Możliwość wykorzystania środków pomocowych z nowej perspektywy unijnej 2014-2020 na rozwój regionu, Zwiększenie zanieczyszczenia środowiska spowodowane wzrastającą emisją gazów cieplarnianych, </w:t>
            </w:r>
            <w:r w:rsidRPr="005E7366">
              <w:rPr>
                <w:rFonts w:ascii="Arial Narrow" w:hAnsi="Arial Narrow" w:cs="Times New Roman"/>
              </w:rPr>
              <w:lastRenderedPageBreak/>
              <w:t>Relatywnie wysokie koszty uruchomienia działalności turystycznej</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lastRenderedPageBreak/>
              <w:t>Słaba i nieefektywna promocja obszaru</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Występowanie wód leczniczych w miejscowości Latoszyn, Możliwość wykorzystania środków pomocowych z nowej perspektywy unijnej 2014-2020 na rozwój regionu, Obawa/niechęć stosowania innowacyjnych technologii</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 xml:space="preserve">Stosunkowo słaba oferta </w:t>
            </w:r>
            <w:proofErr w:type="spellStart"/>
            <w:r w:rsidRPr="00E7227D">
              <w:rPr>
                <w:rFonts w:ascii="Arial Narrow" w:hAnsi="Arial Narrow"/>
                <w:i/>
              </w:rPr>
              <w:t>kulturalno</w:t>
            </w:r>
            <w:proofErr w:type="spellEnd"/>
            <w:r w:rsidRPr="00E7227D">
              <w:rPr>
                <w:rFonts w:ascii="Arial Narrow" w:hAnsi="Arial Narrow"/>
                <w:i/>
              </w:rPr>
              <w:t xml:space="preserve"> – sportowo – rekreacyjna dla mieszkańców regionu </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Wzrost zainteresowania aktywnym spędzaniem czasu wolnego. Możliwość wykorzystania środków pomocowych z nowej perspektywy unijnej 2014-2020 na rozwój regionu, Obawa/niechęć stosowania innowacyjnych technologii</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Niska aktywność społeczna mieszkańców</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Możliwość wykorzystania środków pomocowych z nowej perspektywy unijnej 2014-2020 na rozwój regionu</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Mała ilość dostępnych środków dla NGO</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Możliwość wykorzystania środków pomocowych z nowej perspektywy unijnej 2014-2020 na rozwój regionu</w:t>
            </w:r>
          </w:p>
        </w:tc>
      </w:tr>
      <w:tr w:rsidR="000259D6" w:rsidRPr="005E7366" w:rsidTr="00DF4127">
        <w:trPr>
          <w:jc w:val="center"/>
        </w:trPr>
        <w:tc>
          <w:tcPr>
            <w:tcW w:w="3227" w:type="dxa"/>
            <w:vAlign w:val="center"/>
          </w:tcPr>
          <w:p w:rsidR="000259D6" w:rsidRPr="00E7227D" w:rsidRDefault="000259D6" w:rsidP="00D101BB">
            <w:pPr>
              <w:spacing w:after="40"/>
              <w:rPr>
                <w:rFonts w:ascii="Arial Narrow" w:hAnsi="Arial Narrow"/>
                <w:i/>
              </w:rPr>
            </w:pPr>
            <w:r w:rsidRPr="00E7227D">
              <w:rPr>
                <w:rFonts w:ascii="Arial Narrow" w:hAnsi="Arial Narrow"/>
                <w:i/>
              </w:rPr>
              <w:t>Mało aktywny sektor NGO</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rPr>
            </w:pPr>
            <w:r w:rsidRPr="005E7366">
              <w:rPr>
                <w:rFonts w:ascii="Arial Narrow" w:hAnsi="Arial Narrow" w:cs="Times New Roman"/>
              </w:rPr>
              <w:t>Możliwość wykorzystania środków pomocowych z nowej perspektywy unijnej 2014-2020 na rozwój regionu</w:t>
            </w:r>
          </w:p>
        </w:tc>
      </w:tr>
      <w:tr w:rsidR="000259D6" w:rsidRPr="005E7366" w:rsidTr="00DF4127">
        <w:trPr>
          <w:trHeight w:val="1268"/>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Niski poziom dochodów własnych gmin na 1 mieszkańca</w:t>
            </w:r>
          </w:p>
        </w:tc>
        <w:tc>
          <w:tcPr>
            <w:tcW w:w="850"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 OGÓLNY </w:t>
            </w:r>
            <w:r w:rsidRPr="005E7366">
              <w:rPr>
                <w:rFonts w:ascii="Arial Narrow" w:hAnsi="Arial Narrow"/>
                <w:b/>
              </w:rPr>
              <w:t>3.0</w:t>
            </w:r>
          </w:p>
        </w:tc>
        <w:tc>
          <w:tcPr>
            <w:tcW w:w="851"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CELE SZCZEGÓŁOWE: </w:t>
            </w:r>
            <w:r w:rsidRPr="005E7366">
              <w:rPr>
                <w:rFonts w:ascii="Arial Narrow" w:hAnsi="Arial Narrow"/>
                <w:b/>
              </w:rPr>
              <w:t>3.1; 3.2</w:t>
            </w:r>
          </w:p>
        </w:tc>
        <w:tc>
          <w:tcPr>
            <w:tcW w:w="1276"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PRZEDSIĘWZIĘCIA: </w:t>
            </w:r>
            <w:r w:rsidRPr="005E7366">
              <w:rPr>
                <w:rFonts w:ascii="Arial Narrow" w:hAnsi="Arial Narrow"/>
                <w:b/>
              </w:rPr>
              <w:t>3.1.1; 3.1.2; 3.1.3; 3.2.1</w:t>
            </w:r>
          </w:p>
        </w:tc>
        <w:tc>
          <w:tcPr>
            <w:tcW w:w="1134"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WSKAŹNIKI PRODUKTU: </w:t>
            </w:r>
            <w:r w:rsidRPr="005E7366">
              <w:rPr>
                <w:rFonts w:ascii="Arial Narrow" w:hAnsi="Arial Narrow"/>
                <w:b/>
              </w:rPr>
              <w:t xml:space="preserve">W.3.1.1.a; W.3.1.1.b; W.3.1.2; </w:t>
            </w:r>
            <w:r w:rsidR="00E07524">
              <w:rPr>
                <w:rFonts w:ascii="Arial Narrow" w:hAnsi="Arial Narrow"/>
                <w:b/>
              </w:rPr>
              <w:t xml:space="preserve">W.3.1.3.a; W.3.1.3.b; </w:t>
            </w:r>
            <w:r w:rsidRPr="005E7366">
              <w:rPr>
                <w:rFonts w:ascii="Arial Narrow" w:hAnsi="Arial Narrow"/>
                <w:b/>
              </w:rPr>
              <w:t xml:space="preserve"> W.3.2.1.a; W.3.2.1.b</w:t>
            </w:r>
          </w:p>
        </w:tc>
        <w:tc>
          <w:tcPr>
            <w:tcW w:w="1134"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WSKAŹNIKI REZULTATU: </w:t>
            </w:r>
            <w:r w:rsidRPr="005E7366">
              <w:rPr>
                <w:rFonts w:ascii="Arial Narrow" w:hAnsi="Arial Narrow"/>
                <w:b/>
              </w:rPr>
              <w:t>W.3.1; W.3.2</w:t>
            </w:r>
          </w:p>
        </w:tc>
        <w:tc>
          <w:tcPr>
            <w:tcW w:w="992"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 ODDZIAŁYWANIA: </w:t>
            </w:r>
            <w:r w:rsidRPr="005E7366">
              <w:rPr>
                <w:rFonts w:ascii="Arial Narrow" w:hAnsi="Arial Narrow"/>
                <w:b/>
              </w:rPr>
              <w:t>W.3.0</w:t>
            </w: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Możliwość wykorzystania środków pomocowych z nowej perspektywy unijnej 2014-2020 na rozwój regionu, Niski przyrost naturalny - Starzejące się społeczeństwo, Niedostateczne nakłady gmin na działalność kulturalną i sportową</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Degradacja charakterystycznej zabudowy wiejskiej, zabytków itp.</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Możliwość wykorzystania środków pomocowych z nowej perspektywy unijnej 2014-2020 na rozwój regionu, Niedostateczne nakłady gmin na działalność kulturalną i sportową</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Zaniedbanie i nie w pełni wykorzystanie miejscowych tradycji, dziedzictwa kulturowego</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Wzrost zainteresowania produktami lokalnymi i zdrową żywnością. Relatywnie duża ilość NGO, szczególnie klubów sportowych, Możliwość wykorzystania środków pomocowych z nowej perspektywy unijnej 2014-2020 na rozwój regionu</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 xml:space="preserve">Stosunkowo słaba oferta </w:t>
            </w:r>
            <w:proofErr w:type="spellStart"/>
            <w:r w:rsidRPr="00E7227D">
              <w:rPr>
                <w:rFonts w:ascii="Arial Narrow" w:hAnsi="Arial Narrow" w:cs="Times New Roman"/>
                <w:i/>
              </w:rPr>
              <w:t>kulturalno</w:t>
            </w:r>
            <w:proofErr w:type="spellEnd"/>
            <w:r w:rsidRPr="00E7227D">
              <w:rPr>
                <w:rFonts w:ascii="Arial Narrow" w:hAnsi="Arial Narrow" w:cs="Times New Roman"/>
                <w:i/>
              </w:rPr>
              <w:t xml:space="preserve"> – sportowo – rekreacyjna dla mieszkańców regionu </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Relatywnie duża ilość NGO, szczególnie klubów sportowych, Możliwość wykorzystania środków pomocowych z nowej perspektywy unijnej 2014-2020 na rozwój regionu, Niedostateczne nakłady gmin na działalność kulturalną i sportową</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Niski poziom zaangażowania młodego pokolenia w kultywowanie lokalnych tradycji</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Wzrost zainteresowania produktami lokalnymi i zdrową żywnością. Relatywnie duża ilość NGO, szczególnie klubów sportowych, Możliwość wykorzystania środków pomocowych z nowej perspektywy unijnej 2014-2020 na rozwój regionu, Niski przyrost naturalny - Starzejące się społeczeństwo</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Niska aktywność społeczna mieszkańców</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 xml:space="preserve">Wzrost zainteresowania produktami lokalnymi i zdrową żywnością. Relatywnie duża ilość NGO, szczególnie klubów sportowych, Możliwość wykorzystania środków pomocowych z nowej perspektywy unijnej 2014-2020 na rozwój regionu, Niski przyrost naturalny - </w:t>
            </w:r>
            <w:r w:rsidRPr="005E7366">
              <w:rPr>
                <w:rFonts w:ascii="Arial Narrow" w:hAnsi="Arial Narrow" w:cs="Times New Roman"/>
              </w:rPr>
              <w:lastRenderedPageBreak/>
              <w:t>Starzejące się społeczeństwo</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lastRenderedPageBreak/>
              <w:t>Mała ilość dostępnych środków dla NGO</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Relatywnie duża ilość NGO, szczególnie klubów sportowych, Możliwość wykorzystania środków pomocowych z nowej perspektywy unijnej 2014-2020 na rozwój regionu, Niedostateczne nakłady gmin na działalność kulturalną i sportową</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Mało aktywny sektor NGO</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Wzrost zainteresowania produktami lokalnymi i zdrową żywnością. Relatywnie duża ilość NGO, szczególnie klubów sportowych, Możliwość wykorzystania środków pomocowych z nowej perspektywy unijnej 2014-2020 na rozwój regionu, Niski przyrost naturalny - Starzejące się społeczeństwo</w:t>
            </w:r>
          </w:p>
        </w:tc>
      </w:tr>
      <w:tr w:rsidR="000259D6" w:rsidRPr="005E7366" w:rsidTr="00DF4127">
        <w:trPr>
          <w:trHeight w:val="1127"/>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Niski poziom dochodów własnych gmin na 1 mieszkańca</w:t>
            </w:r>
          </w:p>
        </w:tc>
        <w:tc>
          <w:tcPr>
            <w:tcW w:w="850"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 OGÓLNY </w:t>
            </w:r>
            <w:r w:rsidRPr="005E7366">
              <w:rPr>
                <w:rFonts w:ascii="Arial Narrow" w:hAnsi="Arial Narrow"/>
                <w:b/>
              </w:rPr>
              <w:t>4.0</w:t>
            </w:r>
          </w:p>
        </w:tc>
        <w:tc>
          <w:tcPr>
            <w:tcW w:w="851"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CELE SZCZEGÓŁOWE: </w:t>
            </w:r>
            <w:r w:rsidRPr="005E7366">
              <w:rPr>
                <w:rFonts w:ascii="Arial Narrow" w:hAnsi="Arial Narrow"/>
                <w:b/>
              </w:rPr>
              <w:t>4.1; 4.2</w:t>
            </w:r>
          </w:p>
        </w:tc>
        <w:tc>
          <w:tcPr>
            <w:tcW w:w="1276"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PRZEDSIĘWZIĘCIA: </w:t>
            </w:r>
            <w:r w:rsidRPr="005E7366">
              <w:rPr>
                <w:rFonts w:ascii="Arial Narrow" w:hAnsi="Arial Narrow"/>
                <w:b/>
              </w:rPr>
              <w:t>4.1.1; 4.1.2; 4.2.1; 4.2.2</w:t>
            </w:r>
          </w:p>
        </w:tc>
        <w:tc>
          <w:tcPr>
            <w:tcW w:w="1134"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WSKAŹNIKI PRODUKTU: </w:t>
            </w:r>
            <w:r w:rsidRPr="005E7366">
              <w:rPr>
                <w:rFonts w:ascii="Arial Narrow" w:hAnsi="Arial Narrow"/>
                <w:b/>
              </w:rPr>
              <w:t>W.4.1.1; W.</w:t>
            </w:r>
            <w:r w:rsidR="00FD4F88">
              <w:rPr>
                <w:rFonts w:ascii="Arial Narrow" w:hAnsi="Arial Narrow"/>
                <w:b/>
              </w:rPr>
              <w:t>4.1.2.a; W.4.1.2.b; W.4.1.2.c; W</w:t>
            </w:r>
            <w:r w:rsidRPr="005E7366">
              <w:rPr>
                <w:rFonts w:ascii="Arial Narrow" w:hAnsi="Arial Narrow"/>
                <w:b/>
              </w:rPr>
              <w:t>.4.1.</w:t>
            </w:r>
            <w:r w:rsidRPr="00013B8F">
              <w:rPr>
                <w:rFonts w:ascii="Arial Narrow" w:hAnsi="Arial Narrow"/>
                <w:b/>
              </w:rPr>
              <w:t xml:space="preserve">2.d; </w:t>
            </w:r>
            <w:r w:rsidR="00FD4F88" w:rsidRPr="00013B8F">
              <w:rPr>
                <w:rFonts w:ascii="Arial Narrow" w:hAnsi="Arial Narrow"/>
                <w:b/>
              </w:rPr>
              <w:t xml:space="preserve">W.4.1.2.e </w:t>
            </w:r>
            <w:r w:rsidRPr="00013B8F">
              <w:rPr>
                <w:rFonts w:ascii="Arial Narrow" w:hAnsi="Arial Narrow"/>
                <w:b/>
              </w:rPr>
              <w:t>W</w:t>
            </w:r>
            <w:r w:rsidRPr="005E7366">
              <w:rPr>
                <w:rFonts w:ascii="Arial Narrow" w:hAnsi="Arial Narrow"/>
                <w:b/>
              </w:rPr>
              <w:t>.4.2.1; W.4.2.2</w:t>
            </w:r>
          </w:p>
        </w:tc>
        <w:tc>
          <w:tcPr>
            <w:tcW w:w="1134"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WSKAŹNIKI REZULTATU: </w:t>
            </w:r>
            <w:r w:rsidRPr="005E7366">
              <w:rPr>
                <w:rFonts w:ascii="Arial Narrow" w:hAnsi="Arial Narrow"/>
                <w:b/>
              </w:rPr>
              <w:t>W.4.1; W.4.2</w:t>
            </w:r>
          </w:p>
        </w:tc>
        <w:tc>
          <w:tcPr>
            <w:tcW w:w="992" w:type="dxa"/>
            <w:vMerge w:val="restart"/>
            <w:shd w:val="clear" w:color="auto" w:fill="DBE5F1" w:themeFill="accent1" w:themeFillTint="33"/>
            <w:textDirection w:val="btLr"/>
          </w:tcPr>
          <w:p w:rsidR="000259D6" w:rsidRPr="005E7366" w:rsidRDefault="000259D6" w:rsidP="00D101BB">
            <w:pPr>
              <w:spacing w:after="40"/>
              <w:ind w:left="113" w:right="113"/>
              <w:jc w:val="center"/>
              <w:rPr>
                <w:rFonts w:ascii="Arial Narrow" w:hAnsi="Arial Narrow"/>
              </w:rPr>
            </w:pPr>
            <w:r w:rsidRPr="005E7366">
              <w:rPr>
                <w:rFonts w:ascii="Arial Narrow" w:hAnsi="Arial Narrow"/>
              </w:rPr>
              <w:t xml:space="preserve">WSKAŹNIK ODDZIAŁYWANIA: </w:t>
            </w:r>
            <w:r w:rsidRPr="005E7366">
              <w:rPr>
                <w:rFonts w:ascii="Arial Narrow" w:hAnsi="Arial Narrow"/>
                <w:b/>
              </w:rPr>
              <w:t>W.4.0</w:t>
            </w: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 xml:space="preserve">Możliwość wykorzystania środków pomocowych z nowej perspektywy unijnej 2014-2020 na rozwój regionu, Niski przyrost naturalny - Starzejące się społeczeństwo </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Niska aktywność społeczna mieszkańców</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Możliwość wykorzystania środków pomocowych z nowej perspektywy unijnej 2014-2020 na rozwój regionu, Niski przyrost naturalny - Starzejące się społeczeństwo, Niski poziom zaufania mieszkańców</w:t>
            </w:r>
          </w:p>
        </w:tc>
      </w:tr>
      <w:tr w:rsidR="000259D6" w:rsidRPr="005E7366" w:rsidTr="00DF4127">
        <w:trPr>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Mała ilość dostępnych środków dla NGO</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Możliwość wykorzystania środków pomocowych z nowej perspektywy unijnej 2014-2020 na rozwój regionu</w:t>
            </w:r>
          </w:p>
        </w:tc>
      </w:tr>
      <w:tr w:rsidR="000259D6" w:rsidRPr="005E7366" w:rsidTr="00DF4127">
        <w:trPr>
          <w:trHeight w:val="633"/>
          <w:jc w:val="center"/>
        </w:trPr>
        <w:tc>
          <w:tcPr>
            <w:tcW w:w="3227" w:type="dxa"/>
            <w:vAlign w:val="center"/>
          </w:tcPr>
          <w:p w:rsidR="000259D6" w:rsidRPr="00E7227D" w:rsidRDefault="000259D6" w:rsidP="00D101BB">
            <w:pPr>
              <w:spacing w:after="40"/>
              <w:contextualSpacing/>
              <w:rPr>
                <w:rFonts w:ascii="Arial Narrow" w:hAnsi="Arial Narrow" w:cs="Times New Roman"/>
                <w:i/>
              </w:rPr>
            </w:pPr>
            <w:r w:rsidRPr="00E7227D">
              <w:rPr>
                <w:rFonts w:ascii="Arial Narrow" w:hAnsi="Arial Narrow" w:cs="Times New Roman"/>
                <w:i/>
              </w:rPr>
              <w:t>Mało aktywny sektor NGO</w:t>
            </w:r>
          </w:p>
        </w:tc>
        <w:tc>
          <w:tcPr>
            <w:tcW w:w="850"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851"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276"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1134"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992" w:type="dxa"/>
            <w:vMerge/>
            <w:shd w:val="clear" w:color="auto" w:fill="DBE5F1" w:themeFill="accent1" w:themeFillTint="33"/>
          </w:tcPr>
          <w:p w:rsidR="000259D6" w:rsidRPr="005E7366" w:rsidRDefault="000259D6" w:rsidP="00D101BB">
            <w:pPr>
              <w:spacing w:after="40"/>
              <w:jc w:val="center"/>
              <w:rPr>
                <w:rFonts w:ascii="Arial Narrow" w:hAnsi="Arial Narrow"/>
              </w:rPr>
            </w:pPr>
          </w:p>
        </w:tc>
        <w:tc>
          <w:tcPr>
            <w:tcW w:w="5944" w:type="dxa"/>
            <w:vAlign w:val="center"/>
          </w:tcPr>
          <w:p w:rsidR="000259D6" w:rsidRPr="005E7366" w:rsidRDefault="000259D6" w:rsidP="00D101BB">
            <w:pPr>
              <w:spacing w:after="40"/>
              <w:rPr>
                <w:rFonts w:ascii="Arial Narrow" w:hAnsi="Arial Narrow" w:cs="Times New Roman"/>
              </w:rPr>
            </w:pPr>
            <w:r w:rsidRPr="005E7366">
              <w:rPr>
                <w:rFonts w:ascii="Arial Narrow" w:hAnsi="Arial Narrow" w:cs="Times New Roman"/>
              </w:rPr>
              <w:t>Możliwość wykorzystania środków pomocowych z nowej perspektywy unijnej 2014-2020 na rozwój regionu, Niski przyrost naturalny - Starzejące się społeczeństwo, Niski poziom zaufania mieszkańców</w:t>
            </w:r>
          </w:p>
        </w:tc>
      </w:tr>
    </w:tbl>
    <w:p w:rsidR="00212B9F" w:rsidRPr="00B95AE7" w:rsidRDefault="00212B9F" w:rsidP="00D101BB">
      <w:pPr>
        <w:spacing w:after="40" w:line="240" w:lineRule="auto"/>
        <w:rPr>
          <w:rFonts w:ascii="Arial Narrow" w:hAnsi="Arial Narrow"/>
          <w:sz w:val="18"/>
        </w:rPr>
      </w:pPr>
    </w:p>
    <w:p w:rsidR="00A15D83" w:rsidRPr="005E7366" w:rsidRDefault="00A15D83" w:rsidP="00D101BB">
      <w:pPr>
        <w:spacing w:after="40" w:line="240" w:lineRule="auto"/>
        <w:rPr>
          <w:rFonts w:ascii="Arial Narrow" w:hAnsi="Arial Narrow"/>
          <w:b/>
          <w:i/>
        </w:rPr>
      </w:pPr>
      <w:r w:rsidRPr="005E7366">
        <w:rPr>
          <w:rFonts w:ascii="Arial Narrow" w:hAnsi="Arial Narrow"/>
          <w:b/>
          <w:i/>
        </w:rPr>
        <w:t xml:space="preserve">Wykaz kwot wsparcia i intensywności pomocy przyznawanej dla projektów realizowanych </w:t>
      </w:r>
      <w:r w:rsidRPr="005E7366">
        <w:rPr>
          <w:rFonts w:ascii="Arial Narrow" w:hAnsi="Arial Narrow"/>
          <w:b/>
          <w:bCs/>
          <w:i/>
          <w:iCs/>
        </w:rPr>
        <w:t>w ramach poddziałania 19.2 PROW 2014-2020</w:t>
      </w:r>
    </w:p>
    <w:tbl>
      <w:tblPr>
        <w:tblW w:w="493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6"/>
        <w:gridCol w:w="3897"/>
        <w:gridCol w:w="1082"/>
        <w:gridCol w:w="1168"/>
        <w:gridCol w:w="2529"/>
        <w:gridCol w:w="1398"/>
        <w:gridCol w:w="4687"/>
      </w:tblGrid>
      <w:tr w:rsidR="007E4C56" w:rsidRPr="005E7366" w:rsidTr="007E4C56">
        <w:trPr>
          <w:trHeight w:val="170"/>
        </w:trPr>
        <w:tc>
          <w:tcPr>
            <w:tcW w:w="1465" w:type="pct"/>
            <w:gridSpan w:val="2"/>
            <w:shd w:val="clear" w:color="auto" w:fill="1F497D" w:themeFill="text2"/>
            <w:vAlign w:val="center"/>
            <w:hideMark/>
          </w:tcPr>
          <w:p w:rsidR="00212B9F" w:rsidRPr="00ED15A4" w:rsidRDefault="00212B9F" w:rsidP="009952C4">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t>Przedsięwzięcie</w:t>
            </w:r>
          </w:p>
        </w:tc>
        <w:tc>
          <w:tcPr>
            <w:tcW w:w="352" w:type="pct"/>
            <w:shd w:val="clear" w:color="auto" w:fill="1F497D" w:themeFill="text2"/>
            <w:vAlign w:val="center"/>
          </w:tcPr>
          <w:p w:rsidR="00212B9F" w:rsidRPr="00ED15A4" w:rsidRDefault="00212B9F" w:rsidP="009952C4">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t>Tryb wdrażania</w:t>
            </w:r>
          </w:p>
        </w:tc>
        <w:tc>
          <w:tcPr>
            <w:tcW w:w="380" w:type="pct"/>
            <w:shd w:val="clear" w:color="auto" w:fill="1F497D" w:themeFill="text2"/>
            <w:noWrap/>
            <w:vAlign w:val="center"/>
          </w:tcPr>
          <w:p w:rsidR="00212B9F" w:rsidRPr="00ED15A4" w:rsidRDefault="002241A3" w:rsidP="002241A3">
            <w:pPr>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Wysokość wsparcia (PLN)</w:t>
            </w:r>
          </w:p>
        </w:tc>
        <w:tc>
          <w:tcPr>
            <w:tcW w:w="823" w:type="pct"/>
            <w:shd w:val="clear" w:color="auto" w:fill="1F497D" w:themeFill="text2"/>
            <w:vAlign w:val="center"/>
          </w:tcPr>
          <w:p w:rsidR="00212B9F" w:rsidRPr="00ED15A4" w:rsidRDefault="00212B9F" w:rsidP="009952C4">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Maksymalna wysokość intensywności wsparcia (%)</w:t>
            </w:r>
          </w:p>
        </w:tc>
        <w:tc>
          <w:tcPr>
            <w:tcW w:w="455" w:type="pct"/>
            <w:shd w:val="clear" w:color="auto" w:fill="1F497D" w:themeFill="text2"/>
            <w:vAlign w:val="center"/>
          </w:tcPr>
          <w:p w:rsidR="00212B9F" w:rsidRPr="00ED15A4" w:rsidRDefault="00212B9F" w:rsidP="009952C4">
            <w:pPr>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Wysokość wsparcia (PLN) w całym okresie</w:t>
            </w:r>
          </w:p>
        </w:tc>
        <w:tc>
          <w:tcPr>
            <w:tcW w:w="1525" w:type="pct"/>
            <w:shd w:val="clear" w:color="auto" w:fill="1F497D" w:themeFill="text2"/>
            <w:vAlign w:val="center"/>
          </w:tcPr>
          <w:p w:rsidR="00212B9F" w:rsidRPr="00ED15A4" w:rsidRDefault="00212B9F" w:rsidP="009952C4">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Uzasadnienie/Uwagi</w:t>
            </w:r>
          </w:p>
        </w:tc>
      </w:tr>
      <w:tr w:rsidR="007E4C56" w:rsidRPr="005E7366" w:rsidTr="007E4C56">
        <w:trPr>
          <w:trHeight w:val="170"/>
        </w:trPr>
        <w:tc>
          <w:tcPr>
            <w:tcW w:w="197" w:type="pct"/>
            <w:shd w:val="clear" w:color="auto" w:fill="auto"/>
            <w:noWrap/>
            <w:vAlign w:val="center"/>
            <w:hideMark/>
          </w:tcPr>
          <w:p w:rsidR="00212B9F" w:rsidRPr="00B95AE7" w:rsidRDefault="00212B9F"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1.1.1</w:t>
            </w:r>
          </w:p>
        </w:tc>
        <w:tc>
          <w:tcPr>
            <w:tcW w:w="1268" w:type="pct"/>
            <w:shd w:val="clear" w:color="auto" w:fill="auto"/>
            <w:vAlign w:val="center"/>
            <w:hideMark/>
          </w:tcPr>
          <w:p w:rsidR="00212B9F" w:rsidRPr="005E7366" w:rsidRDefault="00212B9F"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 xml:space="preserve">Tworzenie nowych podmiotów gospodarczych na obszarze LSR </w:t>
            </w:r>
          </w:p>
        </w:tc>
        <w:tc>
          <w:tcPr>
            <w:tcW w:w="352" w:type="pct"/>
            <w:shd w:val="clear" w:color="auto" w:fill="auto"/>
            <w:noWrap/>
            <w:vAlign w:val="center"/>
            <w:hideMark/>
          </w:tcPr>
          <w:p w:rsidR="00212B9F" w:rsidRPr="005E7366" w:rsidRDefault="00212B9F"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konkurs</w:t>
            </w:r>
          </w:p>
        </w:tc>
        <w:tc>
          <w:tcPr>
            <w:tcW w:w="380" w:type="pct"/>
            <w:shd w:val="clear" w:color="auto" w:fill="auto"/>
            <w:noWrap/>
            <w:vAlign w:val="center"/>
          </w:tcPr>
          <w:p w:rsidR="00212B9F" w:rsidRPr="005E7366" w:rsidRDefault="00212B9F"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50 000</w:t>
            </w:r>
          </w:p>
        </w:tc>
        <w:tc>
          <w:tcPr>
            <w:tcW w:w="823" w:type="pct"/>
            <w:shd w:val="clear" w:color="auto" w:fill="auto"/>
            <w:noWrap/>
            <w:vAlign w:val="center"/>
          </w:tcPr>
          <w:p w:rsidR="00212B9F" w:rsidRPr="005E7366" w:rsidRDefault="00212B9F"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Nie dotyczy, wsparcie ma formę płatności ryczałtowej - premii</w:t>
            </w:r>
          </w:p>
        </w:tc>
        <w:tc>
          <w:tcPr>
            <w:tcW w:w="455" w:type="pct"/>
            <w:vAlign w:val="center"/>
          </w:tcPr>
          <w:p w:rsidR="00212B9F" w:rsidRPr="005E7366" w:rsidRDefault="00212B9F" w:rsidP="00D101BB">
            <w:pPr>
              <w:spacing w:after="40" w:line="240" w:lineRule="auto"/>
              <w:jc w:val="center"/>
              <w:rPr>
                <w:rFonts w:ascii="Arial Narrow" w:eastAsia="Times New Roman" w:hAnsi="Arial Narrow" w:cs="Times New Roman"/>
                <w:b/>
                <w:lang w:eastAsia="pl-PL"/>
              </w:rPr>
            </w:pPr>
            <w:r w:rsidRPr="005E7366">
              <w:rPr>
                <w:rFonts w:ascii="Arial Narrow" w:eastAsia="Times New Roman" w:hAnsi="Arial Narrow" w:cs="Times New Roman"/>
                <w:b/>
                <w:lang w:eastAsia="pl-PL"/>
              </w:rPr>
              <w:t>-</w:t>
            </w:r>
          </w:p>
        </w:tc>
        <w:tc>
          <w:tcPr>
            <w:tcW w:w="1525" w:type="pct"/>
            <w:shd w:val="clear" w:color="auto" w:fill="auto"/>
            <w:vAlign w:val="center"/>
          </w:tcPr>
          <w:p w:rsidR="00212B9F" w:rsidRPr="004D68B6" w:rsidRDefault="004F40B6" w:rsidP="00306EF1">
            <w:pPr>
              <w:spacing w:after="40" w:line="240" w:lineRule="auto"/>
              <w:rPr>
                <w:rFonts w:ascii="Arial Narrow" w:eastAsia="Times New Roman" w:hAnsi="Arial Narrow" w:cs="Times New Roman"/>
                <w:i/>
                <w:lang w:eastAsia="pl-PL"/>
              </w:rPr>
            </w:pPr>
            <w:r w:rsidRPr="004D68B6">
              <w:rPr>
                <w:rFonts w:ascii="Arial Narrow" w:eastAsia="Times New Roman" w:hAnsi="Arial Narrow" w:cs="Times New Roman"/>
                <w:i/>
                <w:lang w:eastAsia="pl-PL"/>
              </w:rPr>
              <w:t>Wysokość premii ustalono w oparciu o analizę danych historycznych (okres 2007-2013) oraz w oparciu o analizę innych dostępnych form wsparcia na podobny zakres i tak:</w:t>
            </w:r>
            <w:r w:rsidR="00306EF1" w:rsidRPr="004D68B6">
              <w:rPr>
                <w:rFonts w:ascii="Arial Narrow" w:eastAsia="Times New Roman" w:hAnsi="Arial Narrow" w:cs="Times New Roman"/>
                <w:i/>
                <w:lang w:eastAsia="pl-PL"/>
              </w:rPr>
              <w:t xml:space="preserve"> wsparcie </w:t>
            </w:r>
            <w:r w:rsidRPr="004D68B6">
              <w:rPr>
                <w:rFonts w:ascii="Arial Narrow" w:eastAsia="Times New Roman" w:hAnsi="Arial Narrow" w:cs="Times New Roman"/>
                <w:i/>
                <w:lang w:eastAsia="pl-PL"/>
              </w:rPr>
              <w:t xml:space="preserve">dla osób bezrobotnych na rozpoczęcie działalności gospodarczej </w:t>
            </w:r>
            <w:r w:rsidR="00306EF1" w:rsidRPr="004D68B6">
              <w:rPr>
                <w:rFonts w:ascii="Arial Narrow" w:eastAsia="Times New Roman" w:hAnsi="Arial Narrow" w:cs="Times New Roman"/>
                <w:i/>
                <w:lang w:eastAsia="pl-PL"/>
              </w:rPr>
              <w:t xml:space="preserve">udzielane przez PUP </w:t>
            </w:r>
            <w:r w:rsidRPr="004D68B6">
              <w:rPr>
                <w:rFonts w:ascii="Arial Narrow" w:eastAsia="Times New Roman" w:hAnsi="Arial Narrow" w:cs="Times New Roman"/>
                <w:i/>
                <w:lang w:eastAsia="pl-PL"/>
              </w:rPr>
              <w:t>wynosi ok. 20 tys. zł; w Programie Operacyjnym Kapitał Ludzki wysokość ws</w:t>
            </w:r>
            <w:r w:rsidR="00306EF1" w:rsidRPr="004D68B6">
              <w:rPr>
                <w:rFonts w:ascii="Arial Narrow" w:eastAsia="Times New Roman" w:hAnsi="Arial Narrow" w:cs="Times New Roman"/>
                <w:i/>
                <w:lang w:eastAsia="pl-PL"/>
              </w:rPr>
              <w:t>parcia wynosiła ok. 40 tys. zł</w:t>
            </w:r>
            <w:r w:rsidRPr="004D68B6">
              <w:rPr>
                <w:rFonts w:ascii="Arial Narrow" w:eastAsia="Times New Roman" w:hAnsi="Arial Narrow" w:cs="Times New Roman"/>
                <w:i/>
                <w:lang w:eastAsia="pl-PL"/>
              </w:rPr>
              <w:t>;</w:t>
            </w:r>
            <w:r w:rsidR="00306EF1" w:rsidRPr="004D68B6">
              <w:rPr>
                <w:rFonts w:ascii="Arial Narrow" w:eastAsia="Times New Roman" w:hAnsi="Arial Narrow" w:cs="Times New Roman"/>
                <w:i/>
                <w:lang w:eastAsia="pl-PL"/>
              </w:rPr>
              <w:t xml:space="preserve"> Przytoczone kwoty są mniejsze od przyjętej w LSR ale zgodnej z wartością minimalną.</w:t>
            </w:r>
            <w:r w:rsidRPr="004D68B6">
              <w:rPr>
                <w:rFonts w:ascii="Arial Narrow" w:eastAsia="Times New Roman" w:hAnsi="Arial Narrow" w:cs="Times New Roman"/>
                <w:i/>
                <w:lang w:eastAsia="pl-PL"/>
              </w:rPr>
              <w:t xml:space="preserve"> </w:t>
            </w:r>
            <w:r w:rsidR="00306EF1" w:rsidRPr="004D68B6">
              <w:rPr>
                <w:rFonts w:ascii="Arial Narrow" w:eastAsia="Times New Roman" w:hAnsi="Arial Narrow" w:cs="Times New Roman"/>
                <w:i/>
                <w:lang w:eastAsia="pl-PL"/>
              </w:rPr>
              <w:t xml:space="preserve">Określenie wsparcia na poziomie minimalnym </w:t>
            </w:r>
            <w:r w:rsidRPr="004D68B6">
              <w:rPr>
                <w:rFonts w:ascii="Arial Narrow" w:eastAsia="Times New Roman" w:hAnsi="Arial Narrow" w:cs="Times New Roman"/>
                <w:i/>
                <w:lang w:eastAsia="pl-PL"/>
              </w:rPr>
              <w:t xml:space="preserve">pozwoli na przyznanie środków większej grupie osób, a wstępne </w:t>
            </w:r>
            <w:r w:rsidR="00306EF1" w:rsidRPr="004D68B6">
              <w:rPr>
                <w:rFonts w:ascii="Arial Narrow" w:eastAsia="Times New Roman" w:hAnsi="Arial Narrow" w:cs="Times New Roman"/>
                <w:i/>
                <w:lang w:eastAsia="pl-PL"/>
              </w:rPr>
              <w:t xml:space="preserve">zainteresowanie wydaje się duże. W konsekwencji utworzonych zostanie </w:t>
            </w:r>
            <w:r w:rsidR="00306EF1" w:rsidRPr="004D68B6">
              <w:rPr>
                <w:rFonts w:ascii="Arial Narrow" w:eastAsia="Times New Roman" w:hAnsi="Arial Narrow" w:cs="Times New Roman"/>
                <w:i/>
                <w:lang w:eastAsia="pl-PL"/>
              </w:rPr>
              <w:lastRenderedPageBreak/>
              <w:t>również więcej podmiotów gospodarczych generujących nowe miejsca pracy.</w:t>
            </w:r>
          </w:p>
        </w:tc>
      </w:tr>
      <w:tr w:rsidR="007E4C56" w:rsidRPr="005E7366" w:rsidTr="007E4C56">
        <w:trPr>
          <w:trHeight w:val="170"/>
        </w:trPr>
        <w:tc>
          <w:tcPr>
            <w:tcW w:w="197" w:type="pct"/>
            <w:shd w:val="clear" w:color="auto" w:fill="auto"/>
            <w:noWrap/>
            <w:vAlign w:val="center"/>
            <w:hideMark/>
          </w:tcPr>
          <w:p w:rsidR="00212B9F" w:rsidRPr="00B95AE7" w:rsidRDefault="00212B9F"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lastRenderedPageBreak/>
              <w:t>1.1.2</w:t>
            </w:r>
          </w:p>
        </w:tc>
        <w:tc>
          <w:tcPr>
            <w:tcW w:w="1268" w:type="pct"/>
            <w:shd w:val="clear" w:color="auto" w:fill="auto"/>
            <w:noWrap/>
            <w:vAlign w:val="center"/>
            <w:hideMark/>
          </w:tcPr>
          <w:p w:rsidR="00212B9F" w:rsidRPr="005E7366" w:rsidRDefault="00212B9F"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Rozwijanie podmiotów gospodarczych</w:t>
            </w:r>
          </w:p>
        </w:tc>
        <w:tc>
          <w:tcPr>
            <w:tcW w:w="352" w:type="pct"/>
            <w:shd w:val="clear" w:color="auto" w:fill="auto"/>
            <w:noWrap/>
            <w:vAlign w:val="center"/>
            <w:hideMark/>
          </w:tcPr>
          <w:p w:rsidR="00212B9F" w:rsidRPr="005E7366" w:rsidRDefault="00212B9F"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konkurs</w:t>
            </w:r>
          </w:p>
        </w:tc>
        <w:tc>
          <w:tcPr>
            <w:tcW w:w="380" w:type="pct"/>
            <w:shd w:val="clear" w:color="auto" w:fill="auto"/>
            <w:noWrap/>
            <w:vAlign w:val="center"/>
          </w:tcPr>
          <w:p w:rsidR="00212B9F" w:rsidRPr="005E7366" w:rsidRDefault="00212B9F"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100 000</w:t>
            </w:r>
          </w:p>
        </w:tc>
        <w:tc>
          <w:tcPr>
            <w:tcW w:w="823" w:type="pct"/>
            <w:shd w:val="clear" w:color="auto" w:fill="auto"/>
            <w:noWrap/>
            <w:vAlign w:val="center"/>
          </w:tcPr>
          <w:p w:rsidR="004D68B6" w:rsidRDefault="00212B9F" w:rsidP="00820EE7">
            <w:pPr>
              <w:pStyle w:val="Akapitzlist"/>
              <w:numPr>
                <w:ilvl w:val="0"/>
                <w:numId w:val="68"/>
              </w:numPr>
              <w:spacing w:after="40" w:line="240" w:lineRule="auto"/>
              <w:ind w:left="355" w:hanging="284"/>
              <w:rPr>
                <w:rFonts w:ascii="Arial Narrow" w:hAnsi="Arial Narrow"/>
              </w:rPr>
            </w:pPr>
            <w:r w:rsidRPr="004D68B6">
              <w:rPr>
                <w:rFonts w:ascii="Arial Narrow" w:hAnsi="Arial Narrow"/>
                <w:b/>
              </w:rPr>
              <w:t>50%</w:t>
            </w:r>
            <w:r w:rsidRPr="004D68B6">
              <w:rPr>
                <w:rFonts w:ascii="Arial Narrow" w:hAnsi="Arial Narrow"/>
              </w:rPr>
              <w:t xml:space="preserve"> w przypadku rozwijania działalności handlowej</w:t>
            </w:r>
          </w:p>
          <w:p w:rsidR="00212B9F" w:rsidRPr="004D68B6" w:rsidRDefault="00212B9F" w:rsidP="00820EE7">
            <w:pPr>
              <w:pStyle w:val="Akapitzlist"/>
              <w:numPr>
                <w:ilvl w:val="0"/>
                <w:numId w:val="68"/>
              </w:numPr>
              <w:spacing w:after="40" w:line="240" w:lineRule="auto"/>
              <w:ind w:left="355" w:hanging="284"/>
              <w:rPr>
                <w:rFonts w:ascii="Arial Narrow" w:hAnsi="Arial Narrow"/>
              </w:rPr>
            </w:pPr>
            <w:r w:rsidRPr="004D68B6">
              <w:rPr>
                <w:rFonts w:ascii="Arial Narrow" w:hAnsi="Arial Narrow"/>
                <w:b/>
              </w:rPr>
              <w:t>70%</w:t>
            </w:r>
            <w:r w:rsidRPr="004D68B6">
              <w:rPr>
                <w:rFonts w:ascii="Arial Narrow" w:hAnsi="Arial Narrow"/>
              </w:rPr>
              <w:t xml:space="preserve"> w przypadku rozwijania działalności innej niż handlowa</w:t>
            </w:r>
          </w:p>
        </w:tc>
        <w:tc>
          <w:tcPr>
            <w:tcW w:w="455" w:type="pct"/>
            <w:vAlign w:val="center"/>
          </w:tcPr>
          <w:p w:rsidR="00212B9F" w:rsidRPr="005E7366" w:rsidRDefault="00212B9F" w:rsidP="00D101BB">
            <w:pPr>
              <w:spacing w:after="40" w:line="240" w:lineRule="auto"/>
              <w:jc w:val="center"/>
              <w:rPr>
                <w:rFonts w:ascii="Arial Narrow" w:hAnsi="Arial Narrow"/>
              </w:rPr>
            </w:pPr>
            <w:r w:rsidRPr="005E7366">
              <w:rPr>
                <w:rFonts w:ascii="Arial Narrow" w:hAnsi="Arial Narrow"/>
              </w:rPr>
              <w:t>200 000</w:t>
            </w:r>
          </w:p>
        </w:tc>
        <w:tc>
          <w:tcPr>
            <w:tcW w:w="1525" w:type="pct"/>
            <w:shd w:val="clear" w:color="auto" w:fill="auto"/>
            <w:vAlign w:val="center"/>
          </w:tcPr>
          <w:p w:rsidR="00212B9F" w:rsidRPr="004D68B6" w:rsidRDefault="00B07B86" w:rsidP="00D101BB">
            <w:pPr>
              <w:spacing w:after="40" w:line="240" w:lineRule="auto"/>
              <w:rPr>
                <w:rFonts w:ascii="Arial Narrow" w:hAnsi="Arial Narrow"/>
                <w:i/>
              </w:rPr>
            </w:pPr>
            <w:r w:rsidRPr="004D68B6">
              <w:rPr>
                <w:rFonts w:ascii="Arial Narrow" w:hAnsi="Arial Narrow"/>
                <w:i/>
              </w:rPr>
              <w:t>Wysokość wsparcia ustalono w oparciu o analizę danych historycznych z okresu 2007 – 2013. Postanowiono również o zróżnicowaniu intensywności pomocy w zależności o rodzaju rozwijanej działalności przyjmując założenie, że działalności związane z usługami i produkcją mają korzystniejszy wpływ na rynek pracy w szczególności w kontekście tworzenia nowych miejsc pracy oraz wdrażania rozwiązań innowacyjnych.</w:t>
            </w:r>
            <w:r w:rsidR="004D68B6" w:rsidRPr="004D68B6">
              <w:rPr>
                <w:rFonts w:ascii="Arial Narrow" w:hAnsi="Arial Narrow"/>
                <w:i/>
              </w:rPr>
              <w:t xml:space="preserve"> Również z uwagi na zdiagnozowany w LSR mniejszy udział w gospodarce regionu tego typu działalności w stosunku do działalności handlowej uznano o konieczności zastosowania dodatkowych preferencji.</w:t>
            </w:r>
          </w:p>
        </w:tc>
      </w:tr>
      <w:tr w:rsidR="007E4C56" w:rsidRPr="005E7366" w:rsidTr="007E4C56">
        <w:trPr>
          <w:trHeight w:val="170"/>
        </w:trPr>
        <w:tc>
          <w:tcPr>
            <w:tcW w:w="1465" w:type="pct"/>
            <w:gridSpan w:val="2"/>
            <w:shd w:val="clear" w:color="auto" w:fill="1F497D" w:themeFill="text2"/>
            <w:vAlign w:val="center"/>
            <w:hideMark/>
          </w:tcPr>
          <w:p w:rsidR="00212B9F" w:rsidRPr="00ED15A4" w:rsidRDefault="00212B9F"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t>Przedsięwzięcie</w:t>
            </w:r>
          </w:p>
        </w:tc>
        <w:tc>
          <w:tcPr>
            <w:tcW w:w="352" w:type="pct"/>
            <w:shd w:val="clear" w:color="auto" w:fill="1F497D" w:themeFill="text2"/>
            <w:vAlign w:val="center"/>
          </w:tcPr>
          <w:p w:rsidR="00212B9F" w:rsidRPr="00ED15A4" w:rsidRDefault="00212B9F"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t>Tryb wdrażania</w:t>
            </w:r>
          </w:p>
        </w:tc>
        <w:tc>
          <w:tcPr>
            <w:tcW w:w="380" w:type="pct"/>
            <w:shd w:val="clear" w:color="auto" w:fill="1F497D" w:themeFill="text2"/>
            <w:noWrap/>
            <w:vAlign w:val="center"/>
          </w:tcPr>
          <w:p w:rsidR="00212B9F" w:rsidRPr="00ED15A4" w:rsidRDefault="00212B9F"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Calibri" w:hAnsi="Arial Narrow" w:cs="Times New Roman"/>
                <w:b/>
                <w:color w:val="FFFFFF" w:themeColor="background1"/>
              </w:rPr>
              <w:t>Wysokość wsparcia (PLN)</w:t>
            </w:r>
          </w:p>
        </w:tc>
        <w:tc>
          <w:tcPr>
            <w:tcW w:w="823" w:type="pct"/>
            <w:shd w:val="clear" w:color="auto" w:fill="1F497D" w:themeFill="text2"/>
            <w:vAlign w:val="center"/>
          </w:tcPr>
          <w:p w:rsidR="00212B9F" w:rsidRPr="00ED15A4" w:rsidRDefault="00212B9F" w:rsidP="00D101BB">
            <w:pPr>
              <w:tabs>
                <w:tab w:val="center" w:pos="1172"/>
                <w:tab w:val="right" w:pos="2344"/>
              </w:tabs>
              <w:spacing w:after="40" w:line="240" w:lineRule="auto"/>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Maksymalna wysokość intensywności wsparcia (%)</w:t>
            </w:r>
          </w:p>
          <w:p w:rsidR="00212B9F" w:rsidRPr="00ED15A4" w:rsidRDefault="00212B9F" w:rsidP="00D101BB">
            <w:pPr>
              <w:spacing w:after="40" w:line="240" w:lineRule="auto"/>
              <w:rPr>
                <w:rFonts w:ascii="Arial Narrow" w:eastAsia="Calibri" w:hAnsi="Arial Narrow" w:cs="Times New Roman"/>
                <w:color w:val="FFFFFF" w:themeColor="background1"/>
              </w:rPr>
            </w:pPr>
            <w:r w:rsidRPr="00ED15A4">
              <w:rPr>
                <w:rFonts w:ascii="Arial Narrow" w:eastAsia="Calibri" w:hAnsi="Arial Narrow" w:cs="Times New Roman"/>
                <w:color w:val="FFFFFF" w:themeColor="background1"/>
              </w:rPr>
              <w:t>A – jednostki sektora finansów publicznych</w:t>
            </w:r>
          </w:p>
          <w:p w:rsidR="00212B9F" w:rsidRPr="00ED15A4" w:rsidRDefault="00212B9F" w:rsidP="00D101BB">
            <w:pPr>
              <w:spacing w:after="40" w:line="240" w:lineRule="auto"/>
              <w:rPr>
                <w:rFonts w:ascii="Arial Narrow" w:eastAsia="Calibri" w:hAnsi="Arial Narrow" w:cs="Times New Roman"/>
                <w:color w:val="FFFFFF" w:themeColor="background1"/>
              </w:rPr>
            </w:pPr>
            <w:r w:rsidRPr="00ED15A4">
              <w:rPr>
                <w:rFonts w:ascii="Arial Narrow" w:eastAsia="Calibri" w:hAnsi="Arial Narrow" w:cs="Times New Roman"/>
                <w:color w:val="FFFFFF" w:themeColor="background1"/>
              </w:rPr>
              <w:t>B – podmioty wykonujące działalność gospodarczą</w:t>
            </w:r>
          </w:p>
          <w:p w:rsidR="00212B9F" w:rsidRPr="00ED15A4" w:rsidRDefault="00212B9F" w:rsidP="00D101BB">
            <w:pPr>
              <w:spacing w:after="40" w:line="240" w:lineRule="auto"/>
              <w:rPr>
                <w:rFonts w:ascii="Arial Narrow" w:eastAsia="Times New Roman" w:hAnsi="Arial Narrow" w:cs="Times New Roman"/>
                <w:b/>
                <w:color w:val="FFFFFF" w:themeColor="background1"/>
                <w:lang w:eastAsia="pl-PL"/>
              </w:rPr>
            </w:pPr>
            <w:r w:rsidRPr="00ED15A4">
              <w:rPr>
                <w:rFonts w:ascii="Arial Narrow" w:eastAsia="Calibri" w:hAnsi="Arial Narrow" w:cs="Times New Roman"/>
                <w:color w:val="FFFFFF" w:themeColor="background1"/>
              </w:rPr>
              <w:t>C – pozostałe podmioty</w:t>
            </w:r>
          </w:p>
        </w:tc>
        <w:tc>
          <w:tcPr>
            <w:tcW w:w="455" w:type="pct"/>
            <w:shd w:val="clear" w:color="auto" w:fill="1F497D" w:themeFill="text2"/>
            <w:vAlign w:val="center"/>
          </w:tcPr>
          <w:p w:rsidR="00212B9F" w:rsidRPr="00ED15A4" w:rsidRDefault="00212B9F" w:rsidP="00D101BB">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Wysokość wsparcia (PLN) w całym okresie</w:t>
            </w:r>
          </w:p>
        </w:tc>
        <w:tc>
          <w:tcPr>
            <w:tcW w:w="1525" w:type="pct"/>
            <w:shd w:val="clear" w:color="auto" w:fill="1F497D" w:themeFill="text2"/>
            <w:vAlign w:val="center"/>
          </w:tcPr>
          <w:p w:rsidR="00212B9F" w:rsidRPr="00ED15A4" w:rsidRDefault="00212B9F" w:rsidP="00D101BB">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Uzasadnienie/Uwagi</w:t>
            </w:r>
          </w:p>
        </w:tc>
      </w:tr>
      <w:tr w:rsidR="007E4C56" w:rsidRPr="005E7366" w:rsidTr="007E4C56">
        <w:trPr>
          <w:trHeight w:val="170"/>
        </w:trPr>
        <w:tc>
          <w:tcPr>
            <w:tcW w:w="197" w:type="pct"/>
            <w:shd w:val="clear" w:color="auto" w:fill="auto"/>
            <w:noWrap/>
            <w:vAlign w:val="center"/>
            <w:hideMark/>
          </w:tcPr>
          <w:p w:rsidR="00212B9F" w:rsidRPr="00B95AE7" w:rsidRDefault="00212B9F"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2.1.1</w:t>
            </w:r>
          </w:p>
        </w:tc>
        <w:tc>
          <w:tcPr>
            <w:tcW w:w="1268" w:type="pct"/>
            <w:shd w:val="clear" w:color="auto" w:fill="auto"/>
            <w:vAlign w:val="center"/>
            <w:hideMark/>
          </w:tcPr>
          <w:p w:rsidR="00212B9F" w:rsidRPr="005E7366" w:rsidRDefault="00212B9F"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Budowa i przebudowa obiektów niekomercyjnej infrastruktury rekreacyjnej i turystycznej w tym z uwzględnieniem zastosowań mających na celu ochronę środowiska</w:t>
            </w:r>
          </w:p>
        </w:tc>
        <w:tc>
          <w:tcPr>
            <w:tcW w:w="352" w:type="pct"/>
            <w:shd w:val="clear" w:color="auto" w:fill="auto"/>
            <w:noWrap/>
            <w:vAlign w:val="center"/>
            <w:hideMark/>
          </w:tcPr>
          <w:p w:rsidR="00212B9F" w:rsidRPr="005E7366" w:rsidRDefault="00212B9F"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Konkurs</w:t>
            </w:r>
          </w:p>
        </w:tc>
        <w:tc>
          <w:tcPr>
            <w:tcW w:w="380" w:type="pct"/>
            <w:shd w:val="clear" w:color="auto" w:fill="auto"/>
            <w:noWrap/>
            <w:vAlign w:val="center"/>
          </w:tcPr>
          <w:p w:rsidR="00212B9F" w:rsidRPr="005E7366" w:rsidRDefault="00212B9F" w:rsidP="009952C4">
            <w:pPr>
              <w:spacing w:after="40" w:line="240" w:lineRule="auto"/>
              <w:contextualSpacing/>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300 000</w:t>
            </w:r>
          </w:p>
        </w:tc>
        <w:tc>
          <w:tcPr>
            <w:tcW w:w="823" w:type="pct"/>
            <w:shd w:val="clear" w:color="auto" w:fill="auto"/>
            <w:noWrap/>
            <w:vAlign w:val="center"/>
          </w:tcPr>
          <w:p w:rsidR="00212B9F" w:rsidRPr="005E7366" w:rsidRDefault="00212B9F"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212B9F" w:rsidRPr="005E7366" w:rsidRDefault="00212B9F"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B – 70%</w:t>
            </w:r>
          </w:p>
          <w:p w:rsidR="00212B9F" w:rsidRPr="005E7366" w:rsidRDefault="00212B9F"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C – 80%</w:t>
            </w:r>
          </w:p>
        </w:tc>
        <w:tc>
          <w:tcPr>
            <w:tcW w:w="455" w:type="pct"/>
            <w:vAlign w:val="center"/>
          </w:tcPr>
          <w:p w:rsidR="00212B9F" w:rsidRPr="005E7366" w:rsidRDefault="00C552E1"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w:t>
            </w:r>
            <w:r w:rsidR="00212B9F" w:rsidRPr="005E7366">
              <w:rPr>
                <w:rFonts w:ascii="Arial Narrow" w:eastAsia="Times New Roman" w:hAnsi="Arial Narrow" w:cs="Times New Roman"/>
                <w:lang w:eastAsia="pl-PL"/>
              </w:rPr>
              <w:t>o 300 000 nie dotyczy JST</w:t>
            </w:r>
          </w:p>
        </w:tc>
        <w:tc>
          <w:tcPr>
            <w:tcW w:w="1525" w:type="pct"/>
            <w:shd w:val="clear" w:color="auto" w:fill="auto"/>
            <w:vAlign w:val="center"/>
          </w:tcPr>
          <w:p w:rsidR="00212B9F" w:rsidRPr="004D68B6" w:rsidRDefault="00B07B86" w:rsidP="00C10C7B">
            <w:pPr>
              <w:spacing w:after="40" w:line="240" w:lineRule="auto"/>
              <w:rPr>
                <w:rFonts w:ascii="Arial Narrow" w:eastAsia="Times New Roman" w:hAnsi="Arial Narrow" w:cs="Times New Roman"/>
                <w:i/>
                <w:lang w:eastAsia="pl-PL"/>
              </w:rPr>
            </w:pPr>
            <w:r w:rsidRPr="004D68B6">
              <w:rPr>
                <w:rFonts w:ascii="Arial Narrow" w:eastAsia="Times New Roman" w:hAnsi="Arial Narrow" w:cs="Times New Roman"/>
                <w:i/>
                <w:lang w:eastAsia="pl-PL"/>
              </w:rPr>
              <w:t xml:space="preserve">Wysokość wsparcia ustalono w oparciu o analizę danych historycznych z okresu 2007 – 2013. Maksymalną kwotę wsparcia obniżono w celu umożliwienia realizacji większej ilości projektów czego wyrazem były zebrane na etapie konsultacji propozycje realizacji projektów. </w:t>
            </w:r>
            <w:r w:rsidR="00C10C7B" w:rsidRPr="004D68B6">
              <w:rPr>
                <w:rFonts w:ascii="Arial Narrow" w:eastAsia="Times New Roman" w:hAnsi="Arial Narrow" w:cs="Times New Roman"/>
                <w:i/>
                <w:lang w:eastAsia="pl-PL"/>
              </w:rPr>
              <w:t xml:space="preserve">Intensywność pomocy ustalono w zgodzie z obowiązującymi w PROW zasadami bazując również na zebranych opiniach na etapie konsultacji społecznych. </w:t>
            </w:r>
          </w:p>
        </w:tc>
      </w:tr>
      <w:tr w:rsidR="007E4C56" w:rsidRPr="005E7366" w:rsidTr="007E4C56">
        <w:trPr>
          <w:trHeight w:val="170"/>
        </w:trPr>
        <w:tc>
          <w:tcPr>
            <w:tcW w:w="197" w:type="pct"/>
            <w:shd w:val="clear" w:color="auto" w:fill="auto"/>
            <w:noWrap/>
            <w:vAlign w:val="center"/>
            <w:hideMark/>
          </w:tcPr>
          <w:p w:rsidR="00B66293" w:rsidRPr="00B95AE7" w:rsidRDefault="00B66293"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2.2.1</w:t>
            </w:r>
          </w:p>
        </w:tc>
        <w:tc>
          <w:tcPr>
            <w:tcW w:w="1268" w:type="pct"/>
            <w:shd w:val="clear" w:color="auto" w:fill="auto"/>
            <w:noWrap/>
            <w:vAlign w:val="center"/>
            <w:hideMark/>
          </w:tcPr>
          <w:p w:rsidR="00B66293" w:rsidRPr="005E7366" w:rsidRDefault="00B66293" w:rsidP="003D0EEF">
            <w:pPr>
              <w:spacing w:after="4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 xml:space="preserve">Kreowanie oferty atrakcyjnego spędzania czasu wolnego poprzez organizację </w:t>
            </w:r>
            <w:r w:rsidRPr="005E7366">
              <w:rPr>
                <w:rFonts w:ascii="Arial Narrow" w:eastAsia="Times New Roman" w:hAnsi="Arial Narrow" w:cs="Times New Roman"/>
                <w:color w:val="000000"/>
                <w:lang w:eastAsia="pl-PL"/>
              </w:rPr>
              <w:t>przedsięwzięć rekreacyjno-sportowych o charakterze edukacyjnym i warsztatowym</w:t>
            </w:r>
          </w:p>
        </w:tc>
        <w:tc>
          <w:tcPr>
            <w:tcW w:w="352" w:type="pct"/>
            <w:shd w:val="clear" w:color="auto" w:fill="auto"/>
            <w:noWrap/>
            <w:vAlign w:val="center"/>
            <w:hideMark/>
          </w:tcPr>
          <w:p w:rsidR="00B66293" w:rsidRPr="005E7366" w:rsidRDefault="00B66293" w:rsidP="00D101BB">
            <w:pPr>
              <w:spacing w:after="40" w:line="240" w:lineRule="auto"/>
              <w:jc w:val="center"/>
              <w:rPr>
                <w:rFonts w:ascii="Arial Narrow" w:hAnsi="Arial Narrow"/>
              </w:rPr>
            </w:pPr>
            <w:r w:rsidRPr="005E7366">
              <w:rPr>
                <w:rFonts w:ascii="Arial Narrow" w:eastAsia="Times New Roman" w:hAnsi="Arial Narrow" w:cs="Times New Roman"/>
                <w:lang w:eastAsia="pl-PL"/>
              </w:rPr>
              <w:t>Projekt grantowy</w:t>
            </w:r>
          </w:p>
        </w:tc>
        <w:tc>
          <w:tcPr>
            <w:tcW w:w="380" w:type="pct"/>
            <w:shd w:val="clear" w:color="auto" w:fill="auto"/>
            <w:noWrap/>
            <w:vAlign w:val="center"/>
          </w:tcPr>
          <w:p w:rsidR="00B66293" w:rsidRPr="005E7366" w:rsidRDefault="00B66293"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25 000</w:t>
            </w:r>
          </w:p>
        </w:tc>
        <w:tc>
          <w:tcPr>
            <w:tcW w:w="823" w:type="pct"/>
            <w:shd w:val="clear" w:color="auto" w:fill="auto"/>
            <w:noWrap/>
            <w:vAlign w:val="center"/>
          </w:tcPr>
          <w:p w:rsidR="00B66293" w:rsidRPr="005E7366" w:rsidRDefault="00B66293"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B66293" w:rsidRPr="005E7366" w:rsidRDefault="00B66293"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C – 90%</w:t>
            </w:r>
          </w:p>
        </w:tc>
        <w:tc>
          <w:tcPr>
            <w:tcW w:w="455" w:type="pct"/>
            <w:vMerge w:val="restart"/>
            <w:vAlign w:val="center"/>
          </w:tcPr>
          <w:p w:rsidR="00B66293" w:rsidRPr="005E7366" w:rsidRDefault="00B66293"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100 000</w:t>
            </w:r>
          </w:p>
        </w:tc>
        <w:tc>
          <w:tcPr>
            <w:tcW w:w="1525" w:type="pct"/>
            <w:vMerge w:val="restart"/>
            <w:shd w:val="clear" w:color="auto" w:fill="auto"/>
            <w:vAlign w:val="center"/>
          </w:tcPr>
          <w:p w:rsidR="00B66293" w:rsidRPr="004D68B6" w:rsidRDefault="00B66293" w:rsidP="00D101BB">
            <w:pPr>
              <w:spacing w:after="40" w:line="240" w:lineRule="auto"/>
              <w:rPr>
                <w:rFonts w:ascii="Arial Narrow" w:eastAsia="Times New Roman" w:hAnsi="Arial Narrow" w:cs="Times New Roman"/>
                <w:i/>
                <w:lang w:eastAsia="pl-PL"/>
              </w:rPr>
            </w:pPr>
            <w:r w:rsidRPr="004D68B6">
              <w:rPr>
                <w:rFonts w:ascii="Arial Narrow" w:eastAsia="Times New Roman" w:hAnsi="Arial Narrow" w:cs="Times New Roman"/>
                <w:i/>
                <w:lang w:eastAsia="pl-PL"/>
              </w:rPr>
              <w:t>Wysokość wsparcia ustalono w oparciu o analizę danych historycznych z okresu 2007 – 2013. Maksymalną kwotę wsparcia obniżono w celu umożliwienia realizacji większej ilości projektów czego wyrazem były zebrane na etapie konsultacji propozycje realizacji projektów. Intensywność pomocy ustalono w zgodzie z obowiązującymi w PROW zasadami bazując również na zebranych opiniach na etapie konsultacji społecznych.</w:t>
            </w:r>
          </w:p>
        </w:tc>
      </w:tr>
      <w:tr w:rsidR="007E4C56" w:rsidRPr="005E7366" w:rsidTr="007E4C56">
        <w:trPr>
          <w:trHeight w:val="170"/>
        </w:trPr>
        <w:tc>
          <w:tcPr>
            <w:tcW w:w="197" w:type="pct"/>
            <w:shd w:val="clear" w:color="auto" w:fill="auto"/>
            <w:noWrap/>
            <w:vAlign w:val="center"/>
            <w:hideMark/>
          </w:tcPr>
          <w:p w:rsidR="00B66293" w:rsidRPr="00B95AE7" w:rsidRDefault="00B66293"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2.2.2</w:t>
            </w:r>
          </w:p>
        </w:tc>
        <w:tc>
          <w:tcPr>
            <w:tcW w:w="1268" w:type="pct"/>
            <w:shd w:val="clear" w:color="auto" w:fill="auto"/>
            <w:noWrap/>
            <w:vAlign w:val="center"/>
            <w:hideMark/>
          </w:tcPr>
          <w:p w:rsidR="00B66293" w:rsidRPr="005E7366" w:rsidRDefault="00B66293" w:rsidP="003D0EEF">
            <w:pPr>
              <w:spacing w:after="40" w:line="240" w:lineRule="auto"/>
              <w:rPr>
                <w:rFonts w:ascii="Arial Narrow" w:eastAsia="Times New Roman" w:hAnsi="Arial Narrow" w:cs="Times New Roman"/>
                <w:color w:val="000000"/>
                <w:lang w:eastAsia="pl-PL"/>
              </w:rPr>
            </w:pPr>
            <w:r w:rsidRPr="00662A48">
              <w:rPr>
                <w:rFonts w:ascii="Arial Narrow" w:eastAsia="Times New Roman" w:hAnsi="Arial Narrow" w:cs="Times New Roman"/>
                <w:color w:val="000000"/>
                <w:lang w:eastAsia="pl-PL"/>
              </w:rPr>
              <w:t xml:space="preserve">Kreowanie oferty atrakcyjnego spędzania czasu wolnego </w:t>
            </w:r>
            <w:r>
              <w:rPr>
                <w:rFonts w:ascii="Arial Narrow" w:eastAsia="Times New Roman" w:hAnsi="Arial Narrow" w:cs="Times New Roman"/>
                <w:color w:val="000000"/>
                <w:lang w:eastAsia="pl-PL"/>
              </w:rPr>
              <w:t>poprzez organizację</w:t>
            </w:r>
            <w:r w:rsidRPr="005E7366">
              <w:rPr>
                <w:rFonts w:ascii="Arial Narrow" w:eastAsia="Times New Roman" w:hAnsi="Arial Narrow" w:cs="Times New Roman"/>
                <w:color w:val="000000"/>
                <w:lang w:eastAsia="pl-PL"/>
              </w:rPr>
              <w:t xml:space="preserve"> imprez rekreacyjno-sportowych i turystycznych</w:t>
            </w:r>
          </w:p>
        </w:tc>
        <w:tc>
          <w:tcPr>
            <w:tcW w:w="352" w:type="pct"/>
            <w:shd w:val="clear" w:color="auto" w:fill="auto"/>
            <w:noWrap/>
            <w:vAlign w:val="center"/>
            <w:hideMark/>
          </w:tcPr>
          <w:p w:rsidR="00B66293" w:rsidRPr="005E7366" w:rsidRDefault="00B66293" w:rsidP="00D101BB">
            <w:pPr>
              <w:spacing w:after="40" w:line="240" w:lineRule="auto"/>
              <w:jc w:val="center"/>
              <w:rPr>
                <w:rFonts w:ascii="Arial Narrow" w:hAnsi="Arial Narrow"/>
              </w:rPr>
            </w:pPr>
            <w:r w:rsidRPr="005E7366">
              <w:rPr>
                <w:rFonts w:ascii="Arial Narrow" w:eastAsia="Times New Roman" w:hAnsi="Arial Narrow" w:cs="Times New Roman"/>
                <w:lang w:eastAsia="pl-PL"/>
              </w:rPr>
              <w:t>Projekt grantowy</w:t>
            </w:r>
          </w:p>
        </w:tc>
        <w:tc>
          <w:tcPr>
            <w:tcW w:w="380" w:type="pct"/>
            <w:shd w:val="clear" w:color="auto" w:fill="auto"/>
            <w:noWrap/>
            <w:vAlign w:val="center"/>
          </w:tcPr>
          <w:p w:rsidR="00B66293" w:rsidRPr="005E7366" w:rsidRDefault="00B66293"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25 000</w:t>
            </w:r>
          </w:p>
        </w:tc>
        <w:tc>
          <w:tcPr>
            <w:tcW w:w="823" w:type="pct"/>
            <w:shd w:val="clear" w:color="auto" w:fill="auto"/>
            <w:noWrap/>
            <w:vAlign w:val="center"/>
          </w:tcPr>
          <w:p w:rsidR="00B66293" w:rsidRPr="005E7366" w:rsidRDefault="00B66293"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B66293" w:rsidRPr="005E7366" w:rsidRDefault="00B66293"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C – 90%</w:t>
            </w:r>
          </w:p>
        </w:tc>
        <w:tc>
          <w:tcPr>
            <w:tcW w:w="455" w:type="pct"/>
            <w:vMerge/>
            <w:vAlign w:val="center"/>
          </w:tcPr>
          <w:p w:rsidR="00B66293" w:rsidRPr="005E7366" w:rsidRDefault="00B66293" w:rsidP="00D101BB">
            <w:pPr>
              <w:spacing w:after="40" w:line="240" w:lineRule="auto"/>
              <w:jc w:val="center"/>
              <w:rPr>
                <w:rFonts w:ascii="Arial Narrow" w:eastAsia="Times New Roman" w:hAnsi="Arial Narrow" w:cs="Times New Roman"/>
                <w:lang w:eastAsia="pl-PL"/>
              </w:rPr>
            </w:pPr>
          </w:p>
        </w:tc>
        <w:tc>
          <w:tcPr>
            <w:tcW w:w="1525" w:type="pct"/>
            <w:vMerge/>
            <w:shd w:val="clear" w:color="auto" w:fill="auto"/>
            <w:vAlign w:val="center"/>
          </w:tcPr>
          <w:p w:rsidR="00B66293" w:rsidRPr="005E7366" w:rsidRDefault="00B66293" w:rsidP="00D101BB">
            <w:pPr>
              <w:spacing w:after="40" w:line="240" w:lineRule="auto"/>
              <w:rPr>
                <w:rFonts w:ascii="Arial Narrow" w:eastAsia="Times New Roman" w:hAnsi="Arial Narrow" w:cs="Times New Roman"/>
                <w:lang w:eastAsia="pl-PL"/>
              </w:rPr>
            </w:pPr>
          </w:p>
        </w:tc>
      </w:tr>
      <w:tr w:rsidR="007E4C56" w:rsidRPr="005E7366" w:rsidTr="007E4C56">
        <w:trPr>
          <w:trHeight w:val="170"/>
        </w:trPr>
        <w:tc>
          <w:tcPr>
            <w:tcW w:w="197" w:type="pct"/>
            <w:shd w:val="clear" w:color="auto" w:fill="auto"/>
            <w:noWrap/>
            <w:vAlign w:val="center"/>
          </w:tcPr>
          <w:p w:rsidR="00C10C7B" w:rsidRPr="00B95AE7" w:rsidRDefault="00B66293"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2.2.4</w:t>
            </w:r>
          </w:p>
        </w:tc>
        <w:tc>
          <w:tcPr>
            <w:tcW w:w="1268" w:type="pct"/>
            <w:shd w:val="clear" w:color="auto" w:fill="auto"/>
            <w:noWrap/>
            <w:vAlign w:val="center"/>
          </w:tcPr>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 xml:space="preserve">Promocja i oznakowanie atrakcji turystycznych, ciekawostek przyrodniczych, elementów krajobrazu o znaczeniu </w:t>
            </w:r>
            <w:r w:rsidRPr="005E7366">
              <w:rPr>
                <w:rFonts w:ascii="Arial Narrow" w:eastAsia="Times New Roman" w:hAnsi="Arial Narrow" w:cs="Times New Roman"/>
                <w:i/>
                <w:lang w:eastAsia="pl-PL"/>
              </w:rPr>
              <w:lastRenderedPageBreak/>
              <w:t xml:space="preserve">turystycznym w tym </w:t>
            </w:r>
          </w:p>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z zastosowaniem innowacyjnych technologii</w:t>
            </w:r>
          </w:p>
        </w:tc>
        <w:tc>
          <w:tcPr>
            <w:tcW w:w="352" w:type="pct"/>
            <w:shd w:val="clear" w:color="auto" w:fill="auto"/>
            <w:noWrap/>
            <w:vAlign w:val="center"/>
          </w:tcPr>
          <w:p w:rsidR="00C10C7B" w:rsidRPr="005E7366" w:rsidRDefault="00C10C7B" w:rsidP="00D101BB">
            <w:pPr>
              <w:spacing w:after="40" w:line="240" w:lineRule="auto"/>
              <w:jc w:val="center"/>
              <w:rPr>
                <w:rFonts w:ascii="Arial Narrow" w:hAnsi="Arial Narrow"/>
              </w:rPr>
            </w:pPr>
            <w:r w:rsidRPr="005E7366">
              <w:rPr>
                <w:rFonts w:ascii="Arial Narrow" w:eastAsia="Times New Roman" w:hAnsi="Arial Narrow" w:cs="Times New Roman"/>
                <w:lang w:eastAsia="pl-PL"/>
              </w:rPr>
              <w:lastRenderedPageBreak/>
              <w:t>Projekt grantowy</w:t>
            </w:r>
          </w:p>
        </w:tc>
        <w:tc>
          <w:tcPr>
            <w:tcW w:w="380" w:type="pct"/>
            <w:shd w:val="clear" w:color="auto" w:fill="auto"/>
            <w:noWrap/>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25 000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C – 90%</w:t>
            </w:r>
          </w:p>
        </w:tc>
        <w:tc>
          <w:tcPr>
            <w:tcW w:w="455" w:type="pct"/>
            <w:vMerge/>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p>
        </w:tc>
        <w:tc>
          <w:tcPr>
            <w:tcW w:w="1525" w:type="pct"/>
            <w:vMerge/>
            <w:shd w:val="clear" w:color="auto" w:fill="auto"/>
            <w:vAlign w:val="center"/>
          </w:tcPr>
          <w:p w:rsidR="00C10C7B" w:rsidRPr="005E7366" w:rsidRDefault="00C10C7B" w:rsidP="00D101BB">
            <w:pPr>
              <w:spacing w:after="40" w:line="240" w:lineRule="auto"/>
              <w:rPr>
                <w:rFonts w:ascii="Arial Narrow" w:eastAsia="Times New Roman" w:hAnsi="Arial Narrow" w:cs="Times New Roman"/>
                <w:lang w:eastAsia="pl-PL"/>
              </w:rPr>
            </w:pPr>
          </w:p>
        </w:tc>
      </w:tr>
      <w:tr w:rsidR="007E4C56" w:rsidRPr="005E7366" w:rsidTr="007E4C56">
        <w:trPr>
          <w:trHeight w:val="2252"/>
        </w:trPr>
        <w:tc>
          <w:tcPr>
            <w:tcW w:w="1465" w:type="pct"/>
            <w:gridSpan w:val="2"/>
            <w:shd w:val="clear" w:color="auto" w:fill="1F497D" w:themeFill="text2"/>
            <w:vAlign w:val="center"/>
            <w:hideMark/>
          </w:tcPr>
          <w:p w:rsidR="00212B9F" w:rsidRPr="00ED15A4" w:rsidRDefault="00212B9F"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lastRenderedPageBreak/>
              <w:t>Przedsięwzięcie</w:t>
            </w:r>
          </w:p>
        </w:tc>
        <w:tc>
          <w:tcPr>
            <w:tcW w:w="352" w:type="pct"/>
            <w:shd w:val="clear" w:color="auto" w:fill="1F497D" w:themeFill="text2"/>
            <w:vAlign w:val="center"/>
          </w:tcPr>
          <w:p w:rsidR="00212B9F" w:rsidRPr="00ED15A4" w:rsidRDefault="00212B9F"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t>Tryb wdrażania</w:t>
            </w:r>
          </w:p>
        </w:tc>
        <w:tc>
          <w:tcPr>
            <w:tcW w:w="380" w:type="pct"/>
            <w:shd w:val="clear" w:color="auto" w:fill="1F497D" w:themeFill="text2"/>
            <w:noWrap/>
            <w:vAlign w:val="center"/>
          </w:tcPr>
          <w:p w:rsidR="00212B9F" w:rsidRPr="00ED15A4" w:rsidRDefault="00212B9F"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Calibri" w:hAnsi="Arial Narrow" w:cs="Times New Roman"/>
                <w:b/>
                <w:color w:val="FFFFFF" w:themeColor="background1"/>
              </w:rPr>
              <w:t>Wysokość wsparcia (PLN)</w:t>
            </w:r>
          </w:p>
        </w:tc>
        <w:tc>
          <w:tcPr>
            <w:tcW w:w="823" w:type="pct"/>
            <w:shd w:val="clear" w:color="auto" w:fill="1F497D" w:themeFill="text2"/>
            <w:vAlign w:val="center"/>
          </w:tcPr>
          <w:p w:rsidR="00212B9F" w:rsidRPr="00ED15A4" w:rsidRDefault="00212B9F" w:rsidP="00D101BB">
            <w:pPr>
              <w:tabs>
                <w:tab w:val="center" w:pos="1172"/>
                <w:tab w:val="right" w:pos="2344"/>
              </w:tabs>
              <w:spacing w:after="40" w:line="240" w:lineRule="auto"/>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Maksymalna wysokość intensywności wsparcia (%)</w:t>
            </w:r>
          </w:p>
          <w:p w:rsidR="00212B9F" w:rsidRPr="00ED15A4" w:rsidRDefault="00212B9F" w:rsidP="00D101BB">
            <w:pPr>
              <w:spacing w:after="40" w:line="240" w:lineRule="auto"/>
              <w:rPr>
                <w:rFonts w:ascii="Arial Narrow" w:eastAsia="Calibri" w:hAnsi="Arial Narrow" w:cs="Times New Roman"/>
                <w:color w:val="FFFFFF" w:themeColor="background1"/>
              </w:rPr>
            </w:pPr>
            <w:r w:rsidRPr="00ED15A4">
              <w:rPr>
                <w:rFonts w:ascii="Arial Narrow" w:eastAsia="Calibri" w:hAnsi="Arial Narrow" w:cs="Times New Roman"/>
                <w:color w:val="FFFFFF" w:themeColor="background1"/>
              </w:rPr>
              <w:t>A – jednostki sektora finansów publicznych</w:t>
            </w:r>
            <w:r w:rsidR="00125105" w:rsidRPr="00ED15A4">
              <w:rPr>
                <w:rFonts w:ascii="Arial Narrow" w:eastAsia="Calibri" w:hAnsi="Arial Narrow" w:cs="Times New Roman"/>
                <w:color w:val="FFFFFF" w:themeColor="background1"/>
              </w:rPr>
              <w:t xml:space="preserve"> </w:t>
            </w:r>
          </w:p>
          <w:p w:rsidR="00212B9F" w:rsidRPr="00ED15A4" w:rsidRDefault="00212B9F" w:rsidP="00D101BB">
            <w:pPr>
              <w:spacing w:after="40" w:line="240" w:lineRule="auto"/>
              <w:rPr>
                <w:rFonts w:ascii="Arial Narrow" w:eastAsia="Calibri" w:hAnsi="Arial Narrow" w:cs="Times New Roman"/>
                <w:color w:val="FFFFFF" w:themeColor="background1"/>
              </w:rPr>
            </w:pPr>
            <w:r w:rsidRPr="00ED15A4">
              <w:rPr>
                <w:rFonts w:ascii="Arial Narrow" w:eastAsia="Calibri" w:hAnsi="Arial Narrow" w:cs="Times New Roman"/>
                <w:color w:val="FFFFFF" w:themeColor="background1"/>
              </w:rPr>
              <w:t>B – podmioty wykonujące działalność gospodarczą</w:t>
            </w:r>
          </w:p>
          <w:p w:rsidR="00212B9F" w:rsidRPr="00ED15A4" w:rsidRDefault="00212B9F" w:rsidP="00D101BB">
            <w:pPr>
              <w:spacing w:after="40" w:line="240" w:lineRule="auto"/>
              <w:rPr>
                <w:rFonts w:ascii="Arial Narrow" w:eastAsia="Times New Roman" w:hAnsi="Arial Narrow" w:cs="Times New Roman"/>
                <w:b/>
                <w:color w:val="FFFFFF" w:themeColor="background1"/>
                <w:lang w:eastAsia="pl-PL"/>
              </w:rPr>
            </w:pPr>
            <w:r w:rsidRPr="00ED15A4">
              <w:rPr>
                <w:rFonts w:ascii="Arial Narrow" w:eastAsia="Calibri" w:hAnsi="Arial Narrow" w:cs="Times New Roman"/>
                <w:color w:val="FFFFFF" w:themeColor="background1"/>
              </w:rPr>
              <w:t>C – pozostałe podmioty</w:t>
            </w:r>
          </w:p>
        </w:tc>
        <w:tc>
          <w:tcPr>
            <w:tcW w:w="455" w:type="pct"/>
            <w:shd w:val="clear" w:color="auto" w:fill="1F497D" w:themeFill="text2"/>
            <w:vAlign w:val="center"/>
          </w:tcPr>
          <w:p w:rsidR="00212B9F" w:rsidRPr="00ED15A4" w:rsidRDefault="00212B9F" w:rsidP="00D101BB">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Wysokość wsparcia (PLN) w całym okresie</w:t>
            </w:r>
          </w:p>
        </w:tc>
        <w:tc>
          <w:tcPr>
            <w:tcW w:w="1525" w:type="pct"/>
            <w:shd w:val="clear" w:color="auto" w:fill="1F497D" w:themeFill="text2"/>
            <w:vAlign w:val="center"/>
          </w:tcPr>
          <w:p w:rsidR="00212B9F" w:rsidRPr="00ED15A4" w:rsidRDefault="00212B9F" w:rsidP="00D101BB">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Uzasadnienie/Uwagi</w:t>
            </w:r>
          </w:p>
        </w:tc>
      </w:tr>
      <w:tr w:rsidR="007E4C56" w:rsidRPr="005E7366" w:rsidTr="007E4C56">
        <w:trPr>
          <w:trHeight w:val="170"/>
        </w:trPr>
        <w:tc>
          <w:tcPr>
            <w:tcW w:w="197" w:type="pct"/>
            <w:vMerge w:val="restart"/>
            <w:shd w:val="clear" w:color="auto" w:fill="auto"/>
            <w:noWrap/>
            <w:vAlign w:val="center"/>
            <w:hideMark/>
          </w:tcPr>
          <w:p w:rsidR="00C10C7B" w:rsidRPr="00B95AE7" w:rsidRDefault="00C10C7B"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3.1.1</w:t>
            </w:r>
          </w:p>
        </w:tc>
        <w:tc>
          <w:tcPr>
            <w:tcW w:w="1268" w:type="pct"/>
            <w:vMerge w:val="restart"/>
            <w:shd w:val="clear" w:color="auto" w:fill="auto"/>
            <w:vAlign w:val="center"/>
            <w:hideMark/>
          </w:tcPr>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 xml:space="preserve">Ochrona i udostepnienie materialnego </w:t>
            </w:r>
          </w:p>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dziedzictwa kulturowego, przyrodniczego lub historycznego obszaru</w:t>
            </w:r>
          </w:p>
        </w:tc>
        <w:tc>
          <w:tcPr>
            <w:tcW w:w="352" w:type="pct"/>
            <w:shd w:val="clear" w:color="auto" w:fill="auto"/>
            <w:noWrap/>
            <w:vAlign w:val="center"/>
            <w:hideMark/>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Konkurs</w:t>
            </w:r>
          </w:p>
        </w:tc>
        <w:tc>
          <w:tcPr>
            <w:tcW w:w="380" w:type="pct"/>
            <w:shd w:val="clear" w:color="auto" w:fill="auto"/>
            <w:noWrap/>
            <w:vAlign w:val="center"/>
          </w:tcPr>
          <w:p w:rsidR="00C10C7B" w:rsidRPr="005E7366" w:rsidRDefault="00C10C7B" w:rsidP="00D101BB">
            <w:pPr>
              <w:spacing w:after="40" w:line="240" w:lineRule="auto"/>
              <w:contextualSpacing/>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60</w:t>
            </w:r>
            <w:r w:rsidR="004D68B6">
              <w:rPr>
                <w:rFonts w:ascii="Arial Narrow" w:eastAsia="Times New Roman" w:hAnsi="Arial Narrow" w:cs="Times New Roman"/>
                <w:lang w:eastAsia="pl-PL"/>
              </w:rPr>
              <w:t> </w:t>
            </w:r>
            <w:r w:rsidRPr="005E7366">
              <w:rPr>
                <w:rFonts w:ascii="Arial Narrow" w:eastAsia="Times New Roman" w:hAnsi="Arial Narrow" w:cs="Times New Roman"/>
                <w:lang w:eastAsia="pl-PL"/>
              </w:rPr>
              <w:t>000</w:t>
            </w:r>
          </w:p>
        </w:tc>
        <w:tc>
          <w:tcPr>
            <w:tcW w:w="823" w:type="pct"/>
            <w:shd w:val="clear" w:color="auto" w:fill="auto"/>
            <w:noWrap/>
            <w:vAlign w:val="center"/>
          </w:tcPr>
          <w:p w:rsidR="004D68B6" w:rsidRDefault="004D68B6" w:rsidP="00D101BB">
            <w:pPr>
              <w:spacing w:after="40" w:line="240" w:lineRule="auto"/>
              <w:ind w:left="374"/>
              <w:rPr>
                <w:rFonts w:ascii="Arial Narrow" w:hAnsi="Arial Narrow"/>
              </w:rPr>
            </w:pPr>
            <w:r>
              <w:rPr>
                <w:rFonts w:ascii="Arial Narrow" w:hAnsi="Arial Narrow"/>
              </w:rPr>
              <w:t>A – ze wsparcia wykluczono JSFP</w:t>
            </w:r>
          </w:p>
          <w:p w:rsidR="00C10C7B" w:rsidRPr="005E7366" w:rsidRDefault="00C10C7B" w:rsidP="00D101BB">
            <w:pPr>
              <w:spacing w:after="40" w:line="240" w:lineRule="auto"/>
              <w:ind w:left="374"/>
              <w:rPr>
                <w:rFonts w:ascii="Arial Narrow" w:hAnsi="Arial Narrow"/>
              </w:rPr>
            </w:pPr>
            <w:r w:rsidRPr="005E7366">
              <w:rPr>
                <w:rFonts w:ascii="Arial Narrow" w:hAnsi="Arial Narrow"/>
              </w:rPr>
              <w:t>B – 70%</w:t>
            </w:r>
          </w:p>
          <w:p w:rsidR="00C10C7B" w:rsidRPr="005E7366" w:rsidRDefault="00C10C7B" w:rsidP="00D101BB">
            <w:pPr>
              <w:spacing w:after="40" w:line="240" w:lineRule="auto"/>
              <w:ind w:left="374"/>
              <w:rPr>
                <w:rFonts w:ascii="Arial Narrow" w:hAnsi="Arial Narrow"/>
              </w:rPr>
            </w:pPr>
            <w:r w:rsidRPr="005E7366">
              <w:rPr>
                <w:rFonts w:ascii="Arial Narrow" w:hAnsi="Arial Narrow"/>
              </w:rPr>
              <w:t>C – 80%</w:t>
            </w:r>
          </w:p>
        </w:tc>
        <w:tc>
          <w:tcPr>
            <w:tcW w:w="455" w:type="pct"/>
            <w:vAlign w:val="center"/>
          </w:tcPr>
          <w:p w:rsidR="00C10C7B" w:rsidRPr="005E7366" w:rsidRDefault="00C10C7B" w:rsidP="00D101BB">
            <w:pPr>
              <w:spacing w:after="40" w:line="240" w:lineRule="auto"/>
              <w:jc w:val="center"/>
              <w:rPr>
                <w:rFonts w:ascii="Arial Narrow" w:hAnsi="Arial Narrow"/>
              </w:rPr>
            </w:pPr>
            <w:r w:rsidRPr="005E7366">
              <w:rPr>
                <w:rFonts w:ascii="Arial Narrow" w:hAnsi="Arial Narrow"/>
              </w:rPr>
              <w:t>do 100 000</w:t>
            </w:r>
          </w:p>
        </w:tc>
        <w:tc>
          <w:tcPr>
            <w:tcW w:w="1525" w:type="pct"/>
            <w:vMerge w:val="restart"/>
            <w:shd w:val="clear" w:color="auto" w:fill="auto"/>
            <w:vAlign w:val="center"/>
          </w:tcPr>
          <w:p w:rsidR="00C10C7B" w:rsidRPr="004D68B6" w:rsidRDefault="00C10C7B" w:rsidP="00C10C7B">
            <w:pPr>
              <w:spacing w:after="40" w:line="240" w:lineRule="auto"/>
              <w:rPr>
                <w:rFonts w:ascii="Arial Narrow" w:hAnsi="Arial Narrow"/>
                <w:i/>
              </w:rPr>
            </w:pPr>
            <w:r w:rsidRPr="004D68B6">
              <w:rPr>
                <w:rFonts w:ascii="Arial Narrow" w:eastAsia="Times New Roman" w:hAnsi="Arial Narrow" w:cs="Times New Roman"/>
                <w:i/>
                <w:lang w:eastAsia="pl-PL"/>
              </w:rPr>
              <w:t>Wysokość wsparcia ustalono w oparciu o analizę danych historycznych z okresu 2007 – 2013. Maksymalną kwotę wsparcia obniżono w celu umożliwienia realizacji większej ilości projektów czego wyrazem były zebrane na etapie konsultacji propozycje realizacji projektów. Intensywność pomocy ustalono w zgodzie z obowiązującymi w PROW zasadami bazując również na zebranych opiniach na etapie konsultacji społecznych.</w:t>
            </w:r>
          </w:p>
        </w:tc>
      </w:tr>
      <w:tr w:rsidR="007E4C56" w:rsidRPr="005E7366" w:rsidTr="007E4C56">
        <w:trPr>
          <w:trHeight w:val="170"/>
        </w:trPr>
        <w:tc>
          <w:tcPr>
            <w:tcW w:w="197" w:type="pct"/>
            <w:vMerge/>
            <w:shd w:val="clear" w:color="auto" w:fill="auto"/>
            <w:noWrap/>
            <w:vAlign w:val="center"/>
          </w:tcPr>
          <w:p w:rsidR="00C10C7B" w:rsidRPr="00B95AE7" w:rsidRDefault="00C10C7B" w:rsidP="00D101BB">
            <w:pPr>
              <w:spacing w:after="40" w:line="240" w:lineRule="auto"/>
              <w:rPr>
                <w:rFonts w:ascii="Arial Narrow" w:eastAsia="Times New Roman" w:hAnsi="Arial Narrow" w:cs="Times New Roman"/>
                <w:b/>
                <w:lang w:eastAsia="pl-PL"/>
              </w:rPr>
            </w:pPr>
          </w:p>
        </w:tc>
        <w:tc>
          <w:tcPr>
            <w:tcW w:w="1268" w:type="pct"/>
            <w:vMerge/>
            <w:shd w:val="clear" w:color="auto" w:fill="auto"/>
            <w:vAlign w:val="center"/>
          </w:tcPr>
          <w:p w:rsidR="00C10C7B" w:rsidRPr="005E7366" w:rsidRDefault="00C10C7B" w:rsidP="00D101BB">
            <w:pPr>
              <w:spacing w:after="40" w:line="240" w:lineRule="auto"/>
              <w:rPr>
                <w:rFonts w:ascii="Arial Narrow" w:eastAsia="Times New Roman" w:hAnsi="Arial Narrow" w:cs="Times New Roman"/>
                <w:i/>
                <w:lang w:eastAsia="pl-PL"/>
              </w:rPr>
            </w:pPr>
          </w:p>
        </w:tc>
        <w:tc>
          <w:tcPr>
            <w:tcW w:w="352" w:type="pct"/>
            <w:shd w:val="clear" w:color="auto" w:fill="auto"/>
            <w:noWrap/>
            <w:vAlign w:val="center"/>
          </w:tcPr>
          <w:p w:rsidR="00C10C7B" w:rsidRPr="005E7366" w:rsidRDefault="004D68B6" w:rsidP="004D68B6">
            <w:pPr>
              <w:spacing w:after="40" w:line="240" w:lineRule="auto"/>
              <w:jc w:val="center"/>
              <w:rPr>
                <w:rFonts w:ascii="Arial Narrow" w:eastAsia="Times New Roman" w:hAnsi="Arial Narrow" w:cs="Times New Roman"/>
                <w:lang w:eastAsia="pl-PL"/>
              </w:rPr>
            </w:pPr>
            <w:r>
              <w:rPr>
                <w:rFonts w:ascii="Arial Narrow" w:eastAsia="Times New Roman" w:hAnsi="Arial Narrow" w:cs="Times New Roman"/>
                <w:lang w:eastAsia="pl-PL"/>
              </w:rPr>
              <w:t>Projekt grantowy</w:t>
            </w:r>
          </w:p>
        </w:tc>
        <w:tc>
          <w:tcPr>
            <w:tcW w:w="380" w:type="pct"/>
            <w:shd w:val="clear" w:color="auto" w:fill="auto"/>
            <w:noWrap/>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15 000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hAnsi="Arial Narrow"/>
              </w:rPr>
            </w:pPr>
            <w:r w:rsidRPr="005E7366">
              <w:rPr>
                <w:rFonts w:ascii="Arial Narrow" w:hAnsi="Arial Narrow"/>
              </w:rPr>
              <w:t xml:space="preserve">A – </w:t>
            </w:r>
            <w:r w:rsidR="004D68B6" w:rsidRPr="004D68B6">
              <w:rPr>
                <w:rFonts w:ascii="Arial Narrow" w:hAnsi="Arial Narrow"/>
              </w:rPr>
              <w:t>ze wsparcia wykluczono JSFP</w:t>
            </w:r>
          </w:p>
          <w:p w:rsidR="00C10C7B" w:rsidRPr="005E7366" w:rsidRDefault="00C10C7B" w:rsidP="00D101BB">
            <w:pPr>
              <w:spacing w:after="40" w:line="240" w:lineRule="auto"/>
              <w:ind w:left="374"/>
              <w:rPr>
                <w:rFonts w:ascii="Arial Narrow" w:hAnsi="Arial Narrow"/>
              </w:rPr>
            </w:pPr>
            <w:r w:rsidRPr="005E7366">
              <w:rPr>
                <w:rFonts w:ascii="Arial Narrow" w:hAnsi="Arial Narrow"/>
              </w:rPr>
              <w:t>C – 90%</w:t>
            </w:r>
          </w:p>
        </w:tc>
        <w:tc>
          <w:tcPr>
            <w:tcW w:w="455" w:type="pct"/>
            <w:vMerge w:val="restart"/>
            <w:vAlign w:val="center"/>
          </w:tcPr>
          <w:p w:rsidR="00C10C7B" w:rsidRPr="005E7366" w:rsidRDefault="00C10C7B" w:rsidP="00D101BB">
            <w:pPr>
              <w:spacing w:after="40" w:line="240" w:lineRule="auto"/>
              <w:jc w:val="center"/>
              <w:rPr>
                <w:rFonts w:ascii="Arial Narrow" w:hAnsi="Arial Narrow"/>
              </w:rPr>
            </w:pPr>
            <w:r w:rsidRPr="005E7366">
              <w:rPr>
                <w:rFonts w:ascii="Arial Narrow" w:hAnsi="Arial Narrow"/>
              </w:rPr>
              <w:t>100 000</w:t>
            </w:r>
          </w:p>
        </w:tc>
        <w:tc>
          <w:tcPr>
            <w:tcW w:w="1525" w:type="pct"/>
            <w:vMerge/>
            <w:shd w:val="clear" w:color="auto" w:fill="auto"/>
            <w:vAlign w:val="center"/>
          </w:tcPr>
          <w:p w:rsidR="00C10C7B" w:rsidRPr="005E7366" w:rsidRDefault="00C10C7B" w:rsidP="00EE18E7">
            <w:pPr>
              <w:spacing w:after="40" w:line="240" w:lineRule="auto"/>
              <w:rPr>
                <w:rFonts w:ascii="Arial Narrow" w:hAnsi="Arial Narrow"/>
              </w:rPr>
            </w:pPr>
          </w:p>
        </w:tc>
      </w:tr>
      <w:tr w:rsidR="007E4C56" w:rsidRPr="005E7366" w:rsidTr="007E4C56">
        <w:trPr>
          <w:trHeight w:val="170"/>
        </w:trPr>
        <w:tc>
          <w:tcPr>
            <w:tcW w:w="197" w:type="pct"/>
            <w:shd w:val="clear" w:color="auto" w:fill="auto"/>
            <w:noWrap/>
            <w:vAlign w:val="center"/>
            <w:hideMark/>
          </w:tcPr>
          <w:p w:rsidR="00C10C7B" w:rsidRPr="00B95AE7" w:rsidRDefault="00C10C7B"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3.1.2</w:t>
            </w:r>
          </w:p>
        </w:tc>
        <w:tc>
          <w:tcPr>
            <w:tcW w:w="1268" w:type="pct"/>
            <w:shd w:val="clear" w:color="auto" w:fill="auto"/>
            <w:noWrap/>
            <w:vAlign w:val="center"/>
            <w:hideMark/>
          </w:tcPr>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Ochrona i promocja lokalnego dziedzictwa kulturowego, przyrodniczego lub historycznego obszaru</w:t>
            </w:r>
          </w:p>
        </w:tc>
        <w:tc>
          <w:tcPr>
            <w:tcW w:w="352" w:type="pct"/>
            <w:shd w:val="clear" w:color="auto" w:fill="auto"/>
            <w:noWrap/>
            <w:vAlign w:val="center"/>
            <w:hideMark/>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Projekt grantowy</w:t>
            </w:r>
          </w:p>
        </w:tc>
        <w:tc>
          <w:tcPr>
            <w:tcW w:w="380" w:type="pct"/>
            <w:shd w:val="clear" w:color="auto" w:fill="auto"/>
            <w:noWrap/>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25 000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hAnsi="Arial Narrow"/>
              </w:rPr>
            </w:pPr>
            <w:r w:rsidRPr="005E7366">
              <w:rPr>
                <w:rFonts w:ascii="Arial Narrow" w:hAnsi="Arial Narrow"/>
              </w:rPr>
              <w:t>A – 63,63%</w:t>
            </w:r>
          </w:p>
          <w:p w:rsidR="00C10C7B" w:rsidRPr="005E7366" w:rsidRDefault="00C10C7B" w:rsidP="00D101BB">
            <w:pPr>
              <w:spacing w:after="40" w:line="240" w:lineRule="auto"/>
              <w:ind w:left="374"/>
              <w:rPr>
                <w:rFonts w:ascii="Arial Narrow" w:hAnsi="Arial Narrow"/>
              </w:rPr>
            </w:pPr>
            <w:r w:rsidRPr="005E7366">
              <w:rPr>
                <w:rFonts w:ascii="Arial Narrow" w:hAnsi="Arial Narrow"/>
              </w:rPr>
              <w:t>C – 90%</w:t>
            </w:r>
          </w:p>
        </w:tc>
        <w:tc>
          <w:tcPr>
            <w:tcW w:w="455" w:type="pct"/>
            <w:vMerge/>
            <w:vAlign w:val="center"/>
          </w:tcPr>
          <w:p w:rsidR="00C10C7B" w:rsidRPr="005E7366" w:rsidRDefault="00C10C7B" w:rsidP="00D101BB">
            <w:pPr>
              <w:spacing w:after="40" w:line="240" w:lineRule="auto"/>
              <w:jc w:val="center"/>
              <w:rPr>
                <w:rFonts w:ascii="Arial Narrow" w:hAnsi="Arial Narrow"/>
              </w:rPr>
            </w:pPr>
          </w:p>
        </w:tc>
        <w:tc>
          <w:tcPr>
            <w:tcW w:w="1525" w:type="pct"/>
            <w:vMerge/>
            <w:shd w:val="clear" w:color="auto" w:fill="auto"/>
            <w:vAlign w:val="center"/>
          </w:tcPr>
          <w:p w:rsidR="00C10C7B" w:rsidRPr="005E7366" w:rsidRDefault="00C10C7B" w:rsidP="00EE18E7">
            <w:pPr>
              <w:spacing w:after="40" w:line="240" w:lineRule="auto"/>
              <w:rPr>
                <w:rFonts w:ascii="Arial Narrow" w:eastAsia="Times New Roman" w:hAnsi="Arial Narrow" w:cs="Times New Roman"/>
                <w:lang w:eastAsia="pl-PL"/>
              </w:rPr>
            </w:pPr>
          </w:p>
        </w:tc>
      </w:tr>
      <w:tr w:rsidR="007E4C56" w:rsidRPr="005E7366" w:rsidTr="007E4C56">
        <w:trPr>
          <w:trHeight w:val="170"/>
        </w:trPr>
        <w:tc>
          <w:tcPr>
            <w:tcW w:w="197" w:type="pct"/>
            <w:vMerge w:val="restart"/>
            <w:shd w:val="clear" w:color="auto" w:fill="auto"/>
            <w:noWrap/>
            <w:vAlign w:val="center"/>
          </w:tcPr>
          <w:p w:rsidR="00C10C7B" w:rsidRPr="00B95AE7" w:rsidRDefault="00C10C7B"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3.2.1</w:t>
            </w:r>
          </w:p>
        </w:tc>
        <w:tc>
          <w:tcPr>
            <w:tcW w:w="1268" w:type="pct"/>
            <w:vMerge w:val="restart"/>
            <w:shd w:val="clear" w:color="auto" w:fill="auto"/>
            <w:noWrap/>
            <w:vAlign w:val="center"/>
          </w:tcPr>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Budowa i przebudowa obiektów niekomercyjnej infrastruktury kulturalnej</w:t>
            </w:r>
          </w:p>
        </w:tc>
        <w:tc>
          <w:tcPr>
            <w:tcW w:w="352" w:type="pct"/>
            <w:shd w:val="clear" w:color="auto" w:fill="auto"/>
            <w:noWrap/>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Projekt grantowy</w:t>
            </w:r>
          </w:p>
        </w:tc>
        <w:tc>
          <w:tcPr>
            <w:tcW w:w="380" w:type="pct"/>
            <w:shd w:val="clear" w:color="auto" w:fill="auto"/>
            <w:noWrap/>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15 000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C – 90%</w:t>
            </w:r>
          </w:p>
        </w:tc>
        <w:tc>
          <w:tcPr>
            <w:tcW w:w="455" w:type="pct"/>
            <w:vMerge/>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p>
        </w:tc>
        <w:tc>
          <w:tcPr>
            <w:tcW w:w="1525" w:type="pct"/>
            <w:vMerge/>
            <w:shd w:val="clear" w:color="auto" w:fill="auto"/>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p>
        </w:tc>
      </w:tr>
      <w:tr w:rsidR="007E4C56" w:rsidRPr="005E7366" w:rsidTr="007E4C56">
        <w:trPr>
          <w:trHeight w:val="170"/>
        </w:trPr>
        <w:tc>
          <w:tcPr>
            <w:tcW w:w="197" w:type="pct"/>
            <w:vMerge/>
            <w:shd w:val="clear" w:color="auto" w:fill="auto"/>
            <w:noWrap/>
            <w:vAlign w:val="center"/>
          </w:tcPr>
          <w:p w:rsidR="00C10C7B" w:rsidRPr="005E7366" w:rsidRDefault="00C10C7B" w:rsidP="00D101BB">
            <w:pPr>
              <w:spacing w:after="40" w:line="240" w:lineRule="auto"/>
              <w:rPr>
                <w:rFonts w:ascii="Arial Narrow" w:eastAsia="Times New Roman" w:hAnsi="Arial Narrow" w:cs="Times New Roman"/>
                <w:lang w:eastAsia="pl-PL"/>
              </w:rPr>
            </w:pPr>
          </w:p>
        </w:tc>
        <w:tc>
          <w:tcPr>
            <w:tcW w:w="1268" w:type="pct"/>
            <w:vMerge/>
            <w:shd w:val="clear" w:color="auto" w:fill="auto"/>
            <w:noWrap/>
            <w:vAlign w:val="center"/>
          </w:tcPr>
          <w:p w:rsidR="00C10C7B" w:rsidRPr="005E7366" w:rsidRDefault="00C10C7B" w:rsidP="00D101BB">
            <w:pPr>
              <w:spacing w:after="40" w:line="240" w:lineRule="auto"/>
              <w:rPr>
                <w:rFonts w:ascii="Arial Narrow" w:eastAsia="Times New Roman" w:hAnsi="Arial Narrow" w:cs="Times New Roman"/>
                <w:lang w:eastAsia="pl-PL"/>
              </w:rPr>
            </w:pPr>
          </w:p>
        </w:tc>
        <w:tc>
          <w:tcPr>
            <w:tcW w:w="352" w:type="pct"/>
            <w:shd w:val="clear" w:color="auto" w:fill="auto"/>
            <w:noWrap/>
            <w:vAlign w:val="center"/>
          </w:tcPr>
          <w:p w:rsidR="00C10C7B" w:rsidRPr="005E7366" w:rsidRDefault="004D68B6" w:rsidP="004D68B6">
            <w:pPr>
              <w:spacing w:after="40" w:line="240" w:lineRule="auto"/>
              <w:jc w:val="center"/>
              <w:rPr>
                <w:rFonts w:ascii="Arial Narrow" w:eastAsia="Times New Roman" w:hAnsi="Arial Narrow" w:cs="Times New Roman"/>
                <w:lang w:eastAsia="pl-PL"/>
              </w:rPr>
            </w:pPr>
            <w:r>
              <w:rPr>
                <w:rFonts w:ascii="Arial Narrow" w:eastAsia="Times New Roman" w:hAnsi="Arial Narrow" w:cs="Times New Roman"/>
                <w:lang w:eastAsia="pl-PL"/>
              </w:rPr>
              <w:t>Konkurs</w:t>
            </w:r>
          </w:p>
        </w:tc>
        <w:tc>
          <w:tcPr>
            <w:tcW w:w="380" w:type="pct"/>
            <w:shd w:val="clear" w:color="auto" w:fill="auto"/>
            <w:noWrap/>
            <w:vAlign w:val="center"/>
          </w:tcPr>
          <w:p w:rsidR="00C10C7B" w:rsidRPr="005E7366" w:rsidRDefault="00C10C7B" w:rsidP="00D101BB">
            <w:pPr>
              <w:spacing w:after="40" w:line="240" w:lineRule="auto"/>
              <w:contextualSpacing/>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300 000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B – 70%</w:t>
            </w:r>
          </w:p>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C – 80%</w:t>
            </w:r>
          </w:p>
        </w:tc>
        <w:tc>
          <w:tcPr>
            <w:tcW w:w="455" w:type="pct"/>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Do 300 000 nie dotyczy JST</w:t>
            </w:r>
          </w:p>
        </w:tc>
        <w:tc>
          <w:tcPr>
            <w:tcW w:w="1525" w:type="pct"/>
            <w:vMerge/>
            <w:shd w:val="clear" w:color="auto" w:fill="auto"/>
            <w:vAlign w:val="center"/>
          </w:tcPr>
          <w:p w:rsidR="00C10C7B" w:rsidRPr="005E7366" w:rsidRDefault="00C10C7B" w:rsidP="00D101BB">
            <w:pPr>
              <w:spacing w:after="40" w:line="240" w:lineRule="auto"/>
              <w:jc w:val="center"/>
              <w:rPr>
                <w:rFonts w:ascii="Arial Narrow" w:eastAsia="Times New Roman" w:hAnsi="Arial Narrow" w:cs="Times New Roman"/>
                <w:lang w:eastAsia="pl-PL"/>
              </w:rPr>
            </w:pPr>
          </w:p>
        </w:tc>
      </w:tr>
      <w:tr w:rsidR="007E4C56" w:rsidRPr="005E7366" w:rsidTr="007E4C56">
        <w:trPr>
          <w:trHeight w:val="170"/>
        </w:trPr>
        <w:tc>
          <w:tcPr>
            <w:tcW w:w="1465" w:type="pct"/>
            <w:gridSpan w:val="2"/>
            <w:shd w:val="clear" w:color="auto" w:fill="1F497D" w:themeFill="text2"/>
            <w:vAlign w:val="center"/>
            <w:hideMark/>
          </w:tcPr>
          <w:p w:rsidR="00C10C7B" w:rsidRPr="00ED15A4" w:rsidRDefault="00C10C7B"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t>Przedsięwzięcie</w:t>
            </w:r>
          </w:p>
        </w:tc>
        <w:tc>
          <w:tcPr>
            <w:tcW w:w="352" w:type="pct"/>
            <w:shd w:val="clear" w:color="auto" w:fill="1F497D" w:themeFill="text2"/>
            <w:vAlign w:val="center"/>
          </w:tcPr>
          <w:p w:rsidR="00C10C7B" w:rsidRPr="00ED15A4" w:rsidRDefault="00C10C7B" w:rsidP="00D101BB">
            <w:pPr>
              <w:spacing w:after="40" w:line="240" w:lineRule="auto"/>
              <w:jc w:val="center"/>
              <w:rPr>
                <w:rFonts w:ascii="Arial Narrow" w:eastAsia="Times New Roman" w:hAnsi="Arial Narrow" w:cs="Times New Roman"/>
                <w:b/>
                <w:color w:val="FFFFFF" w:themeColor="background1"/>
                <w:lang w:eastAsia="pl-PL"/>
              </w:rPr>
            </w:pPr>
            <w:r w:rsidRPr="00ED15A4">
              <w:rPr>
                <w:rFonts w:ascii="Arial Narrow" w:eastAsia="Times New Roman" w:hAnsi="Arial Narrow" w:cs="Times New Roman"/>
                <w:b/>
                <w:color w:val="FFFFFF" w:themeColor="background1"/>
                <w:lang w:eastAsia="pl-PL"/>
              </w:rPr>
              <w:t>Tryb wdrażania</w:t>
            </w:r>
          </w:p>
        </w:tc>
        <w:tc>
          <w:tcPr>
            <w:tcW w:w="380" w:type="pct"/>
            <w:shd w:val="clear" w:color="auto" w:fill="1F497D" w:themeFill="text2"/>
            <w:noWrap/>
            <w:vAlign w:val="center"/>
          </w:tcPr>
          <w:p w:rsidR="00C10C7B" w:rsidRPr="00ED15A4" w:rsidRDefault="00C10C7B" w:rsidP="00D101BB">
            <w:pPr>
              <w:spacing w:after="40" w:line="240" w:lineRule="auto"/>
              <w:jc w:val="center"/>
              <w:rPr>
                <w:rFonts w:ascii="Arial Narrow" w:eastAsia="Times New Roman" w:hAnsi="Arial Narrow" w:cs="Times New Roman"/>
                <w:color w:val="FFFFFF" w:themeColor="background1"/>
                <w:lang w:eastAsia="pl-PL"/>
              </w:rPr>
            </w:pPr>
            <w:r w:rsidRPr="00ED15A4">
              <w:rPr>
                <w:rFonts w:ascii="Arial Narrow" w:eastAsia="Calibri" w:hAnsi="Arial Narrow" w:cs="Times New Roman"/>
                <w:b/>
                <w:color w:val="FFFFFF" w:themeColor="background1"/>
              </w:rPr>
              <w:t>Wysokość wsparcia (PLN)</w:t>
            </w:r>
          </w:p>
        </w:tc>
        <w:tc>
          <w:tcPr>
            <w:tcW w:w="823" w:type="pct"/>
            <w:shd w:val="clear" w:color="auto" w:fill="1F497D" w:themeFill="text2"/>
            <w:vAlign w:val="center"/>
          </w:tcPr>
          <w:p w:rsidR="00C10C7B" w:rsidRPr="00ED15A4" w:rsidRDefault="00C10C7B" w:rsidP="00D101BB">
            <w:pPr>
              <w:tabs>
                <w:tab w:val="center" w:pos="1172"/>
                <w:tab w:val="right" w:pos="2344"/>
              </w:tabs>
              <w:spacing w:after="40" w:line="240" w:lineRule="auto"/>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Maksymalna wysokość intensywności wsparcia (%)</w:t>
            </w:r>
          </w:p>
          <w:p w:rsidR="00C10C7B" w:rsidRPr="00ED15A4" w:rsidRDefault="00C10C7B" w:rsidP="00D101BB">
            <w:pPr>
              <w:spacing w:after="40" w:line="240" w:lineRule="auto"/>
              <w:rPr>
                <w:rFonts w:ascii="Arial Narrow" w:eastAsia="Calibri" w:hAnsi="Arial Narrow" w:cs="Times New Roman"/>
                <w:color w:val="FFFFFF" w:themeColor="background1"/>
              </w:rPr>
            </w:pPr>
            <w:r w:rsidRPr="00ED15A4">
              <w:rPr>
                <w:rFonts w:ascii="Arial Narrow" w:eastAsia="Calibri" w:hAnsi="Arial Narrow" w:cs="Times New Roman"/>
                <w:color w:val="FFFFFF" w:themeColor="background1"/>
              </w:rPr>
              <w:t xml:space="preserve">A – jednostki sektora finansów publicznych </w:t>
            </w:r>
          </w:p>
          <w:p w:rsidR="00C10C7B" w:rsidRPr="00ED15A4" w:rsidRDefault="00C10C7B" w:rsidP="00D101BB">
            <w:pPr>
              <w:spacing w:after="40" w:line="240" w:lineRule="auto"/>
              <w:rPr>
                <w:rFonts w:ascii="Arial Narrow" w:eastAsia="Calibri" w:hAnsi="Arial Narrow" w:cs="Times New Roman"/>
                <w:color w:val="FFFFFF" w:themeColor="background1"/>
              </w:rPr>
            </w:pPr>
            <w:r w:rsidRPr="00ED15A4">
              <w:rPr>
                <w:rFonts w:ascii="Arial Narrow" w:eastAsia="Calibri" w:hAnsi="Arial Narrow" w:cs="Times New Roman"/>
                <w:color w:val="FFFFFF" w:themeColor="background1"/>
              </w:rPr>
              <w:t>B – podmioty wykonujące działalność gospodarczą</w:t>
            </w:r>
          </w:p>
          <w:p w:rsidR="00C10C7B" w:rsidRPr="00ED15A4" w:rsidRDefault="00C10C7B" w:rsidP="00D101BB">
            <w:pPr>
              <w:spacing w:after="40" w:line="240" w:lineRule="auto"/>
              <w:rPr>
                <w:rFonts w:ascii="Arial Narrow" w:eastAsia="Times New Roman" w:hAnsi="Arial Narrow" w:cs="Times New Roman"/>
                <w:color w:val="FFFFFF" w:themeColor="background1"/>
                <w:lang w:eastAsia="pl-PL"/>
              </w:rPr>
            </w:pPr>
            <w:r w:rsidRPr="00ED15A4">
              <w:rPr>
                <w:rFonts w:ascii="Arial Narrow" w:eastAsia="Calibri" w:hAnsi="Arial Narrow" w:cs="Times New Roman"/>
                <w:color w:val="FFFFFF" w:themeColor="background1"/>
              </w:rPr>
              <w:t>C – pozostałe podmioty</w:t>
            </w:r>
          </w:p>
        </w:tc>
        <w:tc>
          <w:tcPr>
            <w:tcW w:w="455" w:type="pct"/>
            <w:shd w:val="clear" w:color="auto" w:fill="1F497D" w:themeFill="text2"/>
            <w:vAlign w:val="center"/>
          </w:tcPr>
          <w:p w:rsidR="00C10C7B" w:rsidRPr="00ED15A4" w:rsidRDefault="00C10C7B" w:rsidP="00D101BB">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Wysokość wsparcia (PLN) w całym okresie</w:t>
            </w:r>
          </w:p>
        </w:tc>
        <w:tc>
          <w:tcPr>
            <w:tcW w:w="1525" w:type="pct"/>
            <w:shd w:val="clear" w:color="auto" w:fill="1F497D" w:themeFill="text2"/>
            <w:vAlign w:val="center"/>
          </w:tcPr>
          <w:p w:rsidR="00C10C7B" w:rsidRPr="00ED15A4" w:rsidRDefault="00C10C7B" w:rsidP="00D101BB">
            <w:pPr>
              <w:tabs>
                <w:tab w:val="center" w:pos="1172"/>
                <w:tab w:val="right" w:pos="2344"/>
              </w:tabs>
              <w:spacing w:after="40" w:line="240" w:lineRule="auto"/>
              <w:jc w:val="center"/>
              <w:rPr>
                <w:rFonts w:ascii="Arial Narrow" w:eastAsia="Calibri" w:hAnsi="Arial Narrow" w:cs="Times New Roman"/>
                <w:b/>
                <w:color w:val="FFFFFF" w:themeColor="background1"/>
              </w:rPr>
            </w:pPr>
            <w:r w:rsidRPr="00ED15A4">
              <w:rPr>
                <w:rFonts w:ascii="Arial Narrow" w:eastAsia="Calibri" w:hAnsi="Arial Narrow" w:cs="Times New Roman"/>
                <w:b/>
                <w:color w:val="FFFFFF" w:themeColor="background1"/>
              </w:rPr>
              <w:t>Uzasadnienie/Uwagi</w:t>
            </w:r>
          </w:p>
        </w:tc>
      </w:tr>
      <w:tr w:rsidR="007E4C56" w:rsidRPr="005E7366" w:rsidTr="007E4C56">
        <w:trPr>
          <w:trHeight w:val="170"/>
        </w:trPr>
        <w:tc>
          <w:tcPr>
            <w:tcW w:w="197" w:type="pct"/>
            <w:shd w:val="clear" w:color="auto" w:fill="auto"/>
            <w:noWrap/>
            <w:vAlign w:val="center"/>
            <w:hideMark/>
          </w:tcPr>
          <w:p w:rsidR="00C10C7B" w:rsidRPr="00B95AE7" w:rsidRDefault="00C10C7B"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4.1.1</w:t>
            </w:r>
          </w:p>
        </w:tc>
        <w:tc>
          <w:tcPr>
            <w:tcW w:w="1268" w:type="pct"/>
            <w:shd w:val="clear" w:color="auto" w:fill="auto"/>
            <w:vAlign w:val="center"/>
            <w:hideMark/>
          </w:tcPr>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Wsparcie dla inicjatyw mieszkańców integrujących środowisko lokalne</w:t>
            </w:r>
          </w:p>
        </w:tc>
        <w:tc>
          <w:tcPr>
            <w:tcW w:w="352" w:type="pct"/>
            <w:shd w:val="clear" w:color="auto" w:fill="auto"/>
            <w:noWrap/>
            <w:vAlign w:val="center"/>
            <w:hideMark/>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Projekt grantowy</w:t>
            </w:r>
          </w:p>
        </w:tc>
        <w:tc>
          <w:tcPr>
            <w:tcW w:w="380" w:type="pct"/>
            <w:shd w:val="clear" w:color="auto" w:fill="auto"/>
            <w:noWrap/>
            <w:vAlign w:val="center"/>
          </w:tcPr>
          <w:p w:rsidR="00C10C7B" w:rsidRPr="005E7366" w:rsidRDefault="00C10C7B" w:rsidP="00D101BB">
            <w:pPr>
              <w:spacing w:after="40" w:line="240" w:lineRule="auto"/>
              <w:jc w:val="center"/>
              <w:rPr>
                <w:rFonts w:ascii="Arial Narrow" w:hAnsi="Arial Narrow"/>
              </w:rPr>
            </w:pPr>
            <w:r w:rsidRPr="005E7366">
              <w:rPr>
                <w:rFonts w:ascii="Arial Narrow" w:eastAsia="Times New Roman" w:hAnsi="Arial Narrow" w:cs="Times New Roman"/>
                <w:lang w:eastAsia="pl-PL"/>
              </w:rPr>
              <w:t>do 15 000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hAnsi="Arial Narrow"/>
              </w:rPr>
            </w:pPr>
            <w:r w:rsidRPr="005E7366">
              <w:rPr>
                <w:rFonts w:ascii="Arial Narrow" w:hAnsi="Arial Narrow"/>
              </w:rPr>
              <w:t>A – 63,63%</w:t>
            </w:r>
          </w:p>
          <w:p w:rsidR="00C10C7B" w:rsidRPr="005E7366" w:rsidRDefault="00C10C7B" w:rsidP="00D101BB">
            <w:pPr>
              <w:spacing w:after="40" w:line="240" w:lineRule="auto"/>
              <w:ind w:left="374"/>
              <w:rPr>
                <w:rFonts w:ascii="Arial Narrow" w:hAnsi="Arial Narrow"/>
              </w:rPr>
            </w:pPr>
            <w:r w:rsidRPr="005E7366">
              <w:rPr>
                <w:rFonts w:ascii="Arial Narrow" w:hAnsi="Arial Narrow"/>
              </w:rPr>
              <w:t>C – 90%</w:t>
            </w:r>
          </w:p>
        </w:tc>
        <w:tc>
          <w:tcPr>
            <w:tcW w:w="455" w:type="pct"/>
            <w:vMerge w:val="restart"/>
            <w:vAlign w:val="center"/>
          </w:tcPr>
          <w:p w:rsidR="00C10C7B" w:rsidRPr="005E7366" w:rsidRDefault="00C10C7B" w:rsidP="00D101BB">
            <w:pPr>
              <w:spacing w:after="40" w:line="240" w:lineRule="auto"/>
              <w:jc w:val="center"/>
              <w:rPr>
                <w:rFonts w:ascii="Arial Narrow" w:hAnsi="Arial Narrow"/>
              </w:rPr>
            </w:pPr>
            <w:r w:rsidRPr="005E7366">
              <w:rPr>
                <w:rFonts w:ascii="Arial Narrow" w:hAnsi="Arial Narrow"/>
              </w:rPr>
              <w:t>100 000</w:t>
            </w:r>
          </w:p>
        </w:tc>
        <w:tc>
          <w:tcPr>
            <w:tcW w:w="1525" w:type="pct"/>
            <w:vMerge w:val="restart"/>
            <w:shd w:val="clear" w:color="auto" w:fill="auto"/>
            <w:vAlign w:val="center"/>
          </w:tcPr>
          <w:p w:rsidR="00C10C7B" w:rsidRPr="004D68B6" w:rsidRDefault="00C10C7B" w:rsidP="00EE18E7">
            <w:pPr>
              <w:spacing w:after="40" w:line="240" w:lineRule="auto"/>
              <w:rPr>
                <w:rFonts w:ascii="Arial Narrow" w:eastAsia="Times New Roman" w:hAnsi="Arial Narrow" w:cs="Times New Roman"/>
                <w:i/>
                <w:lang w:eastAsia="pl-PL"/>
              </w:rPr>
            </w:pPr>
            <w:r w:rsidRPr="004D68B6">
              <w:rPr>
                <w:rFonts w:ascii="Arial Narrow" w:eastAsia="Times New Roman" w:hAnsi="Arial Narrow" w:cs="Times New Roman"/>
                <w:i/>
                <w:lang w:eastAsia="pl-PL"/>
              </w:rPr>
              <w:t xml:space="preserve">Wysokość wsparcia ustalono w oparciu o analizę danych historycznych z okresu 2007 – 2013. Maksymalną kwotę wsparcia obniżono w celu umożliwienia realizacji większej ilości projektów czego wyrazem były zebrane </w:t>
            </w:r>
            <w:r w:rsidRPr="004D68B6">
              <w:rPr>
                <w:rFonts w:ascii="Arial Narrow" w:eastAsia="Times New Roman" w:hAnsi="Arial Narrow" w:cs="Times New Roman"/>
                <w:i/>
                <w:lang w:eastAsia="pl-PL"/>
              </w:rPr>
              <w:lastRenderedPageBreak/>
              <w:t>na etapie konsultacji propozycje realizacji projektów. Intensywność pomocy ustalono w zgodzie z obowiązującymi w PROW zasadami bazując również na zebranych opiniach na etapie konsultacji społecznych.</w:t>
            </w:r>
          </w:p>
        </w:tc>
      </w:tr>
      <w:tr w:rsidR="007E4C56" w:rsidRPr="005E7366" w:rsidTr="007E4C56">
        <w:trPr>
          <w:trHeight w:val="170"/>
        </w:trPr>
        <w:tc>
          <w:tcPr>
            <w:tcW w:w="197" w:type="pct"/>
            <w:shd w:val="clear" w:color="auto" w:fill="auto"/>
            <w:noWrap/>
            <w:vAlign w:val="center"/>
            <w:hideMark/>
          </w:tcPr>
          <w:p w:rsidR="00C10C7B" w:rsidRPr="00B95AE7" w:rsidRDefault="00C10C7B"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t>4.2.1</w:t>
            </w:r>
          </w:p>
        </w:tc>
        <w:tc>
          <w:tcPr>
            <w:tcW w:w="1268" w:type="pct"/>
            <w:shd w:val="clear" w:color="auto" w:fill="auto"/>
            <w:noWrap/>
            <w:vAlign w:val="center"/>
            <w:hideMark/>
          </w:tcPr>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 xml:space="preserve">Wzmocnienie potencjału organizacji pozarządowych oraz aktywnego udziału </w:t>
            </w:r>
            <w:r w:rsidRPr="005E7366">
              <w:rPr>
                <w:rFonts w:ascii="Arial Narrow" w:eastAsia="Times New Roman" w:hAnsi="Arial Narrow" w:cs="Times New Roman"/>
                <w:i/>
                <w:lang w:eastAsia="pl-PL"/>
              </w:rPr>
              <w:lastRenderedPageBreak/>
              <w:t>społeczeństwa w procesie realizacji LSR</w:t>
            </w:r>
          </w:p>
        </w:tc>
        <w:tc>
          <w:tcPr>
            <w:tcW w:w="352" w:type="pct"/>
            <w:shd w:val="clear" w:color="auto" w:fill="auto"/>
            <w:noWrap/>
            <w:vAlign w:val="center"/>
            <w:hideMark/>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lastRenderedPageBreak/>
              <w:t>Projekt grantowy</w:t>
            </w:r>
          </w:p>
        </w:tc>
        <w:tc>
          <w:tcPr>
            <w:tcW w:w="380" w:type="pct"/>
            <w:shd w:val="clear" w:color="auto" w:fill="auto"/>
            <w:noWrap/>
            <w:vAlign w:val="center"/>
          </w:tcPr>
          <w:p w:rsidR="00C10C7B" w:rsidRPr="005E7366" w:rsidRDefault="00C10C7B" w:rsidP="00D101BB">
            <w:pPr>
              <w:spacing w:after="40" w:line="240" w:lineRule="auto"/>
              <w:jc w:val="center"/>
              <w:rPr>
                <w:rFonts w:ascii="Arial Narrow" w:hAnsi="Arial Narrow"/>
              </w:rPr>
            </w:pPr>
            <w:r w:rsidRPr="005E7366">
              <w:rPr>
                <w:rFonts w:ascii="Arial Narrow" w:eastAsia="Times New Roman" w:hAnsi="Arial Narrow" w:cs="Times New Roman"/>
                <w:lang w:eastAsia="pl-PL"/>
              </w:rPr>
              <w:t>do 20 000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C10C7B" w:rsidRPr="005E7366" w:rsidRDefault="00C10C7B" w:rsidP="00D101BB">
            <w:pPr>
              <w:spacing w:after="40" w:line="240" w:lineRule="auto"/>
              <w:ind w:left="374"/>
              <w:rPr>
                <w:rFonts w:ascii="Arial Narrow" w:eastAsia="Calibri" w:hAnsi="Arial Narrow" w:cs="Times New Roman"/>
              </w:rPr>
            </w:pPr>
            <w:r w:rsidRPr="005E7366">
              <w:rPr>
                <w:rFonts w:ascii="Arial Narrow" w:eastAsia="Times New Roman" w:hAnsi="Arial Narrow" w:cs="Times New Roman"/>
                <w:lang w:eastAsia="pl-PL"/>
              </w:rPr>
              <w:t>C – 90%</w:t>
            </w:r>
          </w:p>
        </w:tc>
        <w:tc>
          <w:tcPr>
            <w:tcW w:w="455" w:type="pct"/>
            <w:vMerge/>
            <w:vAlign w:val="center"/>
          </w:tcPr>
          <w:p w:rsidR="00C10C7B" w:rsidRPr="005E7366" w:rsidRDefault="00C10C7B" w:rsidP="00D101BB">
            <w:pPr>
              <w:spacing w:after="40" w:line="240" w:lineRule="auto"/>
              <w:jc w:val="center"/>
              <w:rPr>
                <w:rFonts w:ascii="Arial Narrow" w:hAnsi="Arial Narrow"/>
              </w:rPr>
            </w:pPr>
          </w:p>
        </w:tc>
        <w:tc>
          <w:tcPr>
            <w:tcW w:w="1525" w:type="pct"/>
            <w:vMerge/>
            <w:shd w:val="clear" w:color="auto" w:fill="auto"/>
            <w:vAlign w:val="center"/>
          </w:tcPr>
          <w:p w:rsidR="00C10C7B" w:rsidRPr="005E7366" w:rsidRDefault="00C10C7B" w:rsidP="00D101BB">
            <w:pPr>
              <w:spacing w:after="40" w:line="240" w:lineRule="auto"/>
              <w:rPr>
                <w:rFonts w:ascii="Arial Narrow" w:hAnsi="Arial Narrow"/>
              </w:rPr>
            </w:pPr>
          </w:p>
        </w:tc>
      </w:tr>
      <w:tr w:rsidR="007E4C56" w:rsidRPr="005E7366" w:rsidTr="007E4C56">
        <w:trPr>
          <w:trHeight w:val="170"/>
        </w:trPr>
        <w:tc>
          <w:tcPr>
            <w:tcW w:w="197" w:type="pct"/>
            <w:shd w:val="clear" w:color="auto" w:fill="auto"/>
            <w:noWrap/>
            <w:vAlign w:val="center"/>
            <w:hideMark/>
          </w:tcPr>
          <w:p w:rsidR="00C10C7B" w:rsidRPr="00B95AE7" w:rsidRDefault="00C10C7B" w:rsidP="00D101BB">
            <w:pPr>
              <w:spacing w:after="40" w:line="240" w:lineRule="auto"/>
              <w:rPr>
                <w:rFonts w:ascii="Arial Narrow" w:eastAsia="Times New Roman" w:hAnsi="Arial Narrow" w:cs="Times New Roman"/>
                <w:b/>
                <w:lang w:eastAsia="pl-PL"/>
              </w:rPr>
            </w:pPr>
            <w:r w:rsidRPr="00B95AE7">
              <w:rPr>
                <w:rFonts w:ascii="Arial Narrow" w:eastAsia="Times New Roman" w:hAnsi="Arial Narrow" w:cs="Times New Roman"/>
                <w:b/>
                <w:lang w:eastAsia="pl-PL"/>
              </w:rPr>
              <w:lastRenderedPageBreak/>
              <w:t>4.2.2</w:t>
            </w:r>
          </w:p>
        </w:tc>
        <w:tc>
          <w:tcPr>
            <w:tcW w:w="1268" w:type="pct"/>
            <w:shd w:val="clear" w:color="auto" w:fill="auto"/>
            <w:noWrap/>
            <w:vAlign w:val="center"/>
            <w:hideMark/>
          </w:tcPr>
          <w:p w:rsidR="00C10C7B" w:rsidRPr="005E7366" w:rsidRDefault="00C10C7B" w:rsidP="00D101BB">
            <w:pPr>
              <w:spacing w:after="40" w:line="240" w:lineRule="auto"/>
              <w:rPr>
                <w:rFonts w:ascii="Arial Narrow" w:eastAsia="Times New Roman" w:hAnsi="Arial Narrow" w:cs="Times New Roman"/>
                <w:i/>
                <w:lang w:eastAsia="pl-PL"/>
              </w:rPr>
            </w:pPr>
            <w:r w:rsidRPr="005E7366">
              <w:rPr>
                <w:rFonts w:ascii="Arial Narrow" w:eastAsia="Times New Roman" w:hAnsi="Arial Narrow" w:cs="Times New Roman"/>
                <w:i/>
                <w:lang w:eastAsia="pl-PL"/>
              </w:rPr>
              <w:t>Podnoszenie wiedzy społeczności lokalnej w tym w zakresie ochrony środowiska i zmian klimatycznych, także z wykorzystaniem rozwiązań innowacyjnych</w:t>
            </w:r>
          </w:p>
        </w:tc>
        <w:tc>
          <w:tcPr>
            <w:tcW w:w="352" w:type="pct"/>
            <w:shd w:val="clear" w:color="auto" w:fill="auto"/>
            <w:noWrap/>
            <w:vAlign w:val="center"/>
            <w:hideMark/>
          </w:tcPr>
          <w:p w:rsidR="00C10C7B" w:rsidRPr="005E7366" w:rsidRDefault="00C10C7B" w:rsidP="00D101BB">
            <w:pPr>
              <w:spacing w:after="40" w:line="240" w:lineRule="auto"/>
              <w:jc w:val="center"/>
              <w:rPr>
                <w:rFonts w:ascii="Arial Narrow" w:eastAsia="Times New Roman" w:hAnsi="Arial Narrow" w:cs="Times New Roman"/>
                <w:lang w:eastAsia="pl-PL"/>
              </w:rPr>
            </w:pPr>
            <w:r w:rsidRPr="005E7366">
              <w:rPr>
                <w:rFonts w:ascii="Arial Narrow" w:eastAsia="Times New Roman" w:hAnsi="Arial Narrow" w:cs="Times New Roman"/>
                <w:lang w:eastAsia="pl-PL"/>
              </w:rPr>
              <w:t>Projekt grantowy</w:t>
            </w:r>
          </w:p>
        </w:tc>
        <w:tc>
          <w:tcPr>
            <w:tcW w:w="380" w:type="pct"/>
            <w:shd w:val="clear" w:color="auto" w:fill="auto"/>
            <w:noWrap/>
            <w:vAlign w:val="center"/>
          </w:tcPr>
          <w:p w:rsidR="00C10C7B" w:rsidRPr="005E7366" w:rsidRDefault="00C10C7B" w:rsidP="00D101BB">
            <w:pPr>
              <w:spacing w:after="40" w:line="240" w:lineRule="auto"/>
              <w:jc w:val="center"/>
              <w:rPr>
                <w:rFonts w:ascii="Arial Narrow" w:hAnsi="Arial Narrow"/>
              </w:rPr>
            </w:pPr>
            <w:r w:rsidRPr="005E7366">
              <w:rPr>
                <w:rFonts w:ascii="Arial Narrow" w:eastAsia="Times New Roman" w:hAnsi="Arial Narrow" w:cs="Times New Roman"/>
                <w:lang w:eastAsia="pl-PL"/>
              </w:rPr>
              <w:t>do 15 000</w:t>
            </w:r>
          </w:p>
        </w:tc>
        <w:tc>
          <w:tcPr>
            <w:tcW w:w="823" w:type="pct"/>
            <w:shd w:val="clear" w:color="auto" w:fill="auto"/>
            <w:noWrap/>
            <w:vAlign w:val="center"/>
          </w:tcPr>
          <w:p w:rsidR="00C10C7B" w:rsidRPr="005E7366" w:rsidRDefault="00C10C7B" w:rsidP="00D101BB">
            <w:pPr>
              <w:spacing w:after="40" w:line="240" w:lineRule="auto"/>
              <w:ind w:left="374"/>
              <w:rPr>
                <w:rFonts w:ascii="Arial Narrow" w:eastAsia="Times New Roman" w:hAnsi="Arial Narrow" w:cs="Times New Roman"/>
                <w:lang w:eastAsia="pl-PL"/>
              </w:rPr>
            </w:pPr>
            <w:r w:rsidRPr="005E7366">
              <w:rPr>
                <w:rFonts w:ascii="Arial Narrow" w:eastAsia="Times New Roman" w:hAnsi="Arial Narrow" w:cs="Times New Roman"/>
                <w:lang w:eastAsia="pl-PL"/>
              </w:rPr>
              <w:t>A – 63,63%</w:t>
            </w:r>
          </w:p>
          <w:p w:rsidR="00C10C7B" w:rsidRPr="005E7366" w:rsidRDefault="00C10C7B" w:rsidP="00D101BB">
            <w:pPr>
              <w:spacing w:after="40" w:line="240" w:lineRule="auto"/>
              <w:ind w:left="374"/>
              <w:rPr>
                <w:rFonts w:ascii="Arial Narrow" w:eastAsia="Calibri" w:hAnsi="Arial Narrow" w:cs="Times New Roman"/>
              </w:rPr>
            </w:pPr>
            <w:r w:rsidRPr="005E7366">
              <w:rPr>
                <w:rFonts w:ascii="Arial Narrow" w:eastAsia="Times New Roman" w:hAnsi="Arial Narrow" w:cs="Times New Roman"/>
                <w:lang w:eastAsia="pl-PL"/>
              </w:rPr>
              <w:t>C – 90%</w:t>
            </w:r>
          </w:p>
        </w:tc>
        <w:tc>
          <w:tcPr>
            <w:tcW w:w="455" w:type="pct"/>
            <w:vMerge/>
            <w:vAlign w:val="center"/>
          </w:tcPr>
          <w:p w:rsidR="00C10C7B" w:rsidRPr="005E7366" w:rsidRDefault="00C10C7B" w:rsidP="00D101BB">
            <w:pPr>
              <w:spacing w:after="40" w:line="240" w:lineRule="auto"/>
              <w:jc w:val="center"/>
              <w:rPr>
                <w:rFonts w:ascii="Arial Narrow" w:hAnsi="Arial Narrow"/>
              </w:rPr>
            </w:pPr>
          </w:p>
        </w:tc>
        <w:tc>
          <w:tcPr>
            <w:tcW w:w="1525" w:type="pct"/>
            <w:vMerge/>
            <w:shd w:val="clear" w:color="auto" w:fill="auto"/>
            <w:vAlign w:val="center"/>
          </w:tcPr>
          <w:p w:rsidR="00C10C7B" w:rsidRPr="005E7366" w:rsidRDefault="00C10C7B" w:rsidP="00D101BB">
            <w:pPr>
              <w:spacing w:after="40" w:line="240" w:lineRule="auto"/>
              <w:rPr>
                <w:rFonts w:ascii="Arial Narrow" w:hAnsi="Arial Narrow"/>
              </w:rPr>
            </w:pPr>
          </w:p>
        </w:tc>
      </w:tr>
    </w:tbl>
    <w:p w:rsidR="00212B9F" w:rsidRPr="005E7366" w:rsidRDefault="00212B9F" w:rsidP="00D101BB">
      <w:pPr>
        <w:spacing w:after="40" w:line="240" w:lineRule="auto"/>
        <w:rPr>
          <w:rFonts w:ascii="Arial Narrow" w:hAnsi="Arial Narrow"/>
        </w:rPr>
        <w:sectPr w:rsidR="00212B9F" w:rsidRPr="005E7366" w:rsidSect="00482340">
          <w:pgSz w:w="16838" w:h="11906" w:orient="landscape"/>
          <w:pgMar w:top="567" w:right="567" w:bottom="567" w:left="851" w:header="284" w:footer="170" w:gutter="0"/>
          <w:cols w:space="708"/>
          <w:docGrid w:linePitch="360"/>
        </w:sectPr>
      </w:pPr>
    </w:p>
    <w:p w:rsidR="007362CD" w:rsidRPr="0019553B" w:rsidRDefault="00B0629C" w:rsidP="00820EE7">
      <w:pPr>
        <w:pStyle w:val="Nagwek1"/>
        <w:numPr>
          <w:ilvl w:val="0"/>
          <w:numId w:val="37"/>
        </w:numPr>
        <w:spacing w:after="40" w:line="240" w:lineRule="auto"/>
        <w:rPr>
          <w:rFonts w:ascii="Arial Narrow" w:hAnsi="Arial Narrow"/>
          <w:sz w:val="24"/>
          <w:szCs w:val="22"/>
        </w:rPr>
      </w:pPr>
      <w:bookmarkStart w:id="8" w:name="_Toc454268258"/>
      <w:r w:rsidRPr="0019553B">
        <w:rPr>
          <w:rFonts w:ascii="Arial Narrow" w:hAnsi="Arial Narrow"/>
          <w:sz w:val="24"/>
          <w:szCs w:val="22"/>
        </w:rPr>
        <w:lastRenderedPageBreak/>
        <w:t>SPOSÓB WYBORU I OCENY OPERACJI ORAZ SPOSÓB USTANAWIANIA KRYTERIÓW WYBORU</w:t>
      </w:r>
      <w:bookmarkEnd w:id="8"/>
    </w:p>
    <w:p w:rsidR="004970A3" w:rsidRPr="005E7366" w:rsidRDefault="004970A3" w:rsidP="00D101BB">
      <w:pPr>
        <w:spacing w:after="40" w:line="240" w:lineRule="auto"/>
        <w:rPr>
          <w:rFonts w:ascii="Arial Narrow" w:hAnsi="Arial Narrow"/>
        </w:rPr>
      </w:pPr>
    </w:p>
    <w:p w:rsidR="00CD2A3C" w:rsidRPr="00381AD1" w:rsidRDefault="00CD2A3C" w:rsidP="00D101BB">
      <w:pPr>
        <w:spacing w:after="40" w:line="240" w:lineRule="auto"/>
        <w:jc w:val="both"/>
        <w:rPr>
          <w:rFonts w:ascii="Arial Narrow" w:hAnsi="Arial Narrow"/>
        </w:rPr>
      </w:pPr>
      <w:r w:rsidRPr="00381AD1">
        <w:rPr>
          <w:rFonts w:ascii="Arial Narrow" w:hAnsi="Arial Narrow"/>
        </w:rPr>
        <w:t>Realizacja celów zawartych w LSR na lata 2016-2022 przewiduje działania dotyczące następujących typów operacji:</w:t>
      </w:r>
    </w:p>
    <w:p w:rsidR="00CD2A3C" w:rsidRDefault="00CD2A3C" w:rsidP="00820EE7">
      <w:pPr>
        <w:pStyle w:val="Akapitzlist"/>
        <w:numPr>
          <w:ilvl w:val="0"/>
          <w:numId w:val="65"/>
        </w:numPr>
        <w:spacing w:after="40" w:line="240" w:lineRule="auto"/>
        <w:jc w:val="both"/>
        <w:rPr>
          <w:rFonts w:ascii="Arial Narrow" w:hAnsi="Arial Narrow"/>
        </w:rPr>
      </w:pPr>
      <w:r w:rsidRPr="003E2D42">
        <w:rPr>
          <w:rFonts w:ascii="Arial Narrow" w:hAnsi="Arial Narrow"/>
        </w:rPr>
        <w:t>operacje realizowane indywidualnie w ramach wniosków składanych przez beneficjentów innych niż LGD i wybieranych przez organ decyzyjny, a następnie przedkładanych do weryfikacji do Samorządu Województwa,</w:t>
      </w:r>
    </w:p>
    <w:p w:rsidR="00CD2A3C" w:rsidRDefault="00CD2A3C" w:rsidP="00820EE7">
      <w:pPr>
        <w:pStyle w:val="Akapitzlist"/>
        <w:numPr>
          <w:ilvl w:val="0"/>
          <w:numId w:val="65"/>
        </w:numPr>
        <w:spacing w:after="40" w:line="240" w:lineRule="auto"/>
        <w:jc w:val="both"/>
        <w:rPr>
          <w:rFonts w:ascii="Arial Narrow" w:hAnsi="Arial Narrow"/>
        </w:rPr>
      </w:pPr>
      <w:r w:rsidRPr="003E2D42">
        <w:rPr>
          <w:rFonts w:ascii="Arial Narrow" w:hAnsi="Arial Narrow"/>
        </w:rPr>
        <w:t>projekty grantowe,</w:t>
      </w:r>
    </w:p>
    <w:p w:rsidR="00CD2A3C" w:rsidRPr="003E2D42" w:rsidRDefault="00CD2A3C" w:rsidP="00820EE7">
      <w:pPr>
        <w:pStyle w:val="Akapitzlist"/>
        <w:numPr>
          <w:ilvl w:val="0"/>
          <w:numId w:val="65"/>
        </w:numPr>
        <w:spacing w:after="40" w:line="240" w:lineRule="auto"/>
        <w:jc w:val="both"/>
        <w:rPr>
          <w:rFonts w:ascii="Arial Narrow" w:hAnsi="Arial Narrow"/>
        </w:rPr>
      </w:pPr>
      <w:r>
        <w:rPr>
          <w:rFonts w:ascii="Arial Narrow" w:hAnsi="Arial Narrow"/>
        </w:rPr>
        <w:t>projekty współpracy.</w:t>
      </w:r>
    </w:p>
    <w:p w:rsidR="00CD2A3C" w:rsidRPr="00381AD1" w:rsidRDefault="00CD2A3C" w:rsidP="00D101BB">
      <w:pPr>
        <w:spacing w:after="40" w:line="240" w:lineRule="auto"/>
        <w:jc w:val="both"/>
        <w:rPr>
          <w:rFonts w:ascii="Arial Narrow" w:hAnsi="Arial Narrow"/>
        </w:rPr>
      </w:pPr>
      <w:r w:rsidRPr="00381AD1">
        <w:rPr>
          <w:rFonts w:ascii="Arial Narrow" w:hAnsi="Arial Narrow"/>
        </w:rPr>
        <w:t>Uregulowania sposobu wyboru i oceny operacji, a także stosowanych podczas tego procesu kryteriów, zaprojektowane zostały od</w:t>
      </w:r>
      <w:r>
        <w:rPr>
          <w:rFonts w:ascii="Arial Narrow" w:hAnsi="Arial Narrow"/>
        </w:rPr>
        <w:t>rębnie dla każdego typu przedsięwzięć przewidzianych w LSR</w:t>
      </w:r>
      <w:r w:rsidRPr="00381AD1">
        <w:rPr>
          <w:rFonts w:ascii="Arial Narrow" w:hAnsi="Arial Narrow"/>
        </w:rPr>
        <w:t xml:space="preserve">. W trakcie opracowywania rozwiązań formalnych dbano przede wszystkim o zgodność zapisów z przepisami obowiązującymi dla RLKS, a także dopasowanie ich do </w:t>
      </w:r>
      <w:r>
        <w:rPr>
          <w:rFonts w:ascii="Arial Narrow" w:hAnsi="Arial Narrow"/>
        </w:rPr>
        <w:t>specyfiki obszaru objętego LSR</w:t>
      </w:r>
      <w:r w:rsidRPr="00381AD1">
        <w:rPr>
          <w:rFonts w:ascii="Arial Narrow" w:hAnsi="Arial Narrow"/>
        </w:rPr>
        <w:t>. Przyjęte rozwiązania formalno-instytucjonalne zostały skonstruowane w taki sposób, aby umożliwiały sprawny i transparentny wybór operacji w oparciu o ustalenia poczynione podczas definiowania problemów, przedsięwzięć, celów i wskaźników.</w:t>
      </w:r>
    </w:p>
    <w:p w:rsidR="00CD2A3C" w:rsidRPr="00CB0203" w:rsidRDefault="00CD2A3C" w:rsidP="00820EE7">
      <w:pPr>
        <w:pStyle w:val="Akapitzlist"/>
        <w:numPr>
          <w:ilvl w:val="0"/>
          <w:numId w:val="70"/>
        </w:numPr>
        <w:spacing w:after="40" w:line="240" w:lineRule="auto"/>
        <w:jc w:val="both"/>
        <w:rPr>
          <w:rFonts w:ascii="Arial Narrow" w:hAnsi="Arial Narrow"/>
          <w:b/>
        </w:rPr>
      </w:pPr>
      <w:r w:rsidRPr="00CB0203">
        <w:rPr>
          <w:rFonts w:ascii="Arial Narrow" w:hAnsi="Arial Narrow"/>
          <w:b/>
        </w:rPr>
        <w:t>PROCEDURY OCENY I WYBORU OPERACJI</w:t>
      </w:r>
    </w:p>
    <w:p w:rsidR="00CD2A3C" w:rsidRPr="00381AD1" w:rsidRDefault="00CD2A3C" w:rsidP="00D101BB">
      <w:pPr>
        <w:spacing w:after="40" w:line="240" w:lineRule="auto"/>
        <w:jc w:val="both"/>
        <w:rPr>
          <w:rFonts w:ascii="Arial Narrow" w:hAnsi="Arial Narrow"/>
        </w:rPr>
      </w:pPr>
      <w:r w:rsidRPr="00381AD1">
        <w:rPr>
          <w:rFonts w:ascii="Arial Narrow" w:hAnsi="Arial Narrow"/>
        </w:rPr>
        <w:t xml:space="preserve">Najważniejsze założenia poszczególnych rozwiązań przedstawione zostały z zachowaniem podziału na typ przewidzianej operacji, dlatego też LGD </w:t>
      </w:r>
      <w:r>
        <w:rPr>
          <w:rFonts w:ascii="Arial Narrow" w:hAnsi="Arial Narrow"/>
        </w:rPr>
        <w:t>opracowała</w:t>
      </w:r>
      <w:r w:rsidRPr="00381AD1">
        <w:rPr>
          <w:rFonts w:ascii="Arial Narrow" w:hAnsi="Arial Narrow"/>
        </w:rPr>
        <w:t xml:space="preserve"> przejrzyste i niedyskryminujące procedury ich realizacji, szczegółowo opisujące proces wyboru, sposób rozliczania, monitoring i kontrolę. Główne elementy procedury zestawione zostały poniżej:</w:t>
      </w:r>
    </w:p>
    <w:tbl>
      <w:tblPr>
        <w:tblW w:w="1044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835"/>
        <w:gridCol w:w="2110"/>
      </w:tblGrid>
      <w:tr w:rsidR="00CD2A3C" w:rsidRPr="00381AD1" w:rsidTr="00DF4127">
        <w:trPr>
          <w:trHeight w:val="284"/>
          <w:jc w:val="center"/>
        </w:trPr>
        <w:tc>
          <w:tcPr>
            <w:tcW w:w="10440" w:type="dxa"/>
            <w:gridSpan w:val="3"/>
            <w:shd w:val="clear" w:color="auto" w:fill="1F497D" w:themeFill="text2"/>
            <w:vAlign w:val="center"/>
          </w:tcPr>
          <w:p w:rsidR="00CD2A3C" w:rsidRPr="00083FFD" w:rsidRDefault="00CD2A3C" w:rsidP="00D101BB">
            <w:pPr>
              <w:spacing w:after="40" w:line="240" w:lineRule="auto"/>
              <w:jc w:val="center"/>
              <w:rPr>
                <w:rFonts w:ascii="Arial Narrow" w:hAnsi="Arial Narrow"/>
                <w:b/>
                <w:bCs/>
                <w:color w:val="FFFFFF" w:themeColor="background1"/>
              </w:rPr>
            </w:pPr>
            <w:r w:rsidRPr="00083FFD">
              <w:rPr>
                <w:rFonts w:ascii="Arial Narrow" w:hAnsi="Arial Narrow"/>
                <w:b/>
                <w:bCs/>
                <w:color w:val="FFFFFF" w:themeColor="background1"/>
              </w:rPr>
              <w:t>Procedury oceny i wyboru operacji w ramach poddziałania „Wsparcie na wdrażanie operacji w ramach strategii rozwoju lokalnego kierowanego przez społeczność” objętego PROW 2014-2020</w:t>
            </w:r>
          </w:p>
        </w:tc>
      </w:tr>
      <w:tr w:rsidR="00CD2A3C" w:rsidRPr="00381AD1" w:rsidTr="00DF4127">
        <w:trPr>
          <w:trHeight w:val="284"/>
          <w:jc w:val="center"/>
        </w:trPr>
        <w:tc>
          <w:tcPr>
            <w:tcW w:w="5495" w:type="dxa"/>
            <w:vMerge w:val="restart"/>
            <w:shd w:val="clear" w:color="auto" w:fill="1F497D" w:themeFill="text2"/>
            <w:vAlign w:val="center"/>
          </w:tcPr>
          <w:p w:rsidR="00CD2A3C" w:rsidRPr="00083FFD" w:rsidRDefault="00CD2A3C" w:rsidP="00D101BB">
            <w:pPr>
              <w:spacing w:after="40" w:line="240" w:lineRule="auto"/>
              <w:jc w:val="center"/>
              <w:rPr>
                <w:rFonts w:ascii="Arial Narrow" w:hAnsi="Arial Narrow"/>
                <w:b/>
                <w:color w:val="FFFFFF" w:themeColor="background1"/>
              </w:rPr>
            </w:pPr>
            <w:r w:rsidRPr="00083FFD">
              <w:rPr>
                <w:rFonts w:ascii="Arial Narrow" w:hAnsi="Arial Narrow"/>
                <w:b/>
                <w:bCs/>
                <w:color w:val="FFFFFF" w:themeColor="background1"/>
              </w:rPr>
              <w:t>Elementy zawarte w dokumencie:</w:t>
            </w:r>
          </w:p>
        </w:tc>
        <w:tc>
          <w:tcPr>
            <w:tcW w:w="2835" w:type="dxa"/>
            <w:shd w:val="clear" w:color="auto" w:fill="1F497D" w:themeFill="text2"/>
            <w:vAlign w:val="center"/>
          </w:tcPr>
          <w:p w:rsidR="00CD2A3C" w:rsidRPr="00083FFD" w:rsidRDefault="00CD2A3C" w:rsidP="00D101BB">
            <w:pPr>
              <w:spacing w:after="40" w:line="240" w:lineRule="auto"/>
              <w:jc w:val="center"/>
              <w:rPr>
                <w:rFonts w:ascii="Arial Narrow" w:hAnsi="Arial Narrow"/>
                <w:b/>
                <w:color w:val="FFFFFF" w:themeColor="background1"/>
              </w:rPr>
            </w:pPr>
            <w:r w:rsidRPr="00083FFD">
              <w:rPr>
                <w:rFonts w:ascii="Arial Narrow" w:hAnsi="Arial Narrow"/>
                <w:b/>
                <w:bCs/>
                <w:color w:val="FFFFFF" w:themeColor="background1"/>
              </w:rPr>
              <w:t>Operacje realizowane przez beneficjentów innych niż LGD</w:t>
            </w:r>
          </w:p>
        </w:tc>
        <w:tc>
          <w:tcPr>
            <w:tcW w:w="2110" w:type="dxa"/>
            <w:shd w:val="clear" w:color="auto" w:fill="1F497D" w:themeFill="text2"/>
            <w:vAlign w:val="center"/>
          </w:tcPr>
          <w:p w:rsidR="00CD2A3C" w:rsidRPr="00083FFD" w:rsidRDefault="00CD2A3C" w:rsidP="00D101BB">
            <w:pPr>
              <w:spacing w:after="40" w:line="240" w:lineRule="auto"/>
              <w:jc w:val="center"/>
              <w:rPr>
                <w:rFonts w:ascii="Arial Narrow" w:hAnsi="Arial Narrow"/>
                <w:b/>
                <w:color w:val="FFFFFF" w:themeColor="background1"/>
              </w:rPr>
            </w:pPr>
            <w:r w:rsidRPr="00083FFD">
              <w:rPr>
                <w:rFonts w:ascii="Arial Narrow" w:hAnsi="Arial Narrow"/>
                <w:b/>
                <w:bCs/>
                <w:color w:val="FFFFFF" w:themeColor="background1"/>
              </w:rPr>
              <w:t>Projekty grantowe</w:t>
            </w:r>
          </w:p>
        </w:tc>
      </w:tr>
      <w:tr w:rsidR="00CD2A3C" w:rsidRPr="00381AD1" w:rsidTr="00DF4127">
        <w:trPr>
          <w:trHeight w:val="284"/>
          <w:jc w:val="center"/>
        </w:trPr>
        <w:tc>
          <w:tcPr>
            <w:tcW w:w="5495" w:type="dxa"/>
            <w:vMerge/>
            <w:shd w:val="clear" w:color="auto" w:fill="1F497D" w:themeFill="text2"/>
            <w:vAlign w:val="center"/>
          </w:tcPr>
          <w:p w:rsidR="00CD2A3C" w:rsidRPr="00083FFD" w:rsidRDefault="00CD2A3C" w:rsidP="00D101BB">
            <w:pPr>
              <w:spacing w:after="40" w:line="240" w:lineRule="auto"/>
              <w:jc w:val="center"/>
              <w:rPr>
                <w:rFonts w:ascii="Arial Narrow" w:hAnsi="Arial Narrow"/>
                <w:b/>
                <w:color w:val="FFFFFF" w:themeColor="background1"/>
              </w:rPr>
            </w:pPr>
          </w:p>
        </w:tc>
        <w:tc>
          <w:tcPr>
            <w:tcW w:w="2835" w:type="dxa"/>
            <w:shd w:val="clear" w:color="auto" w:fill="1F497D" w:themeFill="text2"/>
            <w:vAlign w:val="center"/>
          </w:tcPr>
          <w:p w:rsidR="00CD2A3C" w:rsidRPr="00083FFD" w:rsidRDefault="00CD2A3C" w:rsidP="00D101BB">
            <w:pPr>
              <w:spacing w:after="40" w:line="240" w:lineRule="auto"/>
              <w:jc w:val="center"/>
              <w:rPr>
                <w:rFonts w:ascii="Arial Narrow" w:hAnsi="Arial Narrow"/>
                <w:b/>
                <w:color w:val="FFFFFF" w:themeColor="background1"/>
              </w:rPr>
            </w:pPr>
            <w:r w:rsidRPr="00083FFD">
              <w:rPr>
                <w:rFonts w:ascii="Arial Narrow" w:hAnsi="Arial Narrow"/>
                <w:b/>
                <w:bCs/>
                <w:color w:val="FFFFFF" w:themeColor="background1"/>
              </w:rPr>
              <w:t>Miejsce w dokumencie</w:t>
            </w:r>
          </w:p>
        </w:tc>
        <w:tc>
          <w:tcPr>
            <w:tcW w:w="2110" w:type="dxa"/>
            <w:shd w:val="clear" w:color="auto" w:fill="1F497D" w:themeFill="text2"/>
            <w:vAlign w:val="center"/>
          </w:tcPr>
          <w:p w:rsidR="00CD2A3C" w:rsidRPr="00083FFD" w:rsidRDefault="00CD2A3C" w:rsidP="00D101BB">
            <w:pPr>
              <w:spacing w:after="40" w:line="240" w:lineRule="auto"/>
              <w:ind w:hanging="108"/>
              <w:jc w:val="center"/>
              <w:rPr>
                <w:rFonts w:ascii="Arial Narrow" w:hAnsi="Arial Narrow"/>
                <w:b/>
                <w:color w:val="FFFFFF" w:themeColor="background1"/>
              </w:rPr>
            </w:pPr>
            <w:r w:rsidRPr="00083FFD">
              <w:rPr>
                <w:rFonts w:ascii="Arial Narrow" w:hAnsi="Arial Narrow"/>
                <w:b/>
                <w:bCs/>
                <w:color w:val="FFFFFF" w:themeColor="background1"/>
              </w:rPr>
              <w:t>Miejsce w dokumencie</w:t>
            </w:r>
          </w:p>
        </w:tc>
      </w:tr>
      <w:tr w:rsidR="00CD2A3C" w:rsidRPr="00381AD1" w:rsidTr="00DF4127">
        <w:trPr>
          <w:trHeight w:val="284"/>
          <w:jc w:val="center"/>
        </w:trPr>
        <w:tc>
          <w:tcPr>
            <w:tcW w:w="5495" w:type="dxa"/>
            <w:vAlign w:val="center"/>
          </w:tcPr>
          <w:p w:rsidR="00CD2A3C" w:rsidRPr="00B95AE7" w:rsidRDefault="007E4C56" w:rsidP="00D101BB">
            <w:pPr>
              <w:spacing w:after="40" w:line="240" w:lineRule="auto"/>
              <w:rPr>
                <w:rFonts w:ascii="Arial Narrow" w:hAnsi="Arial Narrow"/>
                <w:i/>
              </w:rPr>
            </w:pPr>
            <w:r w:rsidRPr="00B95AE7">
              <w:rPr>
                <w:rFonts w:ascii="Arial Narrow" w:hAnsi="Arial Narrow"/>
                <w:bCs/>
                <w:i/>
              </w:rPr>
              <w:t>W</w:t>
            </w:r>
            <w:r w:rsidR="00CD2A3C" w:rsidRPr="00B95AE7">
              <w:rPr>
                <w:rFonts w:ascii="Arial Narrow" w:hAnsi="Arial Narrow"/>
                <w:bCs/>
                <w:i/>
              </w:rPr>
              <w:t xml:space="preserve">skazano i opisano sposób udostępnienia procedur do wiadomości publicznej </w:t>
            </w:r>
          </w:p>
        </w:tc>
        <w:tc>
          <w:tcPr>
            <w:tcW w:w="2835" w:type="dxa"/>
            <w:vAlign w:val="center"/>
          </w:tcPr>
          <w:p w:rsidR="00CD2A3C" w:rsidRPr="00083FFD" w:rsidRDefault="00625FB3" w:rsidP="00D101BB">
            <w:pPr>
              <w:spacing w:after="40" w:line="240" w:lineRule="auto"/>
              <w:jc w:val="center"/>
              <w:rPr>
                <w:rFonts w:ascii="Arial Narrow" w:hAnsi="Arial Narrow"/>
                <w:highlight w:val="yellow"/>
              </w:rPr>
            </w:pPr>
            <w:r>
              <w:rPr>
                <w:rFonts w:ascii="Arial Narrow" w:hAnsi="Arial Narrow"/>
              </w:rPr>
              <w:t>c</w:t>
            </w:r>
            <w:r w:rsidR="0020076C" w:rsidRPr="0020076C">
              <w:rPr>
                <w:rFonts w:ascii="Arial Narrow" w:hAnsi="Arial Narrow"/>
              </w:rPr>
              <w:t>z.</w:t>
            </w:r>
            <w:r w:rsidR="0020076C">
              <w:rPr>
                <w:rFonts w:ascii="Arial Narrow" w:hAnsi="Arial Narrow"/>
              </w:rPr>
              <w:t xml:space="preserve"> XIV, ust. 4</w:t>
            </w:r>
            <w:r w:rsidR="002241A3" w:rsidRPr="0020076C">
              <w:rPr>
                <w:rFonts w:ascii="Arial Narrow" w:hAnsi="Arial Narrow"/>
              </w:rPr>
              <w:t xml:space="preserve"> </w:t>
            </w:r>
          </w:p>
        </w:tc>
        <w:tc>
          <w:tcPr>
            <w:tcW w:w="2110" w:type="dxa"/>
            <w:vAlign w:val="center"/>
          </w:tcPr>
          <w:p w:rsidR="00CD2A3C" w:rsidRPr="00083FFD" w:rsidRDefault="003F2669" w:rsidP="00D101BB">
            <w:pPr>
              <w:spacing w:after="40" w:line="240" w:lineRule="auto"/>
              <w:jc w:val="center"/>
              <w:rPr>
                <w:rFonts w:ascii="Arial Narrow" w:hAnsi="Arial Narrow"/>
                <w:highlight w:val="yellow"/>
              </w:rPr>
            </w:pPr>
            <w:r>
              <w:rPr>
                <w:rFonts w:ascii="Arial Narrow" w:hAnsi="Arial Narrow"/>
              </w:rPr>
              <w:t>c</w:t>
            </w:r>
            <w:r w:rsidR="00C32795" w:rsidRPr="00C32795">
              <w:rPr>
                <w:rFonts w:ascii="Arial Narrow" w:hAnsi="Arial Narrow"/>
              </w:rPr>
              <w:t>z. XXI, ust. 2</w:t>
            </w:r>
          </w:p>
        </w:tc>
      </w:tr>
      <w:tr w:rsidR="00CD2A3C" w:rsidRPr="00381AD1" w:rsidTr="00DF4127">
        <w:trPr>
          <w:trHeight w:val="284"/>
          <w:jc w:val="center"/>
        </w:trPr>
        <w:tc>
          <w:tcPr>
            <w:tcW w:w="5495" w:type="dxa"/>
            <w:vAlign w:val="center"/>
          </w:tcPr>
          <w:p w:rsidR="00CD2A3C" w:rsidRPr="00B95AE7" w:rsidRDefault="007E4C56" w:rsidP="00D101BB">
            <w:pPr>
              <w:spacing w:after="40" w:line="240" w:lineRule="auto"/>
              <w:rPr>
                <w:rFonts w:ascii="Arial Narrow" w:hAnsi="Arial Narrow"/>
                <w:i/>
              </w:rPr>
            </w:pPr>
            <w:r w:rsidRPr="00B95AE7">
              <w:rPr>
                <w:rFonts w:ascii="Arial Narrow" w:hAnsi="Arial Narrow"/>
                <w:bCs/>
                <w:i/>
              </w:rPr>
              <w:t>S</w:t>
            </w:r>
            <w:r w:rsidR="00CD2A3C" w:rsidRPr="00B95AE7">
              <w:rPr>
                <w:rFonts w:ascii="Arial Narrow" w:hAnsi="Arial Narrow"/>
                <w:bCs/>
                <w:i/>
              </w:rPr>
              <w:t xml:space="preserve">zczegółowo określono zasady podejmowania decyzji w sprawie wyboru operacji </w:t>
            </w:r>
          </w:p>
        </w:tc>
        <w:tc>
          <w:tcPr>
            <w:tcW w:w="2835" w:type="dxa"/>
            <w:vAlign w:val="center"/>
          </w:tcPr>
          <w:p w:rsidR="00CD2A3C" w:rsidRPr="00083FFD" w:rsidRDefault="00625FB3" w:rsidP="00D101BB">
            <w:pPr>
              <w:spacing w:after="40" w:line="240" w:lineRule="auto"/>
              <w:jc w:val="center"/>
              <w:rPr>
                <w:rFonts w:ascii="Arial Narrow" w:hAnsi="Arial Narrow"/>
                <w:highlight w:val="yellow"/>
              </w:rPr>
            </w:pPr>
            <w:r>
              <w:rPr>
                <w:rFonts w:ascii="Arial Narrow" w:hAnsi="Arial Narrow"/>
              </w:rPr>
              <w:t>c</w:t>
            </w:r>
            <w:r w:rsidR="007101AF" w:rsidRPr="007101AF">
              <w:rPr>
                <w:rFonts w:ascii="Arial Narrow" w:hAnsi="Arial Narrow"/>
              </w:rPr>
              <w:t>z. VII - IX</w:t>
            </w:r>
          </w:p>
        </w:tc>
        <w:tc>
          <w:tcPr>
            <w:tcW w:w="2110" w:type="dxa"/>
            <w:vAlign w:val="center"/>
          </w:tcPr>
          <w:p w:rsidR="00CD2A3C" w:rsidRPr="00C32795" w:rsidRDefault="003F2669" w:rsidP="00D101BB">
            <w:pPr>
              <w:spacing w:after="40" w:line="240" w:lineRule="auto"/>
              <w:jc w:val="center"/>
              <w:rPr>
                <w:rFonts w:ascii="Arial Narrow" w:hAnsi="Arial Narrow"/>
              </w:rPr>
            </w:pPr>
            <w:r>
              <w:rPr>
                <w:rFonts w:ascii="Arial Narrow" w:hAnsi="Arial Narrow"/>
              </w:rPr>
              <w:t>c</w:t>
            </w:r>
            <w:r w:rsidR="00C32795">
              <w:rPr>
                <w:rFonts w:ascii="Arial Narrow" w:hAnsi="Arial Narrow"/>
              </w:rPr>
              <w:t>z. X - XIII</w:t>
            </w:r>
          </w:p>
        </w:tc>
      </w:tr>
      <w:tr w:rsidR="00CD2A3C" w:rsidRPr="00381AD1" w:rsidTr="00DF4127">
        <w:trPr>
          <w:trHeight w:val="284"/>
          <w:jc w:val="center"/>
        </w:trPr>
        <w:tc>
          <w:tcPr>
            <w:tcW w:w="5495" w:type="dxa"/>
            <w:vAlign w:val="center"/>
          </w:tcPr>
          <w:p w:rsidR="00CD2A3C" w:rsidRPr="00B95AE7" w:rsidRDefault="007E4C56" w:rsidP="00D101BB">
            <w:pPr>
              <w:spacing w:after="40" w:line="240" w:lineRule="auto"/>
              <w:rPr>
                <w:rFonts w:ascii="Arial Narrow" w:hAnsi="Arial Narrow"/>
                <w:i/>
              </w:rPr>
            </w:pPr>
            <w:r w:rsidRPr="00B95AE7">
              <w:rPr>
                <w:rFonts w:ascii="Arial Narrow" w:hAnsi="Arial Narrow"/>
                <w:bCs/>
                <w:i/>
              </w:rPr>
              <w:t>O</w:t>
            </w:r>
            <w:r w:rsidR="00CD2A3C" w:rsidRPr="00B95AE7">
              <w:rPr>
                <w:rFonts w:ascii="Arial Narrow" w:hAnsi="Arial Narrow"/>
                <w:bCs/>
                <w:i/>
              </w:rPr>
              <w:t xml:space="preserve">kreślono sposób organizacji naborów wniosków </w:t>
            </w:r>
          </w:p>
        </w:tc>
        <w:tc>
          <w:tcPr>
            <w:tcW w:w="2835" w:type="dxa"/>
            <w:vAlign w:val="center"/>
          </w:tcPr>
          <w:p w:rsidR="00CD2A3C" w:rsidRPr="00083FFD" w:rsidRDefault="00625FB3" w:rsidP="00D101BB">
            <w:pPr>
              <w:spacing w:after="40" w:line="240" w:lineRule="auto"/>
              <w:jc w:val="center"/>
              <w:rPr>
                <w:rFonts w:ascii="Arial Narrow" w:hAnsi="Arial Narrow"/>
                <w:highlight w:val="yellow"/>
              </w:rPr>
            </w:pPr>
            <w:r>
              <w:rPr>
                <w:rFonts w:ascii="Arial Narrow" w:hAnsi="Arial Narrow"/>
              </w:rPr>
              <w:t>c</w:t>
            </w:r>
            <w:r w:rsidR="007101AF" w:rsidRPr="007101AF">
              <w:rPr>
                <w:rFonts w:ascii="Arial Narrow" w:hAnsi="Arial Narrow"/>
              </w:rPr>
              <w:t>z. II - III</w:t>
            </w:r>
          </w:p>
        </w:tc>
        <w:tc>
          <w:tcPr>
            <w:tcW w:w="2110" w:type="dxa"/>
            <w:vAlign w:val="center"/>
          </w:tcPr>
          <w:p w:rsidR="00CD2A3C" w:rsidRPr="00C32795" w:rsidRDefault="003F2669" w:rsidP="00D101BB">
            <w:pPr>
              <w:spacing w:after="40" w:line="240" w:lineRule="auto"/>
              <w:jc w:val="center"/>
              <w:rPr>
                <w:rFonts w:ascii="Arial Narrow" w:hAnsi="Arial Narrow"/>
              </w:rPr>
            </w:pPr>
            <w:r>
              <w:rPr>
                <w:rFonts w:ascii="Arial Narrow" w:hAnsi="Arial Narrow"/>
              </w:rPr>
              <w:t>c</w:t>
            </w:r>
            <w:r w:rsidR="00C32795">
              <w:rPr>
                <w:rFonts w:ascii="Arial Narrow" w:hAnsi="Arial Narrow"/>
              </w:rPr>
              <w:t>z. VIII</w:t>
            </w:r>
          </w:p>
        </w:tc>
      </w:tr>
      <w:tr w:rsidR="00CD2A3C" w:rsidRPr="00381AD1" w:rsidTr="00DF4127">
        <w:trPr>
          <w:trHeight w:val="284"/>
          <w:jc w:val="center"/>
        </w:trPr>
        <w:tc>
          <w:tcPr>
            <w:tcW w:w="5495" w:type="dxa"/>
            <w:vAlign w:val="center"/>
          </w:tcPr>
          <w:p w:rsidR="00CD2A3C" w:rsidRPr="00B95AE7" w:rsidRDefault="007E4C56" w:rsidP="00D101BB">
            <w:pPr>
              <w:spacing w:after="40" w:line="240" w:lineRule="auto"/>
              <w:rPr>
                <w:rFonts w:ascii="Arial Narrow" w:hAnsi="Arial Narrow"/>
                <w:i/>
              </w:rPr>
            </w:pPr>
            <w:r w:rsidRPr="00B95AE7">
              <w:rPr>
                <w:rFonts w:ascii="Arial Narrow" w:hAnsi="Arial Narrow"/>
                <w:bCs/>
                <w:i/>
              </w:rPr>
              <w:t>P</w:t>
            </w:r>
            <w:r w:rsidR="00CD2A3C" w:rsidRPr="00B95AE7">
              <w:rPr>
                <w:rFonts w:ascii="Arial Narrow" w:hAnsi="Arial Narrow"/>
                <w:bCs/>
                <w:i/>
              </w:rPr>
              <w:t xml:space="preserve">rzewidziano podawanie do publicznej wiadomości protokołów z posiedzeń dotyczących oceny i wyboru operacji zawierających informacje o </w:t>
            </w:r>
            <w:proofErr w:type="spellStart"/>
            <w:r w:rsidR="00CD2A3C" w:rsidRPr="00B95AE7">
              <w:rPr>
                <w:rFonts w:ascii="Arial Narrow" w:hAnsi="Arial Narrow"/>
                <w:bCs/>
                <w:i/>
              </w:rPr>
              <w:t>wyłączeniach</w:t>
            </w:r>
            <w:proofErr w:type="spellEnd"/>
            <w:r w:rsidR="00CD2A3C" w:rsidRPr="00B95AE7">
              <w:rPr>
                <w:rFonts w:ascii="Arial Narrow" w:hAnsi="Arial Narrow"/>
                <w:bCs/>
                <w:i/>
              </w:rPr>
              <w:t xml:space="preserve"> z procesu decyzyjnego, ze wskazaniem których wniosków wyłączenie dotyczy </w:t>
            </w:r>
          </w:p>
        </w:tc>
        <w:tc>
          <w:tcPr>
            <w:tcW w:w="2835" w:type="dxa"/>
            <w:vAlign w:val="center"/>
          </w:tcPr>
          <w:p w:rsidR="00CD2A3C" w:rsidRPr="00083FFD" w:rsidRDefault="00625FB3" w:rsidP="00D101BB">
            <w:pPr>
              <w:spacing w:after="40" w:line="240" w:lineRule="auto"/>
              <w:jc w:val="center"/>
              <w:rPr>
                <w:rFonts w:ascii="Arial Narrow" w:hAnsi="Arial Narrow"/>
                <w:highlight w:val="yellow"/>
              </w:rPr>
            </w:pPr>
            <w:r>
              <w:rPr>
                <w:rFonts w:ascii="Arial Narrow" w:hAnsi="Arial Narrow"/>
              </w:rPr>
              <w:t>c</w:t>
            </w:r>
            <w:r w:rsidR="007101AF" w:rsidRPr="007101AF">
              <w:rPr>
                <w:rFonts w:ascii="Arial Narrow" w:hAnsi="Arial Narrow"/>
              </w:rPr>
              <w:t>z. XIV ust. 1</w:t>
            </w:r>
            <w:r w:rsidR="002241A3" w:rsidRPr="007101AF">
              <w:rPr>
                <w:rFonts w:ascii="Arial Narrow" w:hAnsi="Arial Narrow"/>
              </w:rPr>
              <w:t xml:space="preserve"> </w:t>
            </w:r>
          </w:p>
        </w:tc>
        <w:tc>
          <w:tcPr>
            <w:tcW w:w="2110" w:type="dxa"/>
            <w:vAlign w:val="center"/>
          </w:tcPr>
          <w:p w:rsidR="00CD2A3C" w:rsidRPr="00C32795" w:rsidRDefault="003F2669" w:rsidP="00D101BB">
            <w:pPr>
              <w:spacing w:after="40" w:line="240" w:lineRule="auto"/>
              <w:jc w:val="center"/>
              <w:rPr>
                <w:rFonts w:ascii="Arial Narrow" w:hAnsi="Arial Narrow"/>
              </w:rPr>
            </w:pPr>
            <w:r>
              <w:rPr>
                <w:rFonts w:ascii="Arial Narrow" w:hAnsi="Arial Narrow"/>
              </w:rPr>
              <w:t>c</w:t>
            </w:r>
            <w:r w:rsidR="00C32795">
              <w:rPr>
                <w:rFonts w:ascii="Arial Narrow" w:hAnsi="Arial Narrow"/>
              </w:rPr>
              <w:t>z. XIV ust. 2</w:t>
            </w:r>
          </w:p>
        </w:tc>
      </w:tr>
      <w:tr w:rsidR="00CD2A3C" w:rsidRPr="00381AD1" w:rsidTr="00DF4127">
        <w:trPr>
          <w:trHeight w:val="284"/>
          <w:jc w:val="center"/>
        </w:trPr>
        <w:tc>
          <w:tcPr>
            <w:tcW w:w="5495" w:type="dxa"/>
            <w:vAlign w:val="center"/>
          </w:tcPr>
          <w:p w:rsidR="00CD2A3C" w:rsidRPr="00B95AE7" w:rsidRDefault="007E4C56" w:rsidP="00D101BB">
            <w:pPr>
              <w:spacing w:after="40" w:line="240" w:lineRule="auto"/>
              <w:rPr>
                <w:rFonts w:ascii="Arial Narrow" w:hAnsi="Arial Narrow"/>
                <w:i/>
              </w:rPr>
            </w:pPr>
            <w:r w:rsidRPr="00B95AE7">
              <w:rPr>
                <w:rFonts w:ascii="Arial Narrow" w:hAnsi="Arial Narrow"/>
                <w:bCs/>
                <w:i/>
              </w:rPr>
              <w:t>O</w:t>
            </w:r>
            <w:r w:rsidR="00CD2A3C" w:rsidRPr="00B95AE7">
              <w:rPr>
                <w:rFonts w:ascii="Arial Narrow" w:hAnsi="Arial Narrow"/>
                <w:bCs/>
                <w:i/>
              </w:rPr>
              <w:t xml:space="preserve">kreślono szczegółowy sposób informowania o wynikach oceny i możliwości wniesienia protestu </w:t>
            </w:r>
          </w:p>
        </w:tc>
        <w:tc>
          <w:tcPr>
            <w:tcW w:w="2835" w:type="dxa"/>
            <w:vAlign w:val="center"/>
          </w:tcPr>
          <w:p w:rsidR="00CD2A3C" w:rsidRPr="00083FFD" w:rsidRDefault="00625FB3" w:rsidP="00D101BB">
            <w:pPr>
              <w:spacing w:after="40" w:line="240" w:lineRule="auto"/>
              <w:jc w:val="center"/>
              <w:rPr>
                <w:rFonts w:ascii="Arial Narrow" w:hAnsi="Arial Narrow"/>
                <w:highlight w:val="yellow"/>
              </w:rPr>
            </w:pPr>
            <w:r>
              <w:rPr>
                <w:rFonts w:ascii="Arial Narrow" w:hAnsi="Arial Narrow"/>
              </w:rPr>
              <w:t>c</w:t>
            </w:r>
            <w:r w:rsidRPr="00625FB3">
              <w:rPr>
                <w:rFonts w:ascii="Arial Narrow" w:hAnsi="Arial Narrow"/>
              </w:rPr>
              <w:t>z. X</w:t>
            </w:r>
          </w:p>
        </w:tc>
        <w:tc>
          <w:tcPr>
            <w:tcW w:w="2110" w:type="dxa"/>
            <w:vAlign w:val="center"/>
          </w:tcPr>
          <w:p w:rsidR="00CD2A3C" w:rsidRPr="00C32795" w:rsidRDefault="003F2669" w:rsidP="00D101BB">
            <w:pPr>
              <w:spacing w:after="40" w:line="240" w:lineRule="auto"/>
              <w:jc w:val="center"/>
              <w:rPr>
                <w:rFonts w:ascii="Arial Narrow" w:hAnsi="Arial Narrow"/>
              </w:rPr>
            </w:pPr>
            <w:r>
              <w:rPr>
                <w:rFonts w:ascii="Arial Narrow" w:hAnsi="Arial Narrow"/>
              </w:rPr>
              <w:t>cz. XI ust. 53 i 54 oraz cz. XIII</w:t>
            </w:r>
          </w:p>
        </w:tc>
      </w:tr>
    </w:tbl>
    <w:p w:rsidR="00CD2A3C" w:rsidRDefault="00CD2A3C" w:rsidP="00D101BB">
      <w:pPr>
        <w:spacing w:after="40" w:line="240" w:lineRule="auto"/>
        <w:jc w:val="both"/>
        <w:rPr>
          <w:rFonts w:ascii="Arial Narrow" w:hAnsi="Arial Narrow"/>
        </w:rPr>
      </w:pPr>
    </w:p>
    <w:p w:rsidR="00CD2A3C" w:rsidRPr="00381AD1" w:rsidRDefault="00CD2A3C" w:rsidP="00D101BB">
      <w:pPr>
        <w:spacing w:after="40" w:line="240" w:lineRule="auto"/>
        <w:jc w:val="both"/>
        <w:rPr>
          <w:rFonts w:ascii="Arial Narrow" w:hAnsi="Arial Narrow"/>
        </w:rPr>
      </w:pPr>
      <w:r w:rsidRPr="00381AD1">
        <w:rPr>
          <w:rFonts w:ascii="Arial Narrow" w:hAnsi="Arial Narrow"/>
        </w:rPr>
        <w:t>W</w:t>
      </w:r>
      <w:r>
        <w:rPr>
          <w:rFonts w:ascii="Arial Narrow" w:hAnsi="Arial Narrow"/>
        </w:rPr>
        <w:t xml:space="preserve">szystkie przygotowane przez LGD </w:t>
      </w:r>
      <w:r w:rsidRPr="00381AD1">
        <w:rPr>
          <w:rFonts w:ascii="Arial Narrow" w:hAnsi="Arial Narrow"/>
        </w:rPr>
        <w:t>procedury mają na celu zagwarantowanie jak największej poprawności oraz jawności stosowanych rozwiązań:</w:t>
      </w:r>
    </w:p>
    <w:p w:rsidR="00CD2A3C" w:rsidRDefault="00CD2A3C" w:rsidP="00820EE7">
      <w:pPr>
        <w:pStyle w:val="Akapitzlist"/>
        <w:numPr>
          <w:ilvl w:val="0"/>
          <w:numId w:val="66"/>
        </w:numPr>
        <w:spacing w:after="40" w:line="240" w:lineRule="auto"/>
        <w:jc w:val="both"/>
        <w:rPr>
          <w:rFonts w:ascii="Arial Narrow" w:hAnsi="Arial Narrow"/>
        </w:rPr>
      </w:pPr>
      <w:r w:rsidRPr="003E2D42">
        <w:rPr>
          <w:rFonts w:ascii="Arial Narrow" w:hAnsi="Arial Narrow"/>
        </w:rPr>
        <w:t xml:space="preserve">zapewniają prawidłowy przebieg procesu oceny i wyboru operacji, poprawności dokumentacji oraz zgodności formalnej, a nad kwestiami tymi, zgodnie z </w:t>
      </w:r>
      <w:r w:rsidR="00625FB3" w:rsidRPr="00625FB3">
        <w:rPr>
          <w:rFonts w:ascii="Arial Narrow" w:hAnsi="Arial Narrow"/>
        </w:rPr>
        <w:t>§11 ust 2 i 5</w:t>
      </w:r>
      <w:r w:rsidRPr="003E2D42">
        <w:rPr>
          <w:rFonts w:ascii="Arial Narrow" w:hAnsi="Arial Narrow"/>
        </w:rPr>
        <w:t xml:space="preserve"> Regulaminu Rady, czuwał będzie jej </w:t>
      </w:r>
      <w:r w:rsidRPr="00625FB3">
        <w:rPr>
          <w:rFonts w:ascii="Arial Narrow" w:hAnsi="Arial Narrow"/>
        </w:rPr>
        <w:t>Sekretarz i Przewodniczący;</w:t>
      </w:r>
    </w:p>
    <w:p w:rsidR="00CD2A3C" w:rsidRDefault="00CD2A3C" w:rsidP="00820EE7">
      <w:pPr>
        <w:pStyle w:val="Akapitzlist"/>
        <w:numPr>
          <w:ilvl w:val="0"/>
          <w:numId w:val="66"/>
        </w:numPr>
        <w:spacing w:after="40" w:line="240" w:lineRule="auto"/>
        <w:jc w:val="both"/>
        <w:rPr>
          <w:rFonts w:ascii="Arial Narrow" w:hAnsi="Arial Narrow"/>
        </w:rPr>
      </w:pPr>
      <w:r w:rsidRPr="003E2D42">
        <w:rPr>
          <w:rFonts w:ascii="Arial Narrow" w:hAnsi="Arial Narrow"/>
        </w:rPr>
        <w:t xml:space="preserve">przewidują zasady i tryb postępowania w przypadku zastosowania procedury odwoławczej (termin, warunki i sposób wniesienia protestu), podawanie do publicznej informacji protokołów z każdego etapu procesu wyboru operacji (zawierają tym samym także informacje o </w:t>
      </w:r>
      <w:proofErr w:type="spellStart"/>
      <w:r w:rsidRPr="003E2D42">
        <w:rPr>
          <w:rFonts w:ascii="Arial Narrow" w:hAnsi="Arial Narrow"/>
        </w:rPr>
        <w:t>wyłączeniach</w:t>
      </w:r>
      <w:proofErr w:type="spellEnd"/>
      <w:r w:rsidRPr="003E2D42">
        <w:rPr>
          <w:rFonts w:ascii="Arial Narrow" w:hAnsi="Arial Narrow"/>
        </w:rPr>
        <w:t xml:space="preserve"> członków organu decyzyjnego z procesu decyzyjnego, ze wskazaniem który</w:t>
      </w:r>
      <w:r>
        <w:rPr>
          <w:rFonts w:ascii="Arial Narrow" w:hAnsi="Arial Narrow"/>
        </w:rPr>
        <w:t>ch wniosków wyłączenie dotyczy);</w:t>
      </w:r>
    </w:p>
    <w:p w:rsidR="00CD2A3C" w:rsidRDefault="00CD2A3C" w:rsidP="00820EE7">
      <w:pPr>
        <w:pStyle w:val="Akapitzlist"/>
        <w:numPr>
          <w:ilvl w:val="0"/>
          <w:numId w:val="66"/>
        </w:numPr>
        <w:spacing w:after="40" w:line="240" w:lineRule="auto"/>
        <w:jc w:val="both"/>
        <w:rPr>
          <w:rFonts w:ascii="Arial Narrow" w:hAnsi="Arial Narrow"/>
        </w:rPr>
      </w:pPr>
      <w:r w:rsidRPr="003E2D42">
        <w:rPr>
          <w:rFonts w:ascii="Arial Narrow" w:hAnsi="Arial Narrow"/>
        </w:rPr>
        <w:t>przewidują przejrzysty sposób postępowania w sytuacji rozb</w:t>
      </w:r>
      <w:r>
        <w:rPr>
          <w:rFonts w:ascii="Arial Narrow" w:hAnsi="Arial Narrow"/>
        </w:rPr>
        <w:t>ieżnych ocen w ramach kryteriów;</w:t>
      </w:r>
    </w:p>
    <w:p w:rsidR="00CD2A3C" w:rsidRDefault="00CD2A3C" w:rsidP="00820EE7">
      <w:pPr>
        <w:pStyle w:val="Akapitzlist"/>
        <w:numPr>
          <w:ilvl w:val="0"/>
          <w:numId w:val="66"/>
        </w:numPr>
        <w:spacing w:after="40" w:line="240" w:lineRule="auto"/>
        <w:jc w:val="both"/>
        <w:rPr>
          <w:rFonts w:ascii="Arial Narrow" w:hAnsi="Arial Narrow"/>
        </w:rPr>
      </w:pPr>
      <w:r w:rsidRPr="003E2D42">
        <w:rPr>
          <w:rFonts w:ascii="Arial Narrow" w:hAnsi="Arial Narrow"/>
        </w:rPr>
        <w:t xml:space="preserve">określają tryb wniesienia przez wnioskodawców protestu od rozstrzygnięć organu decyzyjnego w sposób zapewniający możliwość </w:t>
      </w:r>
      <w:r>
        <w:rPr>
          <w:rFonts w:ascii="Arial Narrow" w:hAnsi="Arial Narrow"/>
        </w:rPr>
        <w:t>skutecznego wniesienia protestu;</w:t>
      </w:r>
    </w:p>
    <w:p w:rsidR="00CD2A3C" w:rsidRDefault="00CD2A3C" w:rsidP="00820EE7">
      <w:pPr>
        <w:pStyle w:val="Akapitzlist"/>
        <w:numPr>
          <w:ilvl w:val="0"/>
          <w:numId w:val="66"/>
        </w:numPr>
        <w:spacing w:after="40" w:line="240" w:lineRule="auto"/>
        <w:jc w:val="both"/>
        <w:rPr>
          <w:rFonts w:ascii="Arial Narrow" w:hAnsi="Arial Narrow"/>
        </w:rPr>
      </w:pPr>
      <w:r w:rsidRPr="003E2D42">
        <w:rPr>
          <w:rFonts w:ascii="Arial Narrow" w:hAnsi="Arial Narrow"/>
        </w:rPr>
        <w:t>w celu realizacji zapisów art. 32 ust. 3 pkt. b) Rozporządzenia 1303/2014 w regulaminie funkcjonowania Rady LGD</w:t>
      </w:r>
      <w:r>
        <w:rPr>
          <w:rFonts w:ascii="Arial Narrow" w:hAnsi="Arial Narrow"/>
        </w:rPr>
        <w:t xml:space="preserve">, w </w:t>
      </w:r>
      <w:r w:rsidR="00625FB3" w:rsidRPr="00625FB3">
        <w:rPr>
          <w:rFonts w:ascii="Arial Narrow" w:hAnsi="Arial Narrow"/>
        </w:rPr>
        <w:t>§35</w:t>
      </w:r>
      <w:r w:rsidRPr="003E2D42">
        <w:rPr>
          <w:rFonts w:ascii="Arial Narrow" w:hAnsi="Arial Narrow"/>
        </w:rPr>
        <w:t xml:space="preserve"> uregulowano kwestię prowadzenia rejestru interesów w którym będą zawarte informacje na temat więzów wspólnych interesów lub korzyści, łączących członków Rady, które mogą mieć wpływ na podejmowanie decyzji przez Radę</w:t>
      </w:r>
    </w:p>
    <w:p w:rsidR="00CD2A3C" w:rsidRDefault="00CD2A3C" w:rsidP="00820EE7">
      <w:pPr>
        <w:pStyle w:val="Akapitzlist"/>
        <w:numPr>
          <w:ilvl w:val="0"/>
          <w:numId w:val="66"/>
        </w:numPr>
        <w:spacing w:after="40" w:line="240" w:lineRule="auto"/>
        <w:jc w:val="both"/>
        <w:rPr>
          <w:rFonts w:ascii="Arial Narrow" w:hAnsi="Arial Narrow"/>
        </w:rPr>
      </w:pPr>
      <w:r w:rsidRPr="003E2D42">
        <w:rPr>
          <w:rFonts w:ascii="Arial Narrow" w:hAnsi="Arial Narrow"/>
        </w:rPr>
        <w:t>przewidują przejrzysty sposób postępowania w sytuacji rozbieżnych ocen w ramach kryteriów</w:t>
      </w:r>
      <w:r>
        <w:rPr>
          <w:rFonts w:ascii="Arial Narrow" w:hAnsi="Arial Narrow"/>
        </w:rPr>
        <w:t>;</w:t>
      </w:r>
    </w:p>
    <w:p w:rsidR="00CD2A3C" w:rsidRPr="003E2D42" w:rsidRDefault="00CD2A3C" w:rsidP="00820EE7">
      <w:pPr>
        <w:pStyle w:val="Akapitzlist"/>
        <w:numPr>
          <w:ilvl w:val="0"/>
          <w:numId w:val="66"/>
        </w:numPr>
        <w:spacing w:after="40" w:line="240" w:lineRule="auto"/>
        <w:jc w:val="both"/>
        <w:rPr>
          <w:rFonts w:ascii="Arial Narrow" w:hAnsi="Arial Narrow"/>
        </w:rPr>
      </w:pPr>
      <w:r>
        <w:rPr>
          <w:rFonts w:ascii="Arial Narrow" w:hAnsi="Arial Narrow"/>
        </w:rPr>
        <w:t>p</w:t>
      </w:r>
      <w:r w:rsidRPr="003E2D42">
        <w:rPr>
          <w:rFonts w:ascii="Arial Narrow" w:hAnsi="Arial Narrow"/>
        </w:rPr>
        <w:t>rocedury zawierają także wzory wszystkich dokumentów, o których mowa w treści ich zapisów.</w:t>
      </w:r>
    </w:p>
    <w:p w:rsidR="00CB0203" w:rsidRDefault="00CD2A3C" w:rsidP="00D101BB">
      <w:pPr>
        <w:spacing w:after="40" w:line="240" w:lineRule="auto"/>
        <w:jc w:val="both"/>
        <w:rPr>
          <w:rFonts w:ascii="Arial Narrow" w:hAnsi="Arial Narrow"/>
        </w:rPr>
      </w:pPr>
      <w:r>
        <w:rPr>
          <w:rFonts w:ascii="Arial Narrow" w:hAnsi="Arial Narrow"/>
        </w:rPr>
        <w:t xml:space="preserve">Opracowane przez LGD </w:t>
      </w:r>
      <w:r w:rsidRPr="00381AD1">
        <w:rPr>
          <w:rFonts w:ascii="Arial Narrow" w:hAnsi="Arial Narrow"/>
        </w:rPr>
        <w:t>procedury są przejrzyste, niedyskryminujące, a także pozwalają uniknąć ryzyka konfliktu interesów. Ponadto przewidujące regulacje zapewniające zachowanie parytetu sektorowego, a także szczegółowo regulują sytuacje wyjątkowe – określono sposób postępowania w przypadku takiej samej liczby punktów, a także zapewniają stosowanie tych samych kryteriów w całym procesie wyboru w ramach danego naboru.</w:t>
      </w:r>
    </w:p>
    <w:p w:rsidR="00CB0203" w:rsidRDefault="00CB0203" w:rsidP="00D101BB">
      <w:pPr>
        <w:spacing w:after="40" w:line="240" w:lineRule="auto"/>
        <w:jc w:val="both"/>
        <w:rPr>
          <w:rFonts w:ascii="Arial Narrow" w:hAnsi="Arial Narrow"/>
        </w:rPr>
      </w:pPr>
    </w:p>
    <w:p w:rsidR="00CB0203" w:rsidRPr="00381AD1" w:rsidRDefault="00CB0203" w:rsidP="00D101BB">
      <w:pPr>
        <w:spacing w:after="40" w:line="240" w:lineRule="auto"/>
        <w:jc w:val="both"/>
        <w:rPr>
          <w:rFonts w:ascii="Arial Narrow" w:hAnsi="Arial Narrow"/>
        </w:rPr>
      </w:pPr>
    </w:p>
    <w:p w:rsidR="00CD2A3C" w:rsidRPr="00CB0203" w:rsidRDefault="00CD2A3C" w:rsidP="00820EE7">
      <w:pPr>
        <w:pStyle w:val="Akapitzlist"/>
        <w:numPr>
          <w:ilvl w:val="0"/>
          <w:numId w:val="70"/>
        </w:numPr>
        <w:spacing w:after="40" w:line="240" w:lineRule="auto"/>
        <w:jc w:val="both"/>
        <w:rPr>
          <w:rFonts w:ascii="Arial Narrow" w:hAnsi="Arial Narrow"/>
          <w:b/>
        </w:rPr>
      </w:pPr>
      <w:r w:rsidRPr="00CB0203">
        <w:rPr>
          <w:rFonts w:ascii="Arial Narrow" w:hAnsi="Arial Narrow"/>
          <w:b/>
        </w:rPr>
        <w:lastRenderedPageBreak/>
        <w:t>LOKALNE KRYTERIA WYBORU OPERACJI WRAZ Z PROCEDURĄ ICH USTALANIA ORAZ ZMIANY</w:t>
      </w:r>
    </w:p>
    <w:p w:rsidR="00CD2A3C" w:rsidRPr="00381AD1" w:rsidRDefault="00CD2A3C" w:rsidP="00D101BB">
      <w:pPr>
        <w:spacing w:after="40" w:line="240" w:lineRule="auto"/>
        <w:jc w:val="both"/>
        <w:rPr>
          <w:rFonts w:ascii="Arial Narrow" w:hAnsi="Arial Narrow"/>
        </w:rPr>
      </w:pPr>
      <w:r w:rsidRPr="00381AD1">
        <w:rPr>
          <w:rFonts w:ascii="Arial Narrow" w:hAnsi="Arial Narrow"/>
        </w:rPr>
        <w:t>Opracowane kryteria są mierzal</w:t>
      </w:r>
      <w:r>
        <w:rPr>
          <w:rFonts w:ascii="Arial Narrow" w:hAnsi="Arial Narrow"/>
        </w:rPr>
        <w:t xml:space="preserve">ne, mają charakter oceny </w:t>
      </w:r>
      <w:r w:rsidRPr="00381AD1">
        <w:rPr>
          <w:rFonts w:ascii="Arial Narrow" w:hAnsi="Arial Narrow"/>
        </w:rPr>
        <w:t>punktowej, posiadają odpowiednią metodologię wyliczenia, a także zawierają szczegółowy opis wyjaśniający sposób oceny wskazujący wymagania konieczne do spełnienia danego kryterium. Proponowane rozwiązania są zgodne z wymogami określonymi w przepisach EFRROW. Określone kryte</w:t>
      </w:r>
      <w:r>
        <w:rPr>
          <w:rFonts w:ascii="Arial Narrow" w:hAnsi="Arial Narrow"/>
        </w:rPr>
        <w:t>ria posiadają opisy (definicje/wyjaśnienia) oraz przypisane punkty</w:t>
      </w:r>
      <w:r w:rsidRPr="00381AD1">
        <w:rPr>
          <w:rFonts w:ascii="Arial Narrow" w:hAnsi="Arial Narrow"/>
        </w:rPr>
        <w:t xml:space="preserve">, aby zapewnić przejrzystość ich przyznawania. </w:t>
      </w:r>
      <w:r>
        <w:rPr>
          <w:rFonts w:ascii="Arial Narrow" w:hAnsi="Arial Narrow"/>
        </w:rPr>
        <w:t>Określono również kryteria odnoszące się bezpośrednio do założonych wskaźników</w:t>
      </w:r>
      <w:r w:rsidRPr="00381AD1">
        <w:rPr>
          <w:rFonts w:ascii="Arial Narrow" w:hAnsi="Arial Narrow"/>
        </w:rPr>
        <w:t>, gdyż wskaźniki realizacji stanowią kluczowe miary sukcesu realizacji całej strategii.</w:t>
      </w:r>
    </w:p>
    <w:p w:rsidR="00CD2A3C" w:rsidRPr="00381AD1" w:rsidRDefault="00CD2A3C" w:rsidP="00D101BB">
      <w:pPr>
        <w:spacing w:after="40" w:line="240" w:lineRule="auto"/>
        <w:jc w:val="both"/>
        <w:rPr>
          <w:rFonts w:ascii="Arial Narrow" w:hAnsi="Arial Narrow"/>
        </w:rPr>
      </w:pPr>
      <w:r w:rsidRPr="00381AD1">
        <w:rPr>
          <w:rFonts w:ascii="Arial Narrow" w:hAnsi="Arial Narrow"/>
        </w:rPr>
        <w:t>Dla zapewnienia społecznej akceptacji kryteriów, zostały one opracowane i zaakceptowane przy udziale społeczności lokalnej oraz przewidziano w okresie wdrażania ich modyfikację, jako element partycypacyjnego zarządzania procesem wdrażania LSR</w:t>
      </w:r>
      <w:r>
        <w:rPr>
          <w:rFonts w:ascii="Arial Narrow" w:hAnsi="Arial Narrow"/>
        </w:rPr>
        <w:t>.</w:t>
      </w:r>
    </w:p>
    <w:p w:rsidR="00CD2A3C" w:rsidRPr="00381AD1" w:rsidRDefault="00CD2A3C" w:rsidP="00D101BB">
      <w:pPr>
        <w:spacing w:after="40" w:line="240" w:lineRule="auto"/>
        <w:jc w:val="both"/>
        <w:rPr>
          <w:rFonts w:ascii="Arial Narrow" w:hAnsi="Arial Narrow"/>
        </w:rPr>
      </w:pPr>
      <w:r w:rsidRPr="00381AD1">
        <w:rPr>
          <w:rFonts w:ascii="Arial Narrow" w:hAnsi="Arial Narrow"/>
        </w:rPr>
        <w:t>Ponadto zapisy LSR przewidują monitorowanie poziomu akceptacji kryteriów wyboru operacji, a także czynny udział społeczności lokalnej w aktualizacji i zmianie kryteriów.</w:t>
      </w:r>
    </w:p>
    <w:p w:rsidR="00CD2A3C" w:rsidRPr="00381AD1" w:rsidRDefault="00CD2A3C" w:rsidP="00D101BB">
      <w:pPr>
        <w:spacing w:after="40" w:line="240" w:lineRule="auto"/>
        <w:jc w:val="both"/>
        <w:rPr>
          <w:rFonts w:ascii="Arial Narrow" w:hAnsi="Arial Narrow"/>
        </w:rPr>
      </w:pPr>
      <w:r w:rsidRPr="00381AD1">
        <w:rPr>
          <w:rFonts w:ascii="Arial Narrow" w:hAnsi="Arial Narrow"/>
        </w:rPr>
        <w:t>Zadaniem kryteriów jest w pierwszej kolejności zweryfikowanie, czy wniosek został ważnie złożony i czy zakres tematyczny operacji zgodny jest z zakresem interwencji przewidzianych w LSR oraz przepisów obowiązujących dla RLKS. Ta grupa kryteriów dotyczy poprawności formalnej wniosków i obejmuje zagadnienia związane z: terminowością, kompletnością i adekwatnością zgłaszanych operacji.</w:t>
      </w:r>
    </w:p>
    <w:p w:rsidR="00CD2A3C" w:rsidRPr="00381AD1" w:rsidRDefault="00CD2A3C" w:rsidP="00D101BB">
      <w:pPr>
        <w:spacing w:after="40" w:line="240" w:lineRule="auto"/>
        <w:jc w:val="both"/>
        <w:rPr>
          <w:rFonts w:ascii="Arial Narrow" w:hAnsi="Arial Narrow"/>
        </w:rPr>
      </w:pPr>
      <w:r w:rsidRPr="00381AD1">
        <w:rPr>
          <w:rFonts w:ascii="Arial Narrow" w:hAnsi="Arial Narrow"/>
        </w:rPr>
        <w:t>Wnioski, które przeszły ocenę formalną będą podlegały ocenie lokalnych kryteriów wyboru operacji wszystkim pod kątem spójności proponowanego projektu z zapisami zawartymi w Lokalnej Strategii Rozwoju, w tym przede wszystkim z diagnozą obszaru zawartą w Strategii, a także przewidzianymi w dokumencie wskaźnikami produktów i rezultatów. Zakłada się ponadto przyznawanie dodatkowych punktów projektom, które zakładają wykorzystanie większego wkładu własnego beneficjenta</w:t>
      </w:r>
      <w:r>
        <w:rPr>
          <w:rFonts w:ascii="Arial Narrow" w:hAnsi="Arial Narrow"/>
        </w:rPr>
        <w:t xml:space="preserve">, stosowanie </w:t>
      </w:r>
      <w:r w:rsidR="00377C3D">
        <w:rPr>
          <w:rFonts w:ascii="Arial Narrow" w:hAnsi="Arial Narrow"/>
        </w:rPr>
        <w:t>rozwiązań</w:t>
      </w:r>
      <w:r>
        <w:rPr>
          <w:rFonts w:ascii="Arial Narrow" w:hAnsi="Arial Narrow"/>
        </w:rPr>
        <w:t xml:space="preserve"> sprzyjających ochronie środowiska i przeciwdziałanie zmianom klimatu</w:t>
      </w:r>
      <w:r w:rsidRPr="00381AD1">
        <w:rPr>
          <w:rFonts w:ascii="Arial Narrow" w:hAnsi="Arial Narrow"/>
        </w:rPr>
        <w:t xml:space="preserve"> </w:t>
      </w:r>
      <w:r>
        <w:rPr>
          <w:rFonts w:ascii="Arial Narrow" w:hAnsi="Arial Narrow"/>
        </w:rPr>
        <w:t>a także proponującym</w:t>
      </w:r>
      <w:r w:rsidRPr="00381AD1">
        <w:rPr>
          <w:rFonts w:ascii="Arial Narrow" w:hAnsi="Arial Narrow"/>
        </w:rPr>
        <w:t xml:space="preserve"> innowacyjne podejście do rozwiązania zidentyfikowanych problemów.</w:t>
      </w:r>
    </w:p>
    <w:p w:rsidR="00CD2A3C" w:rsidRPr="00381AD1" w:rsidRDefault="00CD2A3C" w:rsidP="00D101BB">
      <w:pPr>
        <w:spacing w:after="40" w:line="240" w:lineRule="auto"/>
        <w:jc w:val="both"/>
        <w:rPr>
          <w:rFonts w:ascii="Arial Narrow" w:hAnsi="Arial Narrow"/>
        </w:rPr>
      </w:pPr>
      <w:r w:rsidRPr="00381AD1">
        <w:rPr>
          <w:rFonts w:ascii="Arial Narrow" w:hAnsi="Arial Narrow"/>
        </w:rPr>
        <w:t>Przewidziano ponadto rozwiązania szczegółowe, dotyczące przedsięwzięć w ramach konkretnych celów szczegółowych LSR:</w:t>
      </w:r>
    </w:p>
    <w:p w:rsidR="00CD2A3C" w:rsidRDefault="00CD2A3C" w:rsidP="00820EE7">
      <w:pPr>
        <w:pStyle w:val="Akapitzlist"/>
        <w:numPr>
          <w:ilvl w:val="0"/>
          <w:numId w:val="67"/>
        </w:numPr>
        <w:spacing w:after="40" w:line="240" w:lineRule="auto"/>
        <w:jc w:val="both"/>
        <w:rPr>
          <w:rFonts w:ascii="Arial Narrow" w:hAnsi="Arial Narrow"/>
        </w:rPr>
      </w:pPr>
      <w:r w:rsidRPr="003E2D42">
        <w:rPr>
          <w:rFonts w:ascii="Arial Narrow" w:hAnsi="Arial Narrow"/>
        </w:rPr>
        <w:t xml:space="preserve">w przypadku operacji dotyczących działalności gospodarczej, kryteria premiują operacje ukierunkowane na zaspokojenie potrzeb grup </w:t>
      </w:r>
      <w:proofErr w:type="spellStart"/>
      <w:r w:rsidRPr="003E2D42">
        <w:rPr>
          <w:rFonts w:ascii="Arial Narrow" w:hAnsi="Arial Narrow"/>
        </w:rPr>
        <w:t>defaworyzowanych</w:t>
      </w:r>
      <w:proofErr w:type="spellEnd"/>
      <w:r w:rsidRPr="003E2D42">
        <w:rPr>
          <w:rFonts w:ascii="Arial Narrow" w:hAnsi="Arial Narrow"/>
        </w:rPr>
        <w:t xml:space="preserve"> oraz operacje, w których beneficjentem jest osoba </w:t>
      </w:r>
      <w:proofErr w:type="spellStart"/>
      <w:r w:rsidRPr="003E2D42">
        <w:rPr>
          <w:rFonts w:ascii="Arial Narrow" w:hAnsi="Arial Narrow"/>
        </w:rPr>
        <w:t>defaworyzowana</w:t>
      </w:r>
      <w:proofErr w:type="spellEnd"/>
      <w:r w:rsidRPr="003E2D42">
        <w:rPr>
          <w:rFonts w:ascii="Arial Narrow" w:hAnsi="Arial Narrow"/>
        </w:rPr>
        <w:t xml:space="preserve">. Dodatkowo, wyżej oceniane będą projekty mające </w:t>
      </w:r>
      <w:r>
        <w:rPr>
          <w:rFonts w:ascii="Arial Narrow" w:hAnsi="Arial Narrow"/>
        </w:rPr>
        <w:t>wpływ na tworzenie</w:t>
      </w:r>
      <w:r w:rsidR="00AF78CB">
        <w:rPr>
          <w:rFonts w:ascii="Arial Narrow" w:hAnsi="Arial Narrow"/>
        </w:rPr>
        <w:t xml:space="preserve"> dodatkowych</w:t>
      </w:r>
      <w:r>
        <w:rPr>
          <w:rFonts w:ascii="Arial Narrow" w:hAnsi="Arial Narrow"/>
        </w:rPr>
        <w:t xml:space="preserve"> nowych miejsc pracy</w:t>
      </w:r>
      <w:r w:rsidRPr="003E2D42">
        <w:rPr>
          <w:rFonts w:ascii="Arial Narrow" w:hAnsi="Arial Narrow"/>
        </w:rPr>
        <w:t>,</w:t>
      </w:r>
    </w:p>
    <w:p w:rsidR="00CD2A3C" w:rsidRPr="003E2D42" w:rsidRDefault="00CD2A3C" w:rsidP="00820EE7">
      <w:pPr>
        <w:pStyle w:val="Akapitzlist"/>
        <w:numPr>
          <w:ilvl w:val="0"/>
          <w:numId w:val="67"/>
        </w:numPr>
        <w:spacing w:after="40" w:line="240" w:lineRule="auto"/>
        <w:jc w:val="both"/>
        <w:rPr>
          <w:rFonts w:ascii="Arial Narrow" w:hAnsi="Arial Narrow"/>
        </w:rPr>
      </w:pPr>
      <w:r w:rsidRPr="003E2D42">
        <w:rPr>
          <w:rFonts w:ascii="Arial Narrow" w:hAnsi="Arial Narrow"/>
        </w:rPr>
        <w:t>w przypadku operacji dotyczących rozwoju infrastruktury i oferty czasu wolnego, kryteria premiują operacje realizowane w miejscowościach zamieszkałych przez mniej niż 5 tys. mieszkańców.</w:t>
      </w:r>
    </w:p>
    <w:p w:rsidR="00B0629C" w:rsidRPr="0019553B" w:rsidRDefault="00B0629C" w:rsidP="00820EE7">
      <w:pPr>
        <w:pStyle w:val="Nagwek1"/>
        <w:numPr>
          <w:ilvl w:val="0"/>
          <w:numId w:val="37"/>
        </w:numPr>
        <w:spacing w:after="40" w:line="240" w:lineRule="auto"/>
        <w:rPr>
          <w:rFonts w:ascii="Arial Narrow" w:hAnsi="Arial Narrow"/>
          <w:sz w:val="24"/>
          <w:szCs w:val="22"/>
        </w:rPr>
      </w:pPr>
      <w:bookmarkStart w:id="9" w:name="_Toc454268259"/>
      <w:r w:rsidRPr="0019553B">
        <w:rPr>
          <w:rFonts w:ascii="Arial Narrow" w:hAnsi="Arial Narrow"/>
          <w:sz w:val="24"/>
          <w:szCs w:val="22"/>
        </w:rPr>
        <w:t>PLAN DZIAŁANIA</w:t>
      </w:r>
      <w:bookmarkEnd w:id="9"/>
    </w:p>
    <w:p w:rsidR="0047257A" w:rsidRPr="0047257A" w:rsidRDefault="0047257A" w:rsidP="0047257A">
      <w:pPr>
        <w:spacing w:after="40" w:line="240" w:lineRule="auto"/>
        <w:rPr>
          <w:rFonts w:ascii="Arial Narrow" w:hAnsi="Arial Narrow" w:cs="Times New Roman"/>
        </w:rPr>
      </w:pPr>
      <w:r w:rsidRPr="0047257A">
        <w:rPr>
          <w:rFonts w:ascii="Arial Narrow" w:hAnsi="Arial Narrow" w:cs="Times New Roman"/>
        </w:rPr>
        <w:t xml:space="preserve">Realizacja działań w ramach LSR, została zaplanowana w kontekście 3 kluczowych etapów: </w:t>
      </w:r>
    </w:p>
    <w:p w:rsidR="0047257A" w:rsidRPr="0047257A" w:rsidRDefault="0047257A" w:rsidP="00820EE7">
      <w:pPr>
        <w:pStyle w:val="Akapitzlist"/>
        <w:numPr>
          <w:ilvl w:val="0"/>
          <w:numId w:val="69"/>
        </w:numPr>
        <w:spacing w:after="40" w:line="240" w:lineRule="auto"/>
        <w:rPr>
          <w:rFonts w:ascii="Arial Narrow" w:hAnsi="Arial Narrow" w:cs="Times New Roman"/>
        </w:rPr>
      </w:pPr>
      <w:r w:rsidRPr="0047257A">
        <w:rPr>
          <w:rFonts w:ascii="Arial Narrow" w:hAnsi="Arial Narrow" w:cs="Times New Roman"/>
        </w:rPr>
        <w:t>1 etap: lata 2016-2018</w:t>
      </w:r>
      <w:r w:rsidR="00377C3D">
        <w:rPr>
          <w:rFonts w:ascii="Arial Narrow" w:hAnsi="Arial Narrow" w:cs="Times New Roman"/>
        </w:rPr>
        <w:t xml:space="preserve"> – założono co najmniej 20% poziom realizacji wskaźników produktu i co najmniej 20% poziom wykorzystania budżetu;</w:t>
      </w:r>
      <w:r w:rsidRPr="0047257A">
        <w:rPr>
          <w:rFonts w:ascii="Arial Narrow" w:hAnsi="Arial Narrow" w:cs="Times New Roman"/>
        </w:rPr>
        <w:t xml:space="preserve"> </w:t>
      </w:r>
    </w:p>
    <w:p w:rsidR="0047257A" w:rsidRPr="0047257A" w:rsidRDefault="0047257A" w:rsidP="00820EE7">
      <w:pPr>
        <w:pStyle w:val="Akapitzlist"/>
        <w:numPr>
          <w:ilvl w:val="0"/>
          <w:numId w:val="69"/>
        </w:numPr>
        <w:spacing w:after="40" w:line="240" w:lineRule="auto"/>
        <w:rPr>
          <w:rFonts w:ascii="Arial Narrow" w:hAnsi="Arial Narrow" w:cs="Times New Roman"/>
        </w:rPr>
      </w:pPr>
      <w:r w:rsidRPr="0047257A">
        <w:rPr>
          <w:rFonts w:ascii="Arial Narrow" w:hAnsi="Arial Narrow" w:cs="Times New Roman"/>
        </w:rPr>
        <w:t xml:space="preserve">2 etap: lata 2019-2021 </w:t>
      </w:r>
      <w:r w:rsidR="00377C3D">
        <w:rPr>
          <w:rFonts w:ascii="Arial Narrow" w:hAnsi="Arial Narrow" w:cs="Times New Roman"/>
        </w:rPr>
        <w:t>– założono co najmniej 85% poziom realizacji wskaźników produktu i co najmniej 85% poziom wykorzystania budżetu;</w:t>
      </w:r>
    </w:p>
    <w:p w:rsidR="0047257A" w:rsidRPr="0047257A" w:rsidRDefault="0047257A" w:rsidP="00820EE7">
      <w:pPr>
        <w:pStyle w:val="Akapitzlist"/>
        <w:numPr>
          <w:ilvl w:val="0"/>
          <w:numId w:val="69"/>
        </w:numPr>
        <w:spacing w:after="40" w:line="240" w:lineRule="auto"/>
        <w:rPr>
          <w:rFonts w:ascii="Arial Narrow" w:hAnsi="Arial Narrow" w:cs="Times New Roman"/>
        </w:rPr>
      </w:pPr>
      <w:r w:rsidRPr="0047257A">
        <w:rPr>
          <w:rFonts w:ascii="Arial Narrow" w:hAnsi="Arial Narrow" w:cs="Times New Roman"/>
        </w:rPr>
        <w:t xml:space="preserve">3 etap: lata 2022-2023 </w:t>
      </w:r>
      <w:r w:rsidR="00377C3D">
        <w:rPr>
          <w:rFonts w:ascii="Arial Narrow" w:hAnsi="Arial Narrow" w:cs="Times New Roman"/>
        </w:rPr>
        <w:t>– założono realizację pozostałego poziomu wskaźników produktu oraz pozostałej kwoty budżetu.</w:t>
      </w:r>
    </w:p>
    <w:p w:rsidR="0047257A" w:rsidRDefault="0047257A" w:rsidP="0047257A">
      <w:pPr>
        <w:spacing w:after="40" w:line="240" w:lineRule="auto"/>
        <w:rPr>
          <w:rFonts w:ascii="Arial Narrow" w:hAnsi="Arial Narrow" w:cs="Times New Roman"/>
        </w:rPr>
      </w:pPr>
      <w:r w:rsidRPr="0047257A">
        <w:rPr>
          <w:rFonts w:ascii="Arial Narrow" w:hAnsi="Arial Narrow" w:cs="Times New Roman"/>
        </w:rPr>
        <w:t>Większość operacji planowanych do realizacji, została zaplanowana w 1 i 2 etapie w sposób umożliwiający minimalizowanie ryzyka związanego z osiąganiem wskaźników przyjętych jako miary sukcesu jej wdrażania.</w:t>
      </w:r>
    </w:p>
    <w:p w:rsidR="0047257A" w:rsidRPr="0047257A" w:rsidRDefault="0047257A" w:rsidP="0047257A">
      <w:pPr>
        <w:spacing w:after="40" w:line="240" w:lineRule="auto"/>
        <w:rPr>
          <w:rFonts w:ascii="Arial Narrow" w:hAnsi="Arial Narrow" w:cs="Times New Roman"/>
          <w:sz w:val="14"/>
        </w:rPr>
      </w:pPr>
    </w:p>
    <w:p w:rsidR="0047257A" w:rsidRPr="0047257A" w:rsidRDefault="0047257A" w:rsidP="0047257A">
      <w:pPr>
        <w:spacing w:after="40" w:line="240" w:lineRule="auto"/>
        <w:rPr>
          <w:rFonts w:ascii="Arial Narrow" w:hAnsi="Arial Narrow" w:cs="Times New Roman"/>
        </w:rPr>
      </w:pPr>
      <w:r w:rsidRPr="0047257A">
        <w:rPr>
          <w:rFonts w:ascii="Arial Narrow" w:hAnsi="Arial Narrow" w:cs="Times New Roman"/>
          <w:b/>
          <w:bCs/>
        </w:rPr>
        <w:t xml:space="preserve">WSKAŹNIKI PRODUKTU </w:t>
      </w:r>
    </w:p>
    <w:p w:rsidR="0047257A" w:rsidRDefault="0047257A" w:rsidP="0047257A">
      <w:pPr>
        <w:spacing w:after="40" w:line="240" w:lineRule="auto"/>
        <w:rPr>
          <w:rFonts w:ascii="Arial Narrow" w:hAnsi="Arial Narrow" w:cs="Times New Roman"/>
        </w:rPr>
      </w:pPr>
      <w:r>
        <w:rPr>
          <w:rFonts w:ascii="Arial Narrow" w:hAnsi="Arial Narrow" w:cs="Times New Roman"/>
        </w:rPr>
        <w:t>P</w:t>
      </w:r>
      <w:r w:rsidRPr="0047257A">
        <w:rPr>
          <w:rFonts w:ascii="Arial Narrow" w:hAnsi="Arial Narrow" w:cs="Times New Roman"/>
        </w:rPr>
        <w:t>rzyrost liczbowy wskaźników produktu w kontekście zaplanowanego czasu, wraz z zaprezentowaniem procentowego udziału</w:t>
      </w:r>
      <w:r>
        <w:rPr>
          <w:rFonts w:ascii="Arial Narrow" w:hAnsi="Arial Narrow" w:cs="Times New Roman"/>
        </w:rPr>
        <w:t xml:space="preserve"> w wartości docelowej wskaźnika zaprezentowano w tabeli z załącznika nr 3 do LSR.</w:t>
      </w:r>
    </w:p>
    <w:p w:rsidR="0047257A" w:rsidRPr="0047257A" w:rsidRDefault="0047257A" w:rsidP="0047257A">
      <w:pPr>
        <w:spacing w:after="40" w:line="240" w:lineRule="auto"/>
        <w:rPr>
          <w:rFonts w:ascii="Arial Narrow" w:hAnsi="Arial Narrow" w:cs="Times New Roman"/>
        </w:rPr>
      </w:pPr>
    </w:p>
    <w:p w:rsidR="0047257A" w:rsidRPr="0047257A" w:rsidRDefault="0047257A" w:rsidP="0047257A">
      <w:pPr>
        <w:spacing w:after="40" w:line="240" w:lineRule="auto"/>
        <w:rPr>
          <w:rFonts w:ascii="Arial Narrow" w:hAnsi="Arial Narrow" w:cs="Times New Roman"/>
        </w:rPr>
      </w:pPr>
      <w:r w:rsidRPr="0047257A">
        <w:rPr>
          <w:rFonts w:ascii="Arial Narrow" w:hAnsi="Arial Narrow" w:cs="Times New Roman"/>
          <w:b/>
          <w:bCs/>
        </w:rPr>
        <w:t>WSKAŹNIKI REZULTATU</w:t>
      </w:r>
      <w:r w:rsidR="00CB0203">
        <w:rPr>
          <w:rFonts w:ascii="Arial Narrow" w:hAnsi="Arial Narrow" w:cs="Times New Roman"/>
          <w:b/>
          <w:bCs/>
        </w:rPr>
        <w:t xml:space="preserve"> I ODDZIAŁYWANIA</w:t>
      </w:r>
      <w:r w:rsidRPr="0047257A">
        <w:rPr>
          <w:rFonts w:ascii="Arial Narrow" w:hAnsi="Arial Narrow" w:cs="Times New Roman"/>
          <w:b/>
          <w:bCs/>
        </w:rPr>
        <w:t xml:space="preserve"> </w:t>
      </w:r>
    </w:p>
    <w:p w:rsidR="0047257A" w:rsidRPr="0047257A" w:rsidRDefault="0047257A" w:rsidP="00CB0203">
      <w:pPr>
        <w:spacing w:after="40" w:line="240" w:lineRule="auto"/>
        <w:jc w:val="both"/>
        <w:rPr>
          <w:rFonts w:ascii="Arial Narrow" w:hAnsi="Arial Narrow" w:cs="Times New Roman"/>
        </w:rPr>
      </w:pPr>
      <w:r w:rsidRPr="0047257A">
        <w:rPr>
          <w:rFonts w:ascii="Arial Narrow" w:hAnsi="Arial Narrow" w:cs="Times New Roman"/>
        </w:rPr>
        <w:t xml:space="preserve">W kontekście wskaźników rezultatu należy zauważyć, iż wskaźniki realizowane będą adekwatnie do zaplanowanych w czasie wskaźników produktu dla poszczególnych przedsięwzięć. </w:t>
      </w:r>
    </w:p>
    <w:p w:rsidR="00CB0203" w:rsidRDefault="0047257A" w:rsidP="00CB0203">
      <w:pPr>
        <w:spacing w:after="40" w:line="240" w:lineRule="auto"/>
        <w:jc w:val="both"/>
        <w:rPr>
          <w:rFonts w:ascii="Arial Narrow" w:hAnsi="Arial Narrow" w:cs="Times New Roman"/>
        </w:rPr>
      </w:pPr>
      <w:r w:rsidRPr="0047257A">
        <w:rPr>
          <w:rFonts w:ascii="Arial Narrow" w:hAnsi="Arial Narrow" w:cs="Times New Roman"/>
        </w:rPr>
        <w:t>W kontekście wskaźników związanych z oddziaływaniem, rezultaty będą osiągane sukcesywnie – od momentu zakończenia realizacji do roku docelowego 2023.</w:t>
      </w:r>
    </w:p>
    <w:p w:rsidR="00555E3D" w:rsidRPr="0019553B" w:rsidRDefault="00B0629C" w:rsidP="00820EE7">
      <w:pPr>
        <w:pStyle w:val="Nagwek1"/>
        <w:numPr>
          <w:ilvl w:val="0"/>
          <w:numId w:val="37"/>
        </w:numPr>
        <w:spacing w:after="40" w:line="240" w:lineRule="auto"/>
        <w:rPr>
          <w:rFonts w:ascii="Arial Narrow" w:hAnsi="Arial Narrow"/>
          <w:sz w:val="24"/>
          <w:szCs w:val="22"/>
        </w:rPr>
      </w:pPr>
      <w:bookmarkStart w:id="10" w:name="_Toc454268260"/>
      <w:r w:rsidRPr="0019553B">
        <w:rPr>
          <w:rFonts w:ascii="Arial Narrow" w:hAnsi="Arial Narrow"/>
          <w:sz w:val="24"/>
          <w:szCs w:val="22"/>
        </w:rPr>
        <w:t>BUDŻET LSR</w:t>
      </w:r>
      <w:bookmarkEnd w:id="10"/>
    </w:p>
    <w:p w:rsidR="00F0706E" w:rsidRPr="00112A8B" w:rsidRDefault="00F0706E" w:rsidP="00D101BB">
      <w:pPr>
        <w:spacing w:after="40" w:line="240" w:lineRule="auto"/>
        <w:rPr>
          <w:rFonts w:ascii="Arial Narrow" w:hAnsi="Arial Narrow"/>
          <w:sz w:val="18"/>
        </w:rPr>
      </w:pPr>
    </w:p>
    <w:p w:rsidR="002E046D" w:rsidRPr="005E7366" w:rsidRDefault="002E046D" w:rsidP="00D101BB">
      <w:pPr>
        <w:autoSpaceDE w:val="0"/>
        <w:autoSpaceDN w:val="0"/>
        <w:adjustRightInd w:val="0"/>
        <w:spacing w:after="40" w:line="240" w:lineRule="auto"/>
        <w:rPr>
          <w:rFonts w:ascii="Arial Narrow" w:hAnsi="Arial Narrow" w:cs="Times New Roman"/>
          <w:color w:val="000000"/>
        </w:rPr>
      </w:pPr>
      <w:r w:rsidRPr="005E7366">
        <w:rPr>
          <w:rFonts w:ascii="Arial Narrow" w:hAnsi="Arial Narrow" w:cs="Times New Roman"/>
          <w:color w:val="000000"/>
        </w:rPr>
        <w:t xml:space="preserve">Budżet LSR został wyliczony w oparciu o Załącznik nr 6 do Regulaminu konkursu na wybór strategii rozwoju lokalnego kierowanego przez społeczność. </w:t>
      </w:r>
    </w:p>
    <w:p w:rsidR="002E046D" w:rsidRPr="005E7366" w:rsidRDefault="002E046D" w:rsidP="00D101BB">
      <w:pPr>
        <w:autoSpaceDE w:val="0"/>
        <w:autoSpaceDN w:val="0"/>
        <w:adjustRightInd w:val="0"/>
        <w:spacing w:after="40" w:line="240" w:lineRule="auto"/>
        <w:rPr>
          <w:rFonts w:ascii="Arial Narrow" w:hAnsi="Arial Narrow" w:cs="Times New Roman"/>
          <w:color w:val="000000"/>
        </w:rPr>
      </w:pPr>
      <w:r w:rsidRPr="005E7366">
        <w:rPr>
          <w:rFonts w:ascii="Arial Narrow" w:hAnsi="Arial Narrow" w:cs="Times New Roman"/>
          <w:color w:val="000000"/>
        </w:rPr>
        <w:t xml:space="preserve">Wysokość środków przeznaczonych na realizację LSR wynosi </w:t>
      </w:r>
      <w:r w:rsidR="003F2669" w:rsidRPr="003F2669">
        <w:rPr>
          <w:rFonts w:ascii="Arial Narrow" w:hAnsi="Arial Narrow" w:cs="Times New Roman"/>
          <w:b/>
          <w:bCs/>
          <w:color w:val="000000"/>
        </w:rPr>
        <w:t>13 </w:t>
      </w:r>
      <w:r w:rsidR="00590FFA">
        <w:rPr>
          <w:rFonts w:ascii="Arial Narrow" w:hAnsi="Arial Narrow" w:cs="Times New Roman"/>
          <w:b/>
          <w:bCs/>
          <w:color w:val="000000"/>
        </w:rPr>
        <w:t>6</w:t>
      </w:r>
      <w:r w:rsidR="003F2669" w:rsidRPr="003F2669">
        <w:rPr>
          <w:rFonts w:ascii="Arial Narrow" w:hAnsi="Arial Narrow" w:cs="Times New Roman"/>
          <w:b/>
          <w:bCs/>
          <w:color w:val="000000"/>
        </w:rPr>
        <w:t>70 000,00</w:t>
      </w:r>
      <w:r w:rsidRPr="003F2669">
        <w:rPr>
          <w:rFonts w:ascii="Arial Narrow" w:hAnsi="Arial Narrow" w:cs="Times New Roman"/>
          <w:b/>
          <w:bCs/>
          <w:color w:val="000000"/>
        </w:rPr>
        <w:t xml:space="preserve"> zł</w:t>
      </w:r>
      <w:r w:rsidRPr="003F2669">
        <w:rPr>
          <w:rFonts w:ascii="Arial Narrow" w:hAnsi="Arial Narrow" w:cs="Times New Roman"/>
          <w:color w:val="000000"/>
        </w:rPr>
        <w:t>, z czego:</w:t>
      </w:r>
      <w:r w:rsidRPr="005E7366">
        <w:rPr>
          <w:rFonts w:ascii="Arial Narrow" w:hAnsi="Arial Narrow" w:cs="Times New Roman"/>
          <w:color w:val="000000"/>
        </w:rPr>
        <w:t xml:space="preserve"> </w:t>
      </w:r>
    </w:p>
    <w:p w:rsidR="002E046D" w:rsidRPr="003F2669" w:rsidRDefault="003F2669" w:rsidP="00820EE7">
      <w:pPr>
        <w:pStyle w:val="Akapitzlist"/>
        <w:numPr>
          <w:ilvl w:val="0"/>
          <w:numId w:val="13"/>
        </w:numPr>
        <w:autoSpaceDE w:val="0"/>
        <w:autoSpaceDN w:val="0"/>
        <w:adjustRightInd w:val="0"/>
        <w:spacing w:after="40" w:line="240" w:lineRule="auto"/>
        <w:rPr>
          <w:rFonts w:ascii="Arial Narrow" w:hAnsi="Arial Narrow" w:cs="Times New Roman"/>
          <w:color w:val="000000"/>
        </w:rPr>
      </w:pPr>
      <w:r w:rsidRPr="003F2669">
        <w:rPr>
          <w:rFonts w:ascii="Arial Narrow" w:hAnsi="Arial Narrow" w:cs="Times New Roman"/>
          <w:b/>
          <w:bCs/>
          <w:color w:val="000000"/>
        </w:rPr>
        <w:t xml:space="preserve">11 000 000,00 </w:t>
      </w:r>
      <w:r w:rsidR="002E046D" w:rsidRPr="003F2669">
        <w:rPr>
          <w:rFonts w:ascii="Arial Narrow" w:hAnsi="Arial Narrow" w:cs="Times New Roman"/>
          <w:b/>
          <w:bCs/>
          <w:color w:val="000000"/>
        </w:rPr>
        <w:t xml:space="preserve">zł </w:t>
      </w:r>
      <w:r w:rsidR="002E046D" w:rsidRPr="003F2669">
        <w:rPr>
          <w:rFonts w:ascii="Arial Narrow" w:hAnsi="Arial Narrow" w:cs="Times New Roman"/>
          <w:color w:val="000000"/>
        </w:rPr>
        <w:t xml:space="preserve">przeznaczono na realizację LSR </w:t>
      </w:r>
    </w:p>
    <w:p w:rsidR="002E046D" w:rsidRPr="003F2669" w:rsidRDefault="003F2669" w:rsidP="00820EE7">
      <w:pPr>
        <w:pStyle w:val="Akapitzlist"/>
        <w:numPr>
          <w:ilvl w:val="0"/>
          <w:numId w:val="13"/>
        </w:numPr>
        <w:autoSpaceDE w:val="0"/>
        <w:autoSpaceDN w:val="0"/>
        <w:adjustRightInd w:val="0"/>
        <w:spacing w:after="40" w:line="240" w:lineRule="auto"/>
        <w:rPr>
          <w:rFonts w:ascii="Arial Narrow" w:hAnsi="Arial Narrow" w:cs="Times New Roman"/>
          <w:color w:val="000000"/>
        </w:rPr>
      </w:pPr>
      <w:r w:rsidRPr="003F2669">
        <w:rPr>
          <w:rFonts w:ascii="Arial Narrow" w:hAnsi="Arial Narrow" w:cs="Times New Roman"/>
          <w:b/>
          <w:bCs/>
          <w:color w:val="000000"/>
        </w:rPr>
        <w:t>220 000,00</w:t>
      </w:r>
      <w:r w:rsidR="002E046D" w:rsidRPr="003F2669">
        <w:rPr>
          <w:rFonts w:ascii="Arial Narrow" w:hAnsi="Arial Narrow" w:cs="Times New Roman"/>
          <w:b/>
          <w:bCs/>
          <w:color w:val="000000"/>
        </w:rPr>
        <w:t xml:space="preserve"> zł </w:t>
      </w:r>
      <w:r w:rsidR="002E046D" w:rsidRPr="003F2669">
        <w:rPr>
          <w:rFonts w:ascii="Arial Narrow" w:hAnsi="Arial Narrow" w:cs="Times New Roman"/>
          <w:color w:val="000000"/>
        </w:rPr>
        <w:t xml:space="preserve">na współpracę </w:t>
      </w:r>
    </w:p>
    <w:p w:rsidR="002E046D" w:rsidRDefault="003F2669" w:rsidP="00820EE7">
      <w:pPr>
        <w:pStyle w:val="Akapitzlist"/>
        <w:numPr>
          <w:ilvl w:val="0"/>
          <w:numId w:val="13"/>
        </w:numPr>
        <w:autoSpaceDE w:val="0"/>
        <w:autoSpaceDN w:val="0"/>
        <w:adjustRightInd w:val="0"/>
        <w:spacing w:after="40" w:line="240" w:lineRule="auto"/>
        <w:rPr>
          <w:rFonts w:ascii="Arial Narrow" w:hAnsi="Arial Narrow" w:cs="Times New Roman"/>
          <w:color w:val="000000"/>
        </w:rPr>
      </w:pPr>
      <w:r w:rsidRPr="003F2669">
        <w:rPr>
          <w:rFonts w:ascii="Arial Narrow" w:hAnsi="Arial Narrow" w:cs="Times New Roman"/>
          <w:b/>
          <w:bCs/>
          <w:color w:val="000000"/>
        </w:rPr>
        <w:lastRenderedPageBreak/>
        <w:t>2 450 000,00</w:t>
      </w:r>
      <w:r w:rsidR="002E046D" w:rsidRPr="003F2669">
        <w:rPr>
          <w:rFonts w:ascii="Arial Narrow" w:hAnsi="Arial Narrow" w:cs="Times New Roman"/>
          <w:b/>
          <w:bCs/>
          <w:color w:val="000000"/>
        </w:rPr>
        <w:t xml:space="preserve"> </w:t>
      </w:r>
      <w:r w:rsidR="002E046D" w:rsidRPr="003F2669">
        <w:rPr>
          <w:rFonts w:ascii="Arial Narrow" w:hAnsi="Arial Narrow" w:cs="Times New Roman"/>
          <w:color w:val="000000"/>
        </w:rPr>
        <w:t xml:space="preserve">zł na koszty bieżące i aktywizację </w:t>
      </w:r>
    </w:p>
    <w:p w:rsidR="00112A8B" w:rsidRPr="00112A8B" w:rsidRDefault="00112A8B" w:rsidP="00112A8B">
      <w:pPr>
        <w:autoSpaceDE w:val="0"/>
        <w:autoSpaceDN w:val="0"/>
        <w:adjustRightInd w:val="0"/>
        <w:spacing w:after="40" w:line="240" w:lineRule="auto"/>
        <w:rPr>
          <w:rFonts w:ascii="Arial Narrow" w:hAnsi="Arial Narrow" w:cs="Times New Roman"/>
          <w:color w:val="000000"/>
        </w:rPr>
      </w:pPr>
      <w:r w:rsidRPr="00112A8B">
        <w:rPr>
          <w:rFonts w:ascii="Arial Narrow" w:hAnsi="Arial Narrow" w:cs="Times New Roman"/>
          <w:color w:val="000000"/>
        </w:rPr>
        <w:t>Środki wydatkowane na realizację Strategii pochodzić będą głownie z 3 źródeł, w tym:</w:t>
      </w:r>
    </w:p>
    <w:p w:rsidR="00112A8B" w:rsidRPr="00112A8B" w:rsidRDefault="00112A8B" w:rsidP="00112A8B">
      <w:pPr>
        <w:pStyle w:val="Akapitzlist"/>
        <w:numPr>
          <w:ilvl w:val="0"/>
          <w:numId w:val="98"/>
        </w:numPr>
        <w:autoSpaceDE w:val="0"/>
        <w:autoSpaceDN w:val="0"/>
        <w:adjustRightInd w:val="0"/>
        <w:spacing w:after="40" w:line="240" w:lineRule="auto"/>
        <w:rPr>
          <w:rFonts w:ascii="Arial Narrow" w:hAnsi="Arial Narrow" w:cs="Times New Roman"/>
          <w:color w:val="000000"/>
        </w:rPr>
      </w:pPr>
      <w:r w:rsidRPr="00112A8B">
        <w:rPr>
          <w:rFonts w:ascii="Arial Narrow" w:hAnsi="Arial Narrow" w:cs="Times New Roman"/>
          <w:color w:val="000000"/>
        </w:rPr>
        <w:t>Budżet EFRROW,</w:t>
      </w:r>
    </w:p>
    <w:p w:rsidR="00112A8B" w:rsidRPr="00112A8B" w:rsidRDefault="00112A8B" w:rsidP="00112A8B">
      <w:pPr>
        <w:pStyle w:val="Akapitzlist"/>
        <w:numPr>
          <w:ilvl w:val="0"/>
          <w:numId w:val="98"/>
        </w:numPr>
        <w:autoSpaceDE w:val="0"/>
        <w:autoSpaceDN w:val="0"/>
        <w:adjustRightInd w:val="0"/>
        <w:spacing w:after="40" w:line="240" w:lineRule="auto"/>
        <w:rPr>
          <w:rFonts w:ascii="Arial Narrow" w:hAnsi="Arial Narrow" w:cs="Times New Roman"/>
          <w:color w:val="000000"/>
        </w:rPr>
      </w:pPr>
      <w:r w:rsidRPr="00112A8B">
        <w:rPr>
          <w:rFonts w:ascii="Arial Narrow" w:hAnsi="Arial Narrow" w:cs="Times New Roman"/>
          <w:color w:val="000000"/>
        </w:rPr>
        <w:t>Budżet państwa,</w:t>
      </w:r>
    </w:p>
    <w:p w:rsidR="00112A8B" w:rsidRDefault="00112A8B" w:rsidP="00112A8B">
      <w:pPr>
        <w:pStyle w:val="Akapitzlist"/>
        <w:numPr>
          <w:ilvl w:val="0"/>
          <w:numId w:val="98"/>
        </w:numPr>
        <w:autoSpaceDE w:val="0"/>
        <w:autoSpaceDN w:val="0"/>
        <w:adjustRightInd w:val="0"/>
        <w:spacing w:after="40" w:line="240" w:lineRule="auto"/>
        <w:rPr>
          <w:rFonts w:ascii="Arial Narrow" w:hAnsi="Arial Narrow" w:cs="Times New Roman"/>
          <w:color w:val="000000"/>
        </w:rPr>
      </w:pPr>
      <w:r w:rsidRPr="00112A8B">
        <w:rPr>
          <w:rFonts w:ascii="Arial Narrow" w:hAnsi="Arial Narrow" w:cs="Times New Roman"/>
          <w:color w:val="000000"/>
        </w:rPr>
        <w:t>Wkład własny.</w:t>
      </w:r>
    </w:p>
    <w:p w:rsidR="00112A8B" w:rsidRPr="00112A8B" w:rsidRDefault="00112A8B" w:rsidP="00112A8B">
      <w:pPr>
        <w:autoSpaceDE w:val="0"/>
        <w:autoSpaceDN w:val="0"/>
        <w:adjustRightInd w:val="0"/>
        <w:spacing w:after="40" w:line="240" w:lineRule="auto"/>
        <w:jc w:val="both"/>
        <w:rPr>
          <w:rFonts w:ascii="Arial Narrow" w:hAnsi="Arial Narrow" w:cs="Times New Roman"/>
          <w:color w:val="000000"/>
        </w:rPr>
      </w:pPr>
      <w:r w:rsidRPr="00112A8B">
        <w:rPr>
          <w:rFonts w:ascii="Arial Narrow" w:hAnsi="Arial Narrow" w:cs="Times New Roman"/>
          <w:color w:val="000000"/>
        </w:rPr>
        <w:t>Tabela prezentująca montaż f</w:t>
      </w:r>
      <w:r>
        <w:rPr>
          <w:rFonts w:ascii="Arial Narrow" w:hAnsi="Arial Narrow" w:cs="Times New Roman"/>
          <w:color w:val="000000"/>
        </w:rPr>
        <w:t>inansowy dla LSR,</w:t>
      </w:r>
      <w:r w:rsidRPr="00112A8B">
        <w:rPr>
          <w:rFonts w:ascii="Arial Narrow" w:hAnsi="Arial Narrow" w:cs="Times New Roman"/>
          <w:color w:val="000000"/>
        </w:rPr>
        <w:t xml:space="preserve"> uwzględniający powyższe źródła finansowania, a także podział na beneficjentów innych niż jednostki sektora finansów publicznych oraz beneficjentów będących jednostkami sektora finansów publicznych, przedstawiona została w załączniku</w:t>
      </w:r>
      <w:r w:rsidR="009455F4">
        <w:rPr>
          <w:rFonts w:ascii="Arial Narrow" w:hAnsi="Arial Narrow" w:cs="Times New Roman"/>
          <w:color w:val="000000"/>
        </w:rPr>
        <w:t xml:space="preserve"> nr 4 do LSR</w:t>
      </w:r>
      <w:r w:rsidRPr="00112A8B">
        <w:rPr>
          <w:rFonts w:ascii="Arial Narrow" w:hAnsi="Arial Narrow" w:cs="Times New Roman"/>
          <w:color w:val="000000"/>
        </w:rPr>
        <w:t xml:space="preserve">. </w:t>
      </w:r>
    </w:p>
    <w:p w:rsidR="00112A8B" w:rsidRPr="00112A8B" w:rsidRDefault="00112A8B" w:rsidP="00112A8B">
      <w:pPr>
        <w:autoSpaceDE w:val="0"/>
        <w:autoSpaceDN w:val="0"/>
        <w:adjustRightInd w:val="0"/>
        <w:spacing w:after="40" w:line="240" w:lineRule="auto"/>
        <w:jc w:val="both"/>
        <w:rPr>
          <w:rFonts w:ascii="Arial Narrow" w:hAnsi="Arial Narrow" w:cs="Times New Roman"/>
          <w:color w:val="000000"/>
        </w:rPr>
      </w:pPr>
      <w:r w:rsidRPr="00112A8B">
        <w:rPr>
          <w:rFonts w:ascii="Arial Narrow" w:hAnsi="Arial Narrow" w:cs="Times New Roman"/>
          <w:color w:val="000000"/>
        </w:rPr>
        <w:t>Poniżej zaprezentowano powiązania budżetu z poszczególnymi celami LSR, które mają przyczynić się do zrealizowania wizji, określonej w partycypacyjnym procesie tworzenia założeń strategii.</w:t>
      </w:r>
    </w:p>
    <w:p w:rsidR="00112A8B" w:rsidRDefault="00112A8B" w:rsidP="00D101BB">
      <w:pPr>
        <w:spacing w:after="40" w:line="240" w:lineRule="auto"/>
        <w:rPr>
          <w:rFonts w:ascii="Arial Narrow" w:hAnsi="Arial Narrow" w:cs="Times New Roman"/>
          <w:color w:val="000000"/>
        </w:rPr>
      </w:pPr>
    </w:p>
    <w:tbl>
      <w:tblPr>
        <w:tblStyle w:val="Tabela-Siatka"/>
        <w:tblW w:w="0" w:type="auto"/>
        <w:tblLook w:val="04A0" w:firstRow="1" w:lastRow="0" w:firstColumn="1" w:lastColumn="0" w:noHBand="0" w:noVBand="1"/>
      </w:tblPr>
      <w:tblGrid>
        <w:gridCol w:w="2376"/>
        <w:gridCol w:w="1921"/>
        <w:gridCol w:w="6301"/>
      </w:tblGrid>
      <w:tr w:rsidR="00112A8B" w:rsidRPr="00112A8B" w:rsidTr="009455F4">
        <w:tc>
          <w:tcPr>
            <w:tcW w:w="2376" w:type="dxa"/>
            <w:shd w:val="clear" w:color="auto" w:fill="1F497D" w:themeFill="text2"/>
            <w:vAlign w:val="center"/>
          </w:tcPr>
          <w:p w:rsidR="00112A8B" w:rsidRPr="00112A8B" w:rsidRDefault="00112A8B" w:rsidP="00112A8B">
            <w:pPr>
              <w:jc w:val="center"/>
              <w:rPr>
                <w:rFonts w:ascii="Arial Narrow" w:hAnsi="Arial Narrow"/>
                <w:b/>
                <w:color w:val="FFFFFF" w:themeColor="background1"/>
              </w:rPr>
            </w:pPr>
            <w:r w:rsidRPr="00112A8B">
              <w:rPr>
                <w:rFonts w:ascii="Arial Narrow" w:hAnsi="Arial Narrow"/>
                <w:b/>
                <w:color w:val="FFFFFF" w:themeColor="background1"/>
              </w:rPr>
              <w:t>Cel ogólny</w:t>
            </w:r>
          </w:p>
        </w:tc>
        <w:tc>
          <w:tcPr>
            <w:tcW w:w="1921" w:type="dxa"/>
            <w:shd w:val="clear" w:color="auto" w:fill="1F497D" w:themeFill="text2"/>
            <w:vAlign w:val="center"/>
          </w:tcPr>
          <w:p w:rsidR="00112A8B" w:rsidRPr="00112A8B" w:rsidRDefault="00112A8B" w:rsidP="00112A8B">
            <w:pPr>
              <w:jc w:val="center"/>
              <w:rPr>
                <w:rFonts w:ascii="Arial Narrow" w:hAnsi="Arial Narrow"/>
                <w:b/>
                <w:color w:val="FFFFFF" w:themeColor="background1"/>
              </w:rPr>
            </w:pPr>
            <w:r w:rsidRPr="00112A8B">
              <w:rPr>
                <w:rFonts w:ascii="Arial Narrow" w:hAnsi="Arial Narrow"/>
                <w:b/>
                <w:color w:val="FFFFFF" w:themeColor="background1"/>
              </w:rPr>
              <w:t>Budżet na realizację celu</w:t>
            </w:r>
          </w:p>
        </w:tc>
        <w:tc>
          <w:tcPr>
            <w:tcW w:w="6301" w:type="dxa"/>
            <w:shd w:val="clear" w:color="auto" w:fill="1F497D" w:themeFill="text2"/>
            <w:vAlign w:val="center"/>
          </w:tcPr>
          <w:p w:rsidR="00112A8B" w:rsidRPr="00112A8B" w:rsidRDefault="00112A8B" w:rsidP="00112A8B">
            <w:pPr>
              <w:jc w:val="center"/>
              <w:rPr>
                <w:rFonts w:ascii="Arial Narrow" w:hAnsi="Arial Narrow"/>
                <w:b/>
                <w:color w:val="FFFFFF" w:themeColor="background1"/>
              </w:rPr>
            </w:pPr>
            <w:r w:rsidRPr="00112A8B">
              <w:rPr>
                <w:rFonts w:ascii="Arial Narrow" w:hAnsi="Arial Narrow"/>
                <w:b/>
                <w:color w:val="FFFFFF" w:themeColor="background1"/>
              </w:rPr>
              <w:t>Powiązanie budżetu z celami</w:t>
            </w:r>
          </w:p>
        </w:tc>
      </w:tr>
      <w:tr w:rsidR="00112A8B" w:rsidRPr="00112A8B" w:rsidTr="009455F4">
        <w:tc>
          <w:tcPr>
            <w:tcW w:w="2376" w:type="dxa"/>
            <w:vAlign w:val="center"/>
          </w:tcPr>
          <w:p w:rsidR="00112A8B" w:rsidRPr="00112A8B" w:rsidRDefault="00112A8B" w:rsidP="00112A8B">
            <w:pPr>
              <w:jc w:val="center"/>
              <w:rPr>
                <w:rFonts w:ascii="Arial Narrow" w:hAnsi="Arial Narrow"/>
                <w:i/>
              </w:rPr>
            </w:pPr>
            <w:r w:rsidRPr="00112A8B">
              <w:rPr>
                <w:rFonts w:ascii="Arial Narrow" w:hAnsi="Arial Narrow"/>
                <w:i/>
              </w:rPr>
              <w:t>Rozwój  gospodarczy obszaru LSR i tworzenie atrakcyjnych miejsc pracy</w:t>
            </w:r>
          </w:p>
        </w:tc>
        <w:tc>
          <w:tcPr>
            <w:tcW w:w="1921" w:type="dxa"/>
            <w:vAlign w:val="center"/>
          </w:tcPr>
          <w:p w:rsidR="00112A8B" w:rsidRPr="00112A8B" w:rsidRDefault="00112A8B" w:rsidP="00112A8B">
            <w:pPr>
              <w:jc w:val="center"/>
              <w:rPr>
                <w:rFonts w:ascii="Arial Narrow" w:hAnsi="Arial Narrow"/>
              </w:rPr>
            </w:pPr>
            <w:r w:rsidRPr="00112A8B">
              <w:rPr>
                <w:rFonts w:ascii="Arial Narrow" w:hAnsi="Arial Narrow"/>
              </w:rPr>
              <w:t>5 500 000,00</w:t>
            </w:r>
          </w:p>
        </w:tc>
        <w:tc>
          <w:tcPr>
            <w:tcW w:w="6301" w:type="dxa"/>
            <w:vAlign w:val="center"/>
          </w:tcPr>
          <w:p w:rsidR="00112A8B" w:rsidRPr="00112A8B" w:rsidRDefault="00112A8B" w:rsidP="009455F4">
            <w:pPr>
              <w:jc w:val="both"/>
              <w:rPr>
                <w:rFonts w:ascii="Arial Narrow" w:hAnsi="Arial Narrow"/>
              </w:rPr>
            </w:pPr>
            <w:r w:rsidRPr="00112A8B">
              <w:rPr>
                <w:rFonts w:ascii="Arial Narrow" w:hAnsi="Arial Narrow"/>
              </w:rPr>
              <w:t>Atrakcyjność obszaru LGD istotnie warunkowana jest rozwojem przedsiębiorczości na jej terenie, gdyż przekłada się to przede wszystkim na miejsca pracy dla mieszkańców, a w konsekwencji na płacenie podatków, które zasilają również budżet lokalnego samorządu.</w:t>
            </w:r>
            <w:r w:rsidR="00354B3F">
              <w:rPr>
                <w:rFonts w:ascii="Arial Narrow" w:hAnsi="Arial Narrow"/>
              </w:rPr>
              <w:t xml:space="preserve"> </w:t>
            </w:r>
            <w:r w:rsidRPr="00112A8B">
              <w:rPr>
                <w:rFonts w:ascii="Arial Narrow" w:hAnsi="Arial Narrow"/>
              </w:rPr>
              <w:t>Istotnym dla LSR, jest wykorzystanie potencjału lokalnego dla tworzenia nowych przedsiębiorstw oraz produktów czy usług, aby w pełni wykorzystywać potencjał obszaru, również w obrocie gospodarczym.</w:t>
            </w:r>
          </w:p>
          <w:p w:rsidR="00112A8B" w:rsidRPr="00112A8B" w:rsidRDefault="00112A8B" w:rsidP="009455F4">
            <w:pPr>
              <w:jc w:val="both"/>
              <w:rPr>
                <w:rFonts w:ascii="Arial Narrow" w:hAnsi="Arial Narrow"/>
              </w:rPr>
            </w:pPr>
            <w:r w:rsidRPr="00112A8B">
              <w:rPr>
                <w:rFonts w:ascii="Arial Narrow" w:hAnsi="Arial Narrow"/>
              </w:rPr>
              <w:t xml:space="preserve">Dlatego też, budżet na działania na rozwój przedsiębiorczości przez tworzenie </w:t>
            </w:r>
            <w:r w:rsidR="00013B8F">
              <w:rPr>
                <w:rFonts w:ascii="Arial Narrow" w:hAnsi="Arial Narrow"/>
              </w:rPr>
              <w:t>nowych miejsc pracy stanowi 40,23</w:t>
            </w:r>
            <w:r w:rsidRPr="00112A8B">
              <w:rPr>
                <w:rFonts w:ascii="Arial Narrow" w:hAnsi="Arial Narrow"/>
              </w:rPr>
              <w:t>%</w:t>
            </w:r>
            <w:r w:rsidR="00013B8F">
              <w:rPr>
                <w:rFonts w:ascii="Arial Narrow" w:hAnsi="Arial Narrow"/>
              </w:rPr>
              <w:t>.</w:t>
            </w:r>
          </w:p>
        </w:tc>
      </w:tr>
      <w:tr w:rsidR="00112A8B" w:rsidRPr="00112A8B" w:rsidTr="009455F4">
        <w:tc>
          <w:tcPr>
            <w:tcW w:w="2376" w:type="dxa"/>
            <w:vAlign w:val="center"/>
          </w:tcPr>
          <w:p w:rsidR="00112A8B" w:rsidRPr="00112A8B" w:rsidRDefault="00112A8B" w:rsidP="00112A8B">
            <w:pPr>
              <w:jc w:val="center"/>
              <w:rPr>
                <w:rFonts w:ascii="Arial Narrow" w:hAnsi="Arial Narrow"/>
                <w:i/>
              </w:rPr>
            </w:pPr>
            <w:r w:rsidRPr="00112A8B">
              <w:rPr>
                <w:rFonts w:ascii="Arial Narrow" w:hAnsi="Arial Narrow"/>
                <w:i/>
              </w:rPr>
              <w:t>Tworzenie warunków dla rozwoju rekreacji i turystyki oraz promocja aktywności fizycznej</w:t>
            </w:r>
          </w:p>
        </w:tc>
        <w:tc>
          <w:tcPr>
            <w:tcW w:w="1921" w:type="dxa"/>
            <w:vAlign w:val="center"/>
          </w:tcPr>
          <w:p w:rsidR="00112A8B" w:rsidRPr="00112A8B" w:rsidRDefault="00112A8B" w:rsidP="00112A8B">
            <w:pPr>
              <w:jc w:val="center"/>
              <w:rPr>
                <w:rFonts w:ascii="Arial Narrow" w:hAnsi="Arial Narrow"/>
              </w:rPr>
            </w:pPr>
            <w:r w:rsidRPr="00112A8B">
              <w:rPr>
                <w:rFonts w:ascii="Arial Narrow" w:hAnsi="Arial Narrow"/>
              </w:rPr>
              <w:t>3 400 000,00</w:t>
            </w:r>
          </w:p>
        </w:tc>
        <w:tc>
          <w:tcPr>
            <w:tcW w:w="6301" w:type="dxa"/>
            <w:vAlign w:val="center"/>
          </w:tcPr>
          <w:p w:rsidR="00112A8B" w:rsidRPr="00112A8B" w:rsidRDefault="00112A8B" w:rsidP="009455F4">
            <w:pPr>
              <w:autoSpaceDE w:val="0"/>
              <w:autoSpaceDN w:val="0"/>
              <w:adjustRightInd w:val="0"/>
              <w:jc w:val="both"/>
              <w:rPr>
                <w:rFonts w:ascii="Arial Narrow" w:hAnsi="Arial Narrow" w:cs="Times New Roman"/>
                <w:color w:val="000000"/>
              </w:rPr>
            </w:pPr>
            <w:r w:rsidRPr="00112A8B">
              <w:rPr>
                <w:rFonts w:ascii="Arial Narrow" w:hAnsi="Arial Narrow" w:cs="Times New Roman"/>
                <w:bCs/>
                <w:color w:val="000000"/>
              </w:rPr>
              <w:t>Poprawa infrastruktury rozwój ofert atrakcyjnej oferty spędzania czasu wolnego związanej z rozwojem rekreacji i turystyki wynika ze zdiagnozowanych potrzeby społeczności lokalnej. Realizacja szeregu inwestycji podnoszących jakość istniejącej infrastruktury oraz uzupełniających działań „miękkich” przyczyni się również promocji obszaru jako miejsca atrakcyjnego pod względem rekreacyjnym i turystycznym. Dlatego też b</w:t>
            </w:r>
            <w:r w:rsidR="00013B8F">
              <w:rPr>
                <w:rFonts w:ascii="Arial Narrow" w:hAnsi="Arial Narrow" w:cs="Times New Roman"/>
                <w:bCs/>
                <w:color w:val="000000"/>
              </w:rPr>
              <w:t>udżet na te działania stanowi 24,87</w:t>
            </w:r>
            <w:r w:rsidRPr="00112A8B">
              <w:rPr>
                <w:rFonts w:ascii="Arial Narrow" w:hAnsi="Arial Narrow" w:cs="Times New Roman"/>
                <w:bCs/>
                <w:color w:val="000000"/>
              </w:rPr>
              <w:t>%</w:t>
            </w:r>
            <w:r w:rsidR="00013B8F">
              <w:rPr>
                <w:rFonts w:ascii="Arial Narrow" w:hAnsi="Arial Narrow" w:cs="Times New Roman"/>
                <w:bCs/>
                <w:color w:val="000000"/>
              </w:rPr>
              <w:t>.</w:t>
            </w:r>
          </w:p>
        </w:tc>
      </w:tr>
      <w:tr w:rsidR="00112A8B" w:rsidRPr="00112A8B" w:rsidTr="009455F4">
        <w:tc>
          <w:tcPr>
            <w:tcW w:w="2376" w:type="dxa"/>
            <w:vAlign w:val="center"/>
          </w:tcPr>
          <w:p w:rsidR="00112A8B" w:rsidRPr="00112A8B" w:rsidRDefault="00112A8B" w:rsidP="00112A8B">
            <w:pPr>
              <w:jc w:val="center"/>
              <w:rPr>
                <w:rFonts w:ascii="Arial Narrow" w:hAnsi="Arial Narrow"/>
                <w:i/>
              </w:rPr>
            </w:pPr>
            <w:r w:rsidRPr="00112A8B">
              <w:rPr>
                <w:rFonts w:ascii="Arial Narrow" w:hAnsi="Arial Narrow"/>
                <w:i/>
              </w:rPr>
              <w:t>Rozwój i efektywne wykorzystanie potencjału kulturowego obszaru</w:t>
            </w:r>
          </w:p>
        </w:tc>
        <w:tc>
          <w:tcPr>
            <w:tcW w:w="1921" w:type="dxa"/>
            <w:vAlign w:val="center"/>
          </w:tcPr>
          <w:p w:rsidR="00112A8B" w:rsidRPr="00112A8B" w:rsidRDefault="00112A8B" w:rsidP="00112A8B">
            <w:pPr>
              <w:jc w:val="center"/>
              <w:rPr>
                <w:rFonts w:ascii="Arial Narrow" w:hAnsi="Arial Narrow"/>
              </w:rPr>
            </w:pPr>
            <w:r w:rsidRPr="00112A8B">
              <w:rPr>
                <w:rFonts w:ascii="Arial Narrow" w:hAnsi="Arial Narrow"/>
              </w:rPr>
              <w:t>2 020 000,00</w:t>
            </w:r>
          </w:p>
        </w:tc>
        <w:tc>
          <w:tcPr>
            <w:tcW w:w="6301" w:type="dxa"/>
            <w:vAlign w:val="center"/>
          </w:tcPr>
          <w:p w:rsidR="00112A8B" w:rsidRPr="00112A8B" w:rsidRDefault="00112A8B" w:rsidP="009455F4">
            <w:pPr>
              <w:jc w:val="both"/>
              <w:rPr>
                <w:rFonts w:ascii="Arial Narrow" w:hAnsi="Arial Narrow"/>
              </w:rPr>
            </w:pPr>
            <w:r w:rsidRPr="00112A8B">
              <w:rPr>
                <w:rFonts w:ascii="Arial Narrow" w:hAnsi="Arial Narrow"/>
              </w:rPr>
              <w:t>Spójność obszaru LGD, w sposób istotny związana jest z dwoma aspektami, tożsamością mieszkańców (identyfikacja z miejscem i społecznością lokalną) oraz dbałością o dziedzictwo kulturowe i przyrodnicze. Dlatego też, w ramach tego celu realizowane będą inwestycje w rozwój infrastruktury kulturalnej oraz zróżnicowane działania integrujące mieszkańców, oraz mające na celu zachowanie dziedzictwa.</w:t>
            </w:r>
          </w:p>
          <w:p w:rsidR="00112A8B" w:rsidRPr="00112A8B" w:rsidRDefault="00112A8B" w:rsidP="009455F4">
            <w:pPr>
              <w:jc w:val="both"/>
              <w:rPr>
                <w:rFonts w:ascii="Arial Narrow" w:hAnsi="Arial Narrow"/>
              </w:rPr>
            </w:pPr>
            <w:r w:rsidRPr="00112A8B">
              <w:rPr>
                <w:rFonts w:ascii="Arial Narrow" w:hAnsi="Arial Narrow"/>
              </w:rPr>
              <w:t>Budże</w:t>
            </w:r>
            <w:r w:rsidR="00013B8F">
              <w:rPr>
                <w:rFonts w:ascii="Arial Narrow" w:hAnsi="Arial Narrow"/>
              </w:rPr>
              <w:t>t na realizację 3 celu wynosi 14,78</w:t>
            </w:r>
            <w:r w:rsidRPr="00112A8B">
              <w:rPr>
                <w:rFonts w:ascii="Arial Narrow" w:hAnsi="Arial Narrow"/>
              </w:rPr>
              <w:t>%.</w:t>
            </w:r>
          </w:p>
        </w:tc>
      </w:tr>
      <w:tr w:rsidR="00112A8B" w:rsidRPr="00112A8B" w:rsidTr="009455F4">
        <w:tc>
          <w:tcPr>
            <w:tcW w:w="2376" w:type="dxa"/>
            <w:vAlign w:val="center"/>
          </w:tcPr>
          <w:p w:rsidR="00112A8B" w:rsidRPr="00112A8B" w:rsidRDefault="00112A8B" w:rsidP="00112A8B">
            <w:pPr>
              <w:jc w:val="center"/>
              <w:rPr>
                <w:rFonts w:ascii="Arial Narrow" w:hAnsi="Arial Narrow"/>
                <w:i/>
              </w:rPr>
            </w:pPr>
            <w:r w:rsidRPr="00112A8B">
              <w:rPr>
                <w:rFonts w:ascii="Arial Narrow" w:hAnsi="Arial Narrow"/>
                <w:i/>
              </w:rPr>
              <w:t>Poprawa jakości życia mieszkańców poprzez integrację, aktywizację oraz wzmocnienie kapitału społecznego</w:t>
            </w:r>
          </w:p>
        </w:tc>
        <w:tc>
          <w:tcPr>
            <w:tcW w:w="1921" w:type="dxa"/>
            <w:vAlign w:val="center"/>
          </w:tcPr>
          <w:p w:rsidR="00112A8B" w:rsidRPr="00112A8B" w:rsidRDefault="00013B8F" w:rsidP="00112A8B">
            <w:pPr>
              <w:jc w:val="center"/>
              <w:rPr>
                <w:rFonts w:ascii="Arial Narrow" w:hAnsi="Arial Narrow"/>
              </w:rPr>
            </w:pPr>
            <w:r>
              <w:rPr>
                <w:rFonts w:ascii="Arial Narrow" w:hAnsi="Arial Narrow"/>
              </w:rPr>
              <w:t>2 7</w:t>
            </w:r>
            <w:r w:rsidR="00112A8B" w:rsidRPr="00112A8B">
              <w:rPr>
                <w:rFonts w:ascii="Arial Narrow" w:hAnsi="Arial Narrow"/>
              </w:rPr>
              <w:t>50 000,00</w:t>
            </w:r>
          </w:p>
        </w:tc>
        <w:tc>
          <w:tcPr>
            <w:tcW w:w="6301" w:type="dxa"/>
            <w:vAlign w:val="center"/>
          </w:tcPr>
          <w:p w:rsidR="00112A8B" w:rsidRPr="00112A8B" w:rsidRDefault="00112A8B" w:rsidP="009455F4">
            <w:pPr>
              <w:jc w:val="both"/>
              <w:rPr>
                <w:rFonts w:ascii="Arial Narrow" w:hAnsi="Arial Narrow"/>
              </w:rPr>
            </w:pPr>
            <w:r w:rsidRPr="00112A8B">
              <w:rPr>
                <w:rFonts w:ascii="Arial Narrow" w:hAnsi="Arial Narrow"/>
              </w:rPr>
              <w:t>W realizację LSR na lata 2016-2022, włączani muszą być w sposób aktywny jej interesariusze, reprezentujący 3 sektory: pozarządowy (społeczny), gospodarczy i publiczny. Jest to konieczne dla osiągnięcia efektu synergii zaplanowanych rezultatów i realizacji celu głównego LSR, jakim jest zwiększenie udziału społeczności lokalnej w realizacji polityki zrównoważonego rozwoju obszaru. Wszystko to przy aktywnym wsparciu LGD jego członków i pracowników.  Budżet n</w:t>
            </w:r>
            <w:r w:rsidR="00354B3F">
              <w:rPr>
                <w:rFonts w:ascii="Arial Narrow" w:hAnsi="Arial Narrow"/>
              </w:rPr>
              <w:t>a realizację tego celu wynosi 20,12</w:t>
            </w:r>
            <w:r w:rsidRPr="00112A8B">
              <w:rPr>
                <w:rFonts w:ascii="Arial Narrow" w:hAnsi="Arial Narrow"/>
              </w:rPr>
              <w:t>%</w:t>
            </w:r>
          </w:p>
        </w:tc>
      </w:tr>
      <w:tr w:rsidR="00112A8B" w:rsidRPr="00112A8B" w:rsidTr="009455F4">
        <w:tc>
          <w:tcPr>
            <w:tcW w:w="2376" w:type="dxa"/>
            <w:shd w:val="clear" w:color="auto" w:fill="1F497D" w:themeFill="text2"/>
          </w:tcPr>
          <w:p w:rsidR="00112A8B" w:rsidRPr="00112A8B" w:rsidRDefault="00112A8B" w:rsidP="001C4585">
            <w:pPr>
              <w:jc w:val="right"/>
              <w:rPr>
                <w:rFonts w:ascii="Arial Narrow" w:hAnsi="Arial Narrow"/>
                <w:b/>
                <w:color w:val="FFFFFF" w:themeColor="background1"/>
              </w:rPr>
            </w:pPr>
            <w:r>
              <w:rPr>
                <w:rFonts w:ascii="Arial Narrow" w:hAnsi="Arial Narrow"/>
                <w:b/>
                <w:color w:val="FFFFFF" w:themeColor="background1"/>
              </w:rPr>
              <w:t>RAZEM</w:t>
            </w:r>
          </w:p>
        </w:tc>
        <w:tc>
          <w:tcPr>
            <w:tcW w:w="1921" w:type="dxa"/>
            <w:shd w:val="clear" w:color="auto" w:fill="1F497D" w:themeFill="text2"/>
          </w:tcPr>
          <w:p w:rsidR="00112A8B" w:rsidRPr="00112A8B" w:rsidRDefault="00590FFA" w:rsidP="00112A8B">
            <w:pPr>
              <w:jc w:val="center"/>
              <w:rPr>
                <w:rFonts w:ascii="Arial Narrow" w:hAnsi="Arial Narrow"/>
                <w:b/>
                <w:color w:val="FFFFFF" w:themeColor="background1"/>
              </w:rPr>
            </w:pPr>
            <w:r w:rsidRPr="00013B8F">
              <w:rPr>
                <w:rFonts w:ascii="Arial Narrow" w:hAnsi="Arial Narrow"/>
                <w:b/>
                <w:color w:val="FFFFFF" w:themeColor="background1"/>
              </w:rPr>
              <w:t>13 6</w:t>
            </w:r>
            <w:r w:rsidR="00112A8B" w:rsidRPr="00013B8F">
              <w:rPr>
                <w:rFonts w:ascii="Arial Narrow" w:hAnsi="Arial Narrow"/>
                <w:b/>
                <w:color w:val="FFFFFF" w:themeColor="background1"/>
              </w:rPr>
              <w:t>70 000,00</w:t>
            </w:r>
          </w:p>
        </w:tc>
        <w:tc>
          <w:tcPr>
            <w:tcW w:w="6301" w:type="dxa"/>
            <w:shd w:val="clear" w:color="auto" w:fill="1F497D" w:themeFill="text2"/>
          </w:tcPr>
          <w:p w:rsidR="00112A8B" w:rsidRPr="00112A8B" w:rsidRDefault="00112A8B" w:rsidP="00112A8B">
            <w:pPr>
              <w:jc w:val="center"/>
              <w:rPr>
                <w:rFonts w:ascii="Arial Narrow" w:hAnsi="Arial Narrow"/>
                <w:b/>
                <w:color w:val="FFFFFF" w:themeColor="background1"/>
              </w:rPr>
            </w:pPr>
          </w:p>
        </w:tc>
      </w:tr>
    </w:tbl>
    <w:p w:rsidR="00B0629C" w:rsidRPr="005E7366" w:rsidRDefault="00B0629C" w:rsidP="00820EE7">
      <w:pPr>
        <w:pStyle w:val="Nagwek1"/>
        <w:numPr>
          <w:ilvl w:val="0"/>
          <w:numId w:val="37"/>
        </w:numPr>
        <w:spacing w:after="40" w:line="240" w:lineRule="auto"/>
        <w:rPr>
          <w:rFonts w:ascii="Arial Narrow" w:hAnsi="Arial Narrow"/>
          <w:sz w:val="22"/>
          <w:szCs w:val="22"/>
        </w:rPr>
      </w:pPr>
      <w:bookmarkStart w:id="11" w:name="_Toc454268261"/>
      <w:r w:rsidRPr="005E7366">
        <w:rPr>
          <w:rFonts w:ascii="Arial Narrow" w:hAnsi="Arial Narrow"/>
          <w:sz w:val="22"/>
          <w:szCs w:val="22"/>
        </w:rPr>
        <w:t>PLAN KOMUNIKACJI</w:t>
      </w:r>
      <w:bookmarkEnd w:id="11"/>
    </w:p>
    <w:p w:rsidR="006F7611" w:rsidRPr="005E7366" w:rsidRDefault="006F7611" w:rsidP="00D101BB">
      <w:pPr>
        <w:spacing w:after="40" w:line="240" w:lineRule="auto"/>
        <w:rPr>
          <w:rFonts w:ascii="Arial Narrow" w:hAnsi="Arial Narrow"/>
        </w:rPr>
      </w:pPr>
    </w:p>
    <w:p w:rsidR="006F7611" w:rsidRPr="005E7366" w:rsidRDefault="006F7611" w:rsidP="00D101BB">
      <w:pPr>
        <w:spacing w:after="40" w:line="240" w:lineRule="auto"/>
        <w:jc w:val="both"/>
        <w:rPr>
          <w:rFonts w:ascii="Arial Narrow" w:hAnsi="Arial Narrow"/>
        </w:rPr>
      </w:pPr>
      <w:r w:rsidRPr="005E7366">
        <w:rPr>
          <w:rFonts w:ascii="Arial Narrow" w:hAnsi="Arial Narrow"/>
        </w:rPr>
        <w:t>Komunikacja w procesie tworzenia i wdrażania lokalnej strategii rozwoju jest warunkiem nieodzownym w osiąganiu założonych efektów. Podstawowym warunkiem w planowaniu skutecznej komunikacji jest jej obustronność, a więc komunikacja na linii LGD – społeczności lokalne – LGD. Takie podejście pozwala na pozyskiwanie informacji zwrotnej i służy transparentności działań LGD, co jest niezwykle ważne w budowaniu zaufania do LGD, która w swej działalności korzysta ze środków publicznych.</w:t>
      </w:r>
    </w:p>
    <w:p w:rsidR="006F7611" w:rsidRPr="005E7366" w:rsidRDefault="006F7611" w:rsidP="00D101BB">
      <w:pPr>
        <w:spacing w:after="40" w:line="240" w:lineRule="auto"/>
        <w:jc w:val="both"/>
        <w:rPr>
          <w:rFonts w:ascii="Arial Narrow" w:hAnsi="Arial Narrow"/>
        </w:rPr>
      </w:pPr>
      <w:r w:rsidRPr="005E7366">
        <w:rPr>
          <w:rFonts w:ascii="Arial Narrow" w:hAnsi="Arial Narrow"/>
        </w:rPr>
        <w:t xml:space="preserve">Plan komunikacji dotyczy konkretnych działań i projektów i jest ściśle powiązany z planem działania LGD w procesie wdrażania LSR. Plan komunikacji w swej konstrukcji zawiera opis celów, działań komunikacyjnych podporządkowanych tym celom, a także środków i narzędzi przekazu informacji na linii LGD – społeczności lokalne, jakich LGD zamierza używać w komunikowaniu się na poszczególnych etapach wdrażania LSR. Służy także identyfikacji występujących problemów komunikacyjnych (poprzez monitoring i ewaluację), dzięki czemu jest narzędziem kształtującym poziom współpracy i zaangażowania </w:t>
      </w:r>
      <w:r w:rsidR="00190FAB" w:rsidRPr="005E7366">
        <w:rPr>
          <w:rFonts w:ascii="Arial Narrow" w:hAnsi="Arial Narrow"/>
        </w:rPr>
        <w:t>partnerów i interesariuszy LGD.</w:t>
      </w:r>
    </w:p>
    <w:p w:rsidR="006F7611" w:rsidRPr="00B129A1" w:rsidRDefault="006F7611" w:rsidP="00D101BB">
      <w:pPr>
        <w:spacing w:after="40" w:line="240" w:lineRule="auto"/>
        <w:jc w:val="both"/>
        <w:rPr>
          <w:rFonts w:ascii="Arial Narrow" w:hAnsi="Arial Narrow"/>
          <w:b/>
        </w:rPr>
      </w:pPr>
      <w:bookmarkStart w:id="12" w:name="_Toc435781012"/>
      <w:r w:rsidRPr="00B129A1">
        <w:rPr>
          <w:rFonts w:ascii="Arial Narrow" w:hAnsi="Arial Narrow"/>
          <w:b/>
        </w:rPr>
        <w:lastRenderedPageBreak/>
        <w:t>Cele Planu Komunikacji</w:t>
      </w:r>
      <w:bookmarkEnd w:id="12"/>
    </w:p>
    <w:p w:rsidR="006F7611" w:rsidRPr="005E7366" w:rsidRDefault="006F7611" w:rsidP="00D101BB">
      <w:pPr>
        <w:spacing w:after="40" w:line="240" w:lineRule="auto"/>
        <w:jc w:val="both"/>
        <w:rPr>
          <w:rFonts w:ascii="Arial Narrow" w:hAnsi="Arial Narrow"/>
          <w:color w:val="000000"/>
        </w:rPr>
      </w:pPr>
      <w:r w:rsidRPr="005E7366">
        <w:rPr>
          <w:rFonts w:ascii="Arial Narrow" w:hAnsi="Arial Narrow"/>
          <w:color w:val="000000"/>
        </w:rPr>
        <w:t>Wsparcie realizacji celów zawartych w Programie Rozwoju Obszarów Wiejskich 2014 – 2020 oraz zbudowanie spójnego i pozytywnego wizerunku</w:t>
      </w:r>
      <w:r w:rsidR="00FE568A">
        <w:rPr>
          <w:rFonts w:ascii="Arial Narrow" w:hAnsi="Arial Narrow"/>
          <w:color w:val="000000"/>
        </w:rPr>
        <w:t xml:space="preserve"> podejścia LEADER w tym Lokalne</w:t>
      </w:r>
      <w:r w:rsidRPr="005E7366">
        <w:rPr>
          <w:rFonts w:ascii="Arial Narrow" w:hAnsi="Arial Narrow"/>
          <w:color w:val="000000"/>
        </w:rPr>
        <w:t xml:space="preserve">j Grupy Działania </w:t>
      </w:r>
      <w:r w:rsidR="00FE568A">
        <w:rPr>
          <w:rFonts w:ascii="Arial Narrow" w:hAnsi="Arial Narrow"/>
          <w:color w:val="000000"/>
        </w:rPr>
        <w:t>Partnerstwo 5 Gmin</w:t>
      </w:r>
      <w:r w:rsidRPr="005E7366">
        <w:rPr>
          <w:rFonts w:ascii="Arial Narrow" w:hAnsi="Arial Narrow"/>
          <w:color w:val="000000"/>
        </w:rPr>
        <w:t xml:space="preserve">. Ponadto wspieranie realizacji celów określonych we wspólnych Ramach Strategicznych i Strategii Rozwoju Kraju do roku 2020, służącej zapewnieniu maksymalnego i efektywnego wykorzystania środków pochodzących z Unii Europejskiej. </w:t>
      </w:r>
    </w:p>
    <w:p w:rsidR="006F7611" w:rsidRPr="005E7366" w:rsidRDefault="006F7611" w:rsidP="00D101BB">
      <w:pPr>
        <w:spacing w:after="40" w:line="240" w:lineRule="auto"/>
        <w:jc w:val="both"/>
        <w:rPr>
          <w:rFonts w:ascii="Arial Narrow" w:hAnsi="Arial Narrow"/>
          <w:color w:val="000000"/>
        </w:rPr>
      </w:pPr>
      <w:r w:rsidRPr="005E7366">
        <w:rPr>
          <w:rFonts w:ascii="Arial Narrow" w:hAnsi="Arial Narrow"/>
          <w:color w:val="000000"/>
        </w:rPr>
        <w:t>Na podstawie analizy potrzeb w zakresie działań informacyjnych i promocyjnych dokonanej w kontekście zidentyfikowanych grup docelowych, a także w oparciu o wyniki przeprowadzonych konsultacji społecznych i analizie ankiet określono cel ogó</w:t>
      </w:r>
      <w:r w:rsidR="00190FAB" w:rsidRPr="005E7366">
        <w:rPr>
          <w:rFonts w:ascii="Arial Narrow" w:hAnsi="Arial Narrow"/>
          <w:color w:val="000000"/>
        </w:rPr>
        <w:t>lny Planu komunikacji LGD jako:</w:t>
      </w:r>
    </w:p>
    <w:p w:rsidR="006F7611" w:rsidRPr="005E7366" w:rsidRDefault="006F7611" w:rsidP="00D101BB">
      <w:pPr>
        <w:spacing w:after="40" w:line="240" w:lineRule="auto"/>
        <w:jc w:val="both"/>
        <w:rPr>
          <w:rFonts w:ascii="Arial Narrow" w:hAnsi="Arial Narrow"/>
          <w:color w:val="000000"/>
          <w:u w:val="single"/>
        </w:rPr>
      </w:pPr>
      <w:r w:rsidRPr="005E7366">
        <w:rPr>
          <w:rFonts w:ascii="Arial Narrow" w:hAnsi="Arial Narrow"/>
          <w:color w:val="000000"/>
          <w:u w:val="single"/>
        </w:rPr>
        <w:t>Podniesienie poziomu świadomości i wiedzy społeczeństwa na temat program u LEADER, jak również odpowiednie przygotowanie, pod względem merytorycznym i formalnym, beneficjentów do korzystania ze wsparcia finansowego oferowanego w ramach PROW 2014</w:t>
      </w:r>
      <w:r w:rsidR="001C4585">
        <w:rPr>
          <w:rFonts w:ascii="Arial Narrow" w:hAnsi="Arial Narrow"/>
          <w:color w:val="000000"/>
          <w:u w:val="single"/>
        </w:rPr>
        <w:t xml:space="preserve"> </w:t>
      </w:r>
      <w:r w:rsidRPr="005E7366">
        <w:rPr>
          <w:rFonts w:ascii="Arial Narrow" w:hAnsi="Arial Narrow"/>
          <w:color w:val="000000"/>
          <w:u w:val="single"/>
        </w:rPr>
        <w:t>- 2020, co przyczyni się do wsparcia realizacji celów określonych w PROW 2014- 2020, jak również w Lokalnej Strategii Rozwoju Partnerstwo 5 Gmin.</w:t>
      </w:r>
    </w:p>
    <w:p w:rsidR="006F7611" w:rsidRPr="005E7366" w:rsidRDefault="006F7611" w:rsidP="00D101BB">
      <w:pPr>
        <w:spacing w:after="40" w:line="240" w:lineRule="auto"/>
        <w:jc w:val="both"/>
        <w:rPr>
          <w:rFonts w:ascii="Arial Narrow" w:hAnsi="Arial Narrow"/>
          <w:color w:val="000000"/>
        </w:rPr>
      </w:pPr>
    </w:p>
    <w:p w:rsidR="006F7611" w:rsidRPr="005E7366" w:rsidRDefault="006F7611" w:rsidP="00D101BB">
      <w:pPr>
        <w:spacing w:after="40" w:line="240" w:lineRule="auto"/>
        <w:jc w:val="both"/>
        <w:rPr>
          <w:rFonts w:ascii="Arial Narrow" w:hAnsi="Arial Narrow"/>
          <w:color w:val="000000"/>
        </w:rPr>
      </w:pPr>
      <w:r w:rsidRPr="005E7366">
        <w:rPr>
          <w:rFonts w:ascii="Arial Narrow" w:hAnsi="Arial Narrow"/>
          <w:color w:val="000000"/>
        </w:rPr>
        <w:t xml:space="preserve">Cel ogólny Planu komunikacji zostanie osiągnięty w wyniku realizacji działań informacyjnych, promocyjnych i szkoleniowych, składających się na kompleksowy proces komunikacji wewnętrznej i zewnętrznej. Ocena osiągnięcia celu ogólnego zostanie dokonana w drodze analizy wskaźników monitorowania, które zostały określone dla działań </w:t>
      </w:r>
      <w:proofErr w:type="spellStart"/>
      <w:r w:rsidRPr="005E7366">
        <w:rPr>
          <w:rFonts w:ascii="Arial Narrow" w:hAnsi="Arial Narrow"/>
          <w:color w:val="000000"/>
        </w:rPr>
        <w:t>informacyjno</w:t>
      </w:r>
      <w:proofErr w:type="spellEnd"/>
      <w:r w:rsidRPr="005E7366">
        <w:rPr>
          <w:rFonts w:ascii="Arial Narrow" w:hAnsi="Arial Narrow"/>
          <w:color w:val="000000"/>
        </w:rPr>
        <w:t xml:space="preserve"> – promocyjnych i szkoleniowych i wskazane w Planie komunikacji. </w:t>
      </w:r>
    </w:p>
    <w:p w:rsidR="006F7611" w:rsidRPr="005E7366" w:rsidRDefault="006F7611" w:rsidP="00D101BB">
      <w:pPr>
        <w:spacing w:after="40" w:line="240" w:lineRule="auto"/>
        <w:jc w:val="both"/>
        <w:rPr>
          <w:rFonts w:ascii="Arial Narrow" w:hAnsi="Arial Narrow"/>
          <w:color w:val="000000"/>
        </w:rPr>
      </w:pPr>
      <w:r w:rsidRPr="005E7366">
        <w:rPr>
          <w:rFonts w:ascii="Arial Narrow" w:hAnsi="Arial Narrow"/>
          <w:color w:val="000000"/>
        </w:rPr>
        <w:t>W oparciu o dokumenty strategiczne w zakresie informacji i promocji, a także uwzględniając analizę potrzeb określonych grup docelowych Planu komunikacji, ze szczególnym uwzględnieniem beneficjentów Programu Rozwoju Obszarów Wiejskich, jako głównych odbiorców działań informacyjnych i promocyjnych, przyjęto następujące cele szczegółowe służące realizacji c</w:t>
      </w:r>
      <w:r w:rsidR="00190FAB" w:rsidRPr="005E7366">
        <w:rPr>
          <w:rFonts w:ascii="Arial Narrow" w:hAnsi="Arial Narrow"/>
          <w:color w:val="000000"/>
        </w:rPr>
        <w:t>elu ogólnego Planu komunikacji:</w:t>
      </w:r>
    </w:p>
    <w:p w:rsidR="006F7611" w:rsidRPr="00ED15A4" w:rsidRDefault="006F7611" w:rsidP="00820EE7">
      <w:pPr>
        <w:pStyle w:val="Akapitzlist"/>
        <w:numPr>
          <w:ilvl w:val="0"/>
          <w:numId w:val="72"/>
        </w:numPr>
        <w:spacing w:after="40" w:line="240" w:lineRule="auto"/>
        <w:jc w:val="both"/>
        <w:rPr>
          <w:rFonts w:ascii="Arial Narrow" w:hAnsi="Arial Narrow"/>
          <w:color w:val="000000"/>
        </w:rPr>
      </w:pPr>
      <w:r w:rsidRPr="00ED15A4">
        <w:rPr>
          <w:rFonts w:ascii="Arial Narrow" w:hAnsi="Arial Narrow"/>
          <w:color w:val="000000"/>
        </w:rPr>
        <w:t xml:space="preserve">Zwiększenie świadomości społecznej liderów a w konsekwencji społeczności lokalnej, która przyczyni się do wymiany doświadczeń oraz pobudzi do dyskusji i wspólnego działania </w:t>
      </w:r>
    </w:p>
    <w:p w:rsidR="006F7611" w:rsidRPr="00ED15A4" w:rsidRDefault="006F7611" w:rsidP="00820EE7">
      <w:pPr>
        <w:pStyle w:val="Akapitzlist"/>
        <w:numPr>
          <w:ilvl w:val="0"/>
          <w:numId w:val="72"/>
        </w:numPr>
        <w:spacing w:after="40" w:line="240" w:lineRule="auto"/>
        <w:jc w:val="both"/>
        <w:rPr>
          <w:rFonts w:ascii="Arial Narrow" w:hAnsi="Arial Narrow"/>
          <w:color w:val="000000"/>
        </w:rPr>
      </w:pPr>
      <w:r w:rsidRPr="00ED15A4">
        <w:rPr>
          <w:rFonts w:ascii="Arial Narrow" w:hAnsi="Arial Narrow"/>
          <w:color w:val="000000"/>
        </w:rPr>
        <w:t xml:space="preserve">Stworzenie spójnego, przejrzystego, jednolitego i pozytywnego wizerunku Programu Rozwoju Obszarów Wiejskich na lata 2014-2020 </w:t>
      </w:r>
    </w:p>
    <w:p w:rsidR="006F7611" w:rsidRPr="00ED15A4" w:rsidRDefault="006F7611" w:rsidP="00820EE7">
      <w:pPr>
        <w:pStyle w:val="Akapitzlist"/>
        <w:numPr>
          <w:ilvl w:val="0"/>
          <w:numId w:val="72"/>
        </w:numPr>
        <w:spacing w:after="40" w:line="240" w:lineRule="auto"/>
        <w:jc w:val="both"/>
        <w:rPr>
          <w:rFonts w:ascii="Arial Narrow" w:hAnsi="Arial Narrow"/>
          <w:color w:val="000000"/>
        </w:rPr>
      </w:pPr>
      <w:r w:rsidRPr="00ED15A4">
        <w:rPr>
          <w:rFonts w:ascii="Arial Narrow" w:hAnsi="Arial Narrow"/>
          <w:color w:val="000000"/>
        </w:rPr>
        <w:t>Wsparcie beneficjentów w zakresie pozyskiwania środków w ramach poszczególnych działań Programu,</w:t>
      </w:r>
    </w:p>
    <w:p w:rsidR="006F7611" w:rsidRPr="00ED15A4" w:rsidRDefault="006F7611" w:rsidP="00820EE7">
      <w:pPr>
        <w:pStyle w:val="Akapitzlist"/>
        <w:numPr>
          <w:ilvl w:val="0"/>
          <w:numId w:val="72"/>
        </w:numPr>
        <w:spacing w:after="40" w:line="240" w:lineRule="auto"/>
        <w:jc w:val="both"/>
        <w:rPr>
          <w:rFonts w:ascii="Arial Narrow" w:hAnsi="Arial Narrow"/>
          <w:color w:val="000000"/>
        </w:rPr>
      </w:pPr>
      <w:r w:rsidRPr="00ED15A4">
        <w:rPr>
          <w:rFonts w:ascii="Arial Narrow" w:hAnsi="Arial Narrow"/>
          <w:color w:val="000000"/>
        </w:rPr>
        <w:t xml:space="preserve">Informowanie potencjalnych beneficjentów o stanie realizacji Programu, w tym wykorzystania środków w poszczególnych działaniach, bieżące informowanie o ewentualnych zmianach w Programie oraz w wytycznych, </w:t>
      </w:r>
    </w:p>
    <w:p w:rsidR="006F7611" w:rsidRPr="00ED15A4" w:rsidRDefault="006F7611" w:rsidP="00820EE7">
      <w:pPr>
        <w:pStyle w:val="Akapitzlist"/>
        <w:numPr>
          <w:ilvl w:val="0"/>
          <w:numId w:val="72"/>
        </w:numPr>
        <w:spacing w:after="40" w:line="240" w:lineRule="auto"/>
        <w:jc w:val="both"/>
        <w:rPr>
          <w:rFonts w:ascii="Arial Narrow" w:hAnsi="Arial Narrow"/>
          <w:color w:val="000000"/>
        </w:rPr>
      </w:pPr>
      <w:r w:rsidRPr="00ED15A4">
        <w:rPr>
          <w:rFonts w:ascii="Arial Narrow" w:hAnsi="Arial Narrow"/>
          <w:color w:val="000000"/>
        </w:rPr>
        <w:t>Dbałość o proces komunikacyjny, przestrzeganie ustalonych zasad komunikacji wewnętrznej i zewnętrznej, stworzenie możliwości odbiorcom informacji sza</w:t>
      </w:r>
      <w:r w:rsidR="00190FAB" w:rsidRPr="00ED15A4">
        <w:rPr>
          <w:rFonts w:ascii="Arial Narrow" w:hAnsi="Arial Narrow"/>
          <w:color w:val="000000"/>
        </w:rPr>
        <w:t>nsy na reakcję i zaangażowanie.</w:t>
      </w:r>
    </w:p>
    <w:p w:rsidR="006F7611" w:rsidRPr="005E7366" w:rsidRDefault="006F7611" w:rsidP="00D101BB">
      <w:pPr>
        <w:spacing w:after="40" w:line="240" w:lineRule="auto"/>
        <w:jc w:val="both"/>
        <w:rPr>
          <w:rFonts w:ascii="Arial Narrow" w:hAnsi="Arial Narrow"/>
          <w:color w:val="000000"/>
        </w:rPr>
      </w:pPr>
      <w:r w:rsidRPr="005E7366">
        <w:rPr>
          <w:rFonts w:ascii="Arial Narrow" w:hAnsi="Arial Narrow"/>
          <w:color w:val="000000"/>
        </w:rPr>
        <w:t xml:space="preserve">Przy określaniu działań komunikacyjnych i środków przekazu wzięto pod uwagę przede wszystkim cel komunikacji i grupę docelową, a także ocenę skuteczności stosowanych metod komunikacji w realizacji poprzedniej LSR. Skuteczność ta została określona poprzez wyniki badań ewaluacyjnych prowadzonych na przełomie 2014 i 2015. Wyniki ewaluacji wykazały, iż najbardziej skuteczne w komunikacji na Linii LGD – społeczność lokalna okazały się metody w postaci różnego rodzaju wydarzeń promocyjnych, realizowanych w partnerstwie z wieloma podmiotami z obszaru LGD (podmioty publiczne, Koła Gospodyń Wiejskich, lokalne gospodarstwa agroturystyczne. Skutecznym działaniem okazały się również bezpośrednie kontakty z organizacjami pozarządowymi, przedsiębiorcami jak i społecznością lokalną na spotkaniach i szkoleniach. Dobre rezultaty przyniosły prowadzone przez LGD kampanie informacyjne i promocyjne, angażujące różne środki przekazu. Natomiast najmniej skuteczne były następujące metody komunikacyjne: publikacje w postaci ulotek i folderów na temat działalności LGD. W budowie planu komunikacji związanej z wdrażaniem LSR 2014 – 2020, te najmniej skuteczne metody w niektórych przypadkach pominięte, lub zastosowane w ograniczonej formie, lub wyłącznie w stosunku do wybranych grup docelowych. Ponadto wprowadzono kilka innowacyjnych metod, w tym m.in. interaktywne zakładki na portalu internetowym biura LGD jak i portalach społecznościowych, które zaplanowano głównie dla grup docelowych przedsiębiorców oraz grup </w:t>
      </w:r>
      <w:proofErr w:type="spellStart"/>
      <w:r w:rsidRPr="005E7366">
        <w:rPr>
          <w:rFonts w:ascii="Arial Narrow" w:hAnsi="Arial Narrow"/>
          <w:color w:val="000000"/>
        </w:rPr>
        <w:t>defaworyzowanych</w:t>
      </w:r>
      <w:proofErr w:type="spellEnd"/>
      <w:r w:rsidRPr="005E7366">
        <w:rPr>
          <w:rFonts w:ascii="Arial Narrow" w:hAnsi="Arial Narrow"/>
          <w:color w:val="000000"/>
        </w:rPr>
        <w:t>. Zakłada się, że największą uwagę w działaniach komunikacyjnych LGD zwróci na uzyskanie informacji zwrotnej, w postaci komentarzy na portalu internetowym i społecznościowych, pozyskiwaniu ankiet od lokalnej społeczności bezpośrednio wyrażających opinie i oceny na temat efektów wdrażania LSR i działalności LGD. Szczegółowy plan komunikacji na linii LGD – grupy docelowe – LGD w procesie realizacji LSR 2014 – 2020 dla LGD Partnerstwo 5 Gmin zn</w:t>
      </w:r>
      <w:r w:rsidR="00190FAB" w:rsidRPr="005E7366">
        <w:rPr>
          <w:rFonts w:ascii="Arial Narrow" w:hAnsi="Arial Narrow"/>
          <w:color w:val="000000"/>
        </w:rPr>
        <w:t>ajduje się w załączniku do LSR.</w:t>
      </w:r>
    </w:p>
    <w:p w:rsidR="006F7611" w:rsidRPr="005E7366" w:rsidRDefault="006F7611" w:rsidP="00D101BB">
      <w:pPr>
        <w:spacing w:after="40" w:line="240" w:lineRule="auto"/>
        <w:jc w:val="both"/>
        <w:rPr>
          <w:rFonts w:ascii="Arial Narrow" w:hAnsi="Arial Narrow"/>
        </w:rPr>
      </w:pPr>
      <w:r w:rsidRPr="005E7366">
        <w:rPr>
          <w:rFonts w:ascii="Arial Narrow" w:hAnsi="Arial Narrow"/>
        </w:rPr>
        <w:t>Wskaźniki realizacji działań komunikacyjny</w:t>
      </w:r>
      <w:r w:rsidR="00190FAB" w:rsidRPr="005E7366">
        <w:rPr>
          <w:rFonts w:ascii="Arial Narrow" w:hAnsi="Arial Narrow"/>
        </w:rPr>
        <w:t>ch realizujących założone cele:</w:t>
      </w:r>
    </w:p>
    <w:p w:rsidR="006F7611" w:rsidRPr="00ED15A4" w:rsidRDefault="006F7611" w:rsidP="00820EE7">
      <w:pPr>
        <w:pStyle w:val="Akapitzlist"/>
        <w:numPr>
          <w:ilvl w:val="0"/>
          <w:numId w:val="73"/>
        </w:numPr>
        <w:spacing w:after="40" w:line="240" w:lineRule="auto"/>
        <w:jc w:val="both"/>
        <w:rPr>
          <w:rFonts w:ascii="Arial Narrow" w:hAnsi="Arial Narrow"/>
        </w:rPr>
      </w:pPr>
      <w:r w:rsidRPr="00ED15A4">
        <w:rPr>
          <w:rFonts w:ascii="Arial Narrow" w:hAnsi="Arial Narrow"/>
        </w:rPr>
        <w:t xml:space="preserve">Opracowywanie, publikacja i dystrybucja materiałów </w:t>
      </w:r>
      <w:proofErr w:type="spellStart"/>
      <w:r w:rsidRPr="00ED15A4">
        <w:rPr>
          <w:rFonts w:ascii="Arial Narrow" w:hAnsi="Arial Narrow"/>
        </w:rPr>
        <w:t>informacyjno</w:t>
      </w:r>
      <w:proofErr w:type="spellEnd"/>
      <w:r w:rsidRPr="00ED15A4">
        <w:rPr>
          <w:rFonts w:ascii="Arial Narrow" w:hAnsi="Arial Narrow"/>
        </w:rPr>
        <w:t xml:space="preserve"> – promocyjnych:</w:t>
      </w:r>
    </w:p>
    <w:p w:rsidR="006F7611" w:rsidRPr="00ED15A4" w:rsidRDefault="006F7611" w:rsidP="00820EE7">
      <w:pPr>
        <w:pStyle w:val="Akapitzlist"/>
        <w:numPr>
          <w:ilvl w:val="0"/>
          <w:numId w:val="73"/>
        </w:numPr>
        <w:spacing w:after="40" w:line="240" w:lineRule="auto"/>
        <w:jc w:val="both"/>
        <w:rPr>
          <w:rFonts w:ascii="Arial Narrow" w:hAnsi="Arial Narrow"/>
        </w:rPr>
      </w:pPr>
      <w:r w:rsidRPr="00ED15A4">
        <w:rPr>
          <w:rFonts w:ascii="Arial Narrow" w:hAnsi="Arial Narrow"/>
        </w:rPr>
        <w:t>Wskaźniki: opracowanie i wydrukowanie 10 000 szt. broszur, zamówienie 2000 szt. gadżetów promocyjnych, opracowanie i wydrukowanie 500 plakatów, wydanie 24 artykułów w prasie, prowadzenie 1 strony internetowej;</w:t>
      </w:r>
    </w:p>
    <w:p w:rsidR="006F7611" w:rsidRPr="00ED15A4" w:rsidRDefault="006F7611" w:rsidP="00820EE7">
      <w:pPr>
        <w:pStyle w:val="Akapitzlist"/>
        <w:numPr>
          <w:ilvl w:val="0"/>
          <w:numId w:val="73"/>
        </w:numPr>
        <w:spacing w:after="40" w:line="240" w:lineRule="auto"/>
        <w:jc w:val="both"/>
        <w:rPr>
          <w:rFonts w:ascii="Arial Narrow" w:hAnsi="Arial Narrow"/>
        </w:rPr>
      </w:pPr>
      <w:r w:rsidRPr="00ED15A4">
        <w:rPr>
          <w:rFonts w:ascii="Arial Narrow" w:hAnsi="Arial Narrow"/>
        </w:rPr>
        <w:t>Organizacja, prowadzenie i/lub udział w imprezach aktywizująco - promocyjnych, warsztatów tematycznych, targach i innych imprezach wystawienniczych.</w:t>
      </w:r>
    </w:p>
    <w:p w:rsidR="006F7611" w:rsidRPr="00ED15A4" w:rsidRDefault="006F7611" w:rsidP="00820EE7">
      <w:pPr>
        <w:pStyle w:val="Akapitzlist"/>
        <w:numPr>
          <w:ilvl w:val="0"/>
          <w:numId w:val="73"/>
        </w:numPr>
        <w:spacing w:after="40" w:line="240" w:lineRule="auto"/>
        <w:jc w:val="both"/>
        <w:rPr>
          <w:rFonts w:ascii="Arial Narrow" w:hAnsi="Arial Narrow"/>
        </w:rPr>
      </w:pPr>
      <w:r w:rsidRPr="00ED15A4">
        <w:rPr>
          <w:rFonts w:ascii="Arial Narrow" w:hAnsi="Arial Narrow"/>
        </w:rPr>
        <w:t xml:space="preserve">Wskaźniki: zorganizowanie 5 imprez </w:t>
      </w:r>
      <w:proofErr w:type="spellStart"/>
      <w:r w:rsidRPr="00ED15A4">
        <w:rPr>
          <w:rFonts w:ascii="Arial Narrow" w:hAnsi="Arial Narrow"/>
        </w:rPr>
        <w:t>integracyjno</w:t>
      </w:r>
      <w:proofErr w:type="spellEnd"/>
      <w:r w:rsidRPr="00ED15A4">
        <w:rPr>
          <w:rFonts w:ascii="Arial Narrow" w:hAnsi="Arial Narrow"/>
        </w:rPr>
        <w:t xml:space="preserve"> – promocyjnych, udział po min. 500 osób w każdej imprezie </w:t>
      </w:r>
      <w:proofErr w:type="spellStart"/>
      <w:r w:rsidRPr="00ED15A4">
        <w:rPr>
          <w:rFonts w:ascii="Arial Narrow" w:hAnsi="Arial Narrow"/>
        </w:rPr>
        <w:t>integracyjno</w:t>
      </w:r>
      <w:proofErr w:type="spellEnd"/>
      <w:r w:rsidRPr="00ED15A4">
        <w:rPr>
          <w:rFonts w:ascii="Arial Narrow" w:hAnsi="Arial Narrow"/>
        </w:rPr>
        <w:t xml:space="preserve"> – promocyjnej, udział 14 razy w targach i innych imprezach wystawienniczych, opracowanie i rozdystrybuowanie 500 plakatów, rozdystrybuowanie 1500 szt. gadżetów, prowadzenie 1 wykazu konsultacji osobistych, mailowych i telefonicznych; </w:t>
      </w:r>
    </w:p>
    <w:p w:rsidR="006F7611" w:rsidRPr="00ED15A4" w:rsidRDefault="006F7611" w:rsidP="00820EE7">
      <w:pPr>
        <w:pStyle w:val="Akapitzlist"/>
        <w:numPr>
          <w:ilvl w:val="0"/>
          <w:numId w:val="73"/>
        </w:numPr>
        <w:spacing w:after="40" w:line="240" w:lineRule="auto"/>
        <w:jc w:val="both"/>
        <w:rPr>
          <w:rFonts w:ascii="Arial Narrow" w:hAnsi="Arial Narrow"/>
        </w:rPr>
      </w:pPr>
      <w:r w:rsidRPr="00ED15A4">
        <w:rPr>
          <w:rFonts w:ascii="Arial Narrow" w:hAnsi="Arial Narrow"/>
        </w:rPr>
        <w:t xml:space="preserve">Organizowanie i prowadzenie, szkoleń i spotkań (grupowych i indywidualnych) </w:t>
      </w:r>
      <w:proofErr w:type="spellStart"/>
      <w:r w:rsidRPr="00ED15A4">
        <w:rPr>
          <w:rFonts w:ascii="Arial Narrow" w:hAnsi="Arial Narrow"/>
        </w:rPr>
        <w:t>informacyjno</w:t>
      </w:r>
      <w:proofErr w:type="spellEnd"/>
      <w:r w:rsidRPr="00ED15A4">
        <w:rPr>
          <w:rFonts w:ascii="Arial Narrow" w:hAnsi="Arial Narrow"/>
        </w:rPr>
        <w:t xml:space="preserve"> –  promocyjnych.</w:t>
      </w:r>
    </w:p>
    <w:p w:rsidR="006F7611" w:rsidRPr="00ED15A4" w:rsidRDefault="006F7611" w:rsidP="00820EE7">
      <w:pPr>
        <w:pStyle w:val="Akapitzlist"/>
        <w:numPr>
          <w:ilvl w:val="0"/>
          <w:numId w:val="73"/>
        </w:numPr>
        <w:spacing w:after="40" w:line="240" w:lineRule="auto"/>
        <w:jc w:val="both"/>
        <w:rPr>
          <w:rFonts w:ascii="Arial Narrow" w:hAnsi="Arial Narrow"/>
        </w:rPr>
      </w:pPr>
      <w:r w:rsidRPr="00ED15A4">
        <w:rPr>
          <w:rFonts w:ascii="Arial Narrow" w:hAnsi="Arial Narrow"/>
        </w:rPr>
        <w:lastRenderedPageBreak/>
        <w:t>Wskaźniki: zorganizowanie i przeprowadzenie min. 6 szkoleń, przeprowadzenie 3 spotkań z członkami LGD, rozdystrybuowanie 500 szt. gadżetów, min. 200 szt. materiałów szkoleniowych, 20 ogłoszeń w prasie;</w:t>
      </w:r>
    </w:p>
    <w:p w:rsidR="006F7611" w:rsidRPr="005E7366" w:rsidRDefault="006F7611" w:rsidP="00D101BB">
      <w:pPr>
        <w:spacing w:after="40" w:line="240" w:lineRule="auto"/>
        <w:jc w:val="both"/>
        <w:rPr>
          <w:rFonts w:ascii="Arial Narrow" w:hAnsi="Arial Narrow"/>
        </w:rPr>
      </w:pPr>
      <w:r w:rsidRPr="005E7366">
        <w:rPr>
          <w:rFonts w:ascii="Arial Narrow" w:hAnsi="Arial Narrow"/>
        </w:rPr>
        <w:t xml:space="preserve">Współpraca z Urzędami Pracy w Ropczycach i Dębicy. </w:t>
      </w:r>
    </w:p>
    <w:p w:rsidR="006F7611" w:rsidRPr="00ED15A4" w:rsidRDefault="006F7611" w:rsidP="00820EE7">
      <w:pPr>
        <w:pStyle w:val="Akapitzlist"/>
        <w:numPr>
          <w:ilvl w:val="0"/>
          <w:numId w:val="74"/>
        </w:numPr>
        <w:spacing w:after="40" w:line="240" w:lineRule="auto"/>
        <w:jc w:val="both"/>
        <w:rPr>
          <w:rFonts w:ascii="Arial Narrow" w:hAnsi="Arial Narrow"/>
        </w:rPr>
      </w:pPr>
      <w:r w:rsidRPr="00ED15A4">
        <w:rPr>
          <w:rFonts w:ascii="Arial Narrow" w:hAnsi="Arial Narrow"/>
        </w:rPr>
        <w:t xml:space="preserve">Wskaźniki: współpraca z 2 Powiatowymi Urzędami Pracy z terenu LGD, indywidualne doradztwo dla min. 15 osób, dostarczenie materiałów promocyjnych 200 szt., wysłanie min. 36 maili do w/w instytucji z informacjami na temat wdrażania LSR, min. 50 szt. materiałów szkoleniowych, prowadzenie 1 wykazu konsultacji osobistych, mailowych i telefonicznych; </w:t>
      </w:r>
    </w:p>
    <w:p w:rsidR="006F7611" w:rsidRPr="00ED15A4" w:rsidRDefault="006F7611" w:rsidP="00820EE7">
      <w:pPr>
        <w:pStyle w:val="Akapitzlist"/>
        <w:numPr>
          <w:ilvl w:val="0"/>
          <w:numId w:val="74"/>
        </w:numPr>
        <w:spacing w:after="40" w:line="240" w:lineRule="auto"/>
        <w:jc w:val="both"/>
        <w:rPr>
          <w:rFonts w:ascii="Arial Narrow" w:hAnsi="Arial Narrow"/>
        </w:rPr>
      </w:pPr>
      <w:r w:rsidRPr="00ED15A4">
        <w:rPr>
          <w:rFonts w:ascii="Arial Narrow" w:hAnsi="Arial Narrow"/>
        </w:rPr>
        <w:t>Stworzenie i prowadzenie strony internetowej i portalu społecznościowego na temat PROW.</w:t>
      </w:r>
    </w:p>
    <w:p w:rsidR="006F7611" w:rsidRPr="00431B24" w:rsidRDefault="006F7611" w:rsidP="00820EE7">
      <w:pPr>
        <w:pStyle w:val="Akapitzlist"/>
        <w:numPr>
          <w:ilvl w:val="0"/>
          <w:numId w:val="74"/>
        </w:numPr>
        <w:spacing w:after="40" w:line="240" w:lineRule="auto"/>
        <w:jc w:val="both"/>
        <w:rPr>
          <w:rFonts w:ascii="Arial Narrow" w:hAnsi="Arial Narrow"/>
        </w:rPr>
      </w:pPr>
      <w:r w:rsidRPr="00431B24">
        <w:rPr>
          <w:rFonts w:ascii="Arial Narrow" w:hAnsi="Arial Narrow"/>
        </w:rPr>
        <w:t>Wskaźniki: prowadzenie 1 strony internetowej, prowadzenie 1 portalu społecznościowego, zamieszczanie przynajmniej 3 informacji na kwartał na stro</w:t>
      </w:r>
      <w:r w:rsidR="00190FAB" w:rsidRPr="00431B24">
        <w:rPr>
          <w:rFonts w:ascii="Arial Narrow" w:hAnsi="Arial Narrow"/>
        </w:rPr>
        <w:t>nie i portalu społecznościowym.</w:t>
      </w:r>
    </w:p>
    <w:p w:rsidR="006F7611" w:rsidRPr="00431B24" w:rsidRDefault="00190FAB" w:rsidP="00D101BB">
      <w:pPr>
        <w:spacing w:after="40" w:line="240" w:lineRule="auto"/>
        <w:jc w:val="both"/>
        <w:rPr>
          <w:rFonts w:ascii="Arial Narrow" w:hAnsi="Arial Narrow"/>
          <w:u w:val="single"/>
        </w:rPr>
      </w:pPr>
      <w:r w:rsidRPr="00431B24">
        <w:rPr>
          <w:rFonts w:ascii="Arial Narrow" w:hAnsi="Arial Narrow"/>
          <w:u w:val="single"/>
        </w:rPr>
        <w:t>Działania Komunikacyjne</w:t>
      </w:r>
    </w:p>
    <w:p w:rsidR="006F7611" w:rsidRPr="005E7366" w:rsidRDefault="006F7611" w:rsidP="00D101BB">
      <w:pPr>
        <w:spacing w:after="40" w:line="240" w:lineRule="auto"/>
        <w:jc w:val="both"/>
        <w:rPr>
          <w:rFonts w:ascii="Arial Narrow" w:hAnsi="Arial Narrow"/>
        </w:rPr>
      </w:pPr>
      <w:r w:rsidRPr="005E7366">
        <w:rPr>
          <w:rFonts w:ascii="Arial Narrow" w:hAnsi="Arial Narrow"/>
        </w:rPr>
        <w:t>Działania komunikacyjne oraz odpowiadające im środki przekazu z uwzględnieniem różnorodnych rozwiązań komunikacyjnych, których atrakcyjność i stopień innowacyjności dostosowane będą do poszczególnych grup adresatów LGD. W celu zwiększenia identyfikacji dostępnych środków w ramach PROW, podniesienia społecznej świadomości na temat Programu oraz wsparcia ze środków unijnych, jak również poinformowania m.in. o zasadach udzielania wsparcia, jego przeznaczeniu i odbiorcach, w tym o potencjalnych możliwościach i spodziewanych korzyściach, ale także wsparcia beneficjentów w procesie realizacji projektów, w wieloletnim Planie komunikacji zaplanowano następujące rodzaje działań informacyjnych</w:t>
      </w:r>
      <w:r w:rsidR="00190FAB" w:rsidRPr="005E7366">
        <w:rPr>
          <w:rFonts w:ascii="Arial Narrow" w:hAnsi="Arial Narrow"/>
        </w:rPr>
        <w:t>, promocyjnych i szkoleniowych:</w:t>
      </w:r>
    </w:p>
    <w:p w:rsidR="006F7611" w:rsidRPr="00B129A1" w:rsidRDefault="006F7611" w:rsidP="00820EE7">
      <w:pPr>
        <w:pStyle w:val="Akapitzlist"/>
        <w:numPr>
          <w:ilvl w:val="0"/>
          <w:numId w:val="71"/>
        </w:numPr>
        <w:spacing w:after="40" w:line="240" w:lineRule="auto"/>
        <w:jc w:val="both"/>
        <w:rPr>
          <w:rFonts w:ascii="Arial Narrow" w:hAnsi="Arial Narrow"/>
        </w:rPr>
      </w:pPr>
      <w:r w:rsidRPr="00B129A1">
        <w:rPr>
          <w:rFonts w:ascii="Arial Narrow" w:hAnsi="Arial Narrow"/>
        </w:rPr>
        <w:t xml:space="preserve">Portale internetowe, </w:t>
      </w:r>
    </w:p>
    <w:p w:rsidR="006F7611" w:rsidRPr="00B129A1" w:rsidRDefault="00B129A1" w:rsidP="00820EE7">
      <w:pPr>
        <w:pStyle w:val="Akapitzlist"/>
        <w:numPr>
          <w:ilvl w:val="0"/>
          <w:numId w:val="71"/>
        </w:numPr>
        <w:spacing w:after="40" w:line="240" w:lineRule="auto"/>
        <w:jc w:val="both"/>
        <w:rPr>
          <w:rFonts w:ascii="Arial Narrow" w:hAnsi="Arial Narrow"/>
        </w:rPr>
      </w:pPr>
      <w:r>
        <w:rPr>
          <w:rFonts w:ascii="Arial Narrow" w:hAnsi="Arial Narrow"/>
        </w:rPr>
        <w:t>Wydarzenia</w:t>
      </w:r>
      <w:r w:rsidR="006F7611" w:rsidRPr="00B129A1">
        <w:rPr>
          <w:rFonts w:ascii="Arial Narrow" w:hAnsi="Arial Narrow"/>
        </w:rPr>
        <w:t xml:space="preserve">, </w:t>
      </w:r>
    </w:p>
    <w:p w:rsidR="006F7611" w:rsidRPr="00B129A1" w:rsidRDefault="006F7611" w:rsidP="00820EE7">
      <w:pPr>
        <w:pStyle w:val="Akapitzlist"/>
        <w:numPr>
          <w:ilvl w:val="0"/>
          <w:numId w:val="71"/>
        </w:numPr>
        <w:spacing w:after="40" w:line="240" w:lineRule="auto"/>
        <w:jc w:val="both"/>
        <w:rPr>
          <w:rFonts w:ascii="Arial Narrow" w:hAnsi="Arial Narrow"/>
        </w:rPr>
      </w:pPr>
      <w:r w:rsidRPr="00B129A1">
        <w:rPr>
          <w:rFonts w:ascii="Arial Narrow" w:hAnsi="Arial Narrow"/>
        </w:rPr>
        <w:t xml:space="preserve">Warsztaty i spotkania informacyjne, </w:t>
      </w:r>
    </w:p>
    <w:p w:rsidR="006F7611" w:rsidRPr="00B129A1" w:rsidRDefault="006F7611" w:rsidP="00820EE7">
      <w:pPr>
        <w:pStyle w:val="Akapitzlist"/>
        <w:numPr>
          <w:ilvl w:val="0"/>
          <w:numId w:val="71"/>
        </w:numPr>
        <w:spacing w:after="40" w:line="240" w:lineRule="auto"/>
        <w:jc w:val="both"/>
        <w:rPr>
          <w:rFonts w:ascii="Arial Narrow" w:hAnsi="Arial Narrow"/>
        </w:rPr>
      </w:pPr>
      <w:r w:rsidRPr="00B129A1">
        <w:rPr>
          <w:rFonts w:ascii="Arial Narrow" w:hAnsi="Arial Narrow"/>
        </w:rPr>
        <w:t>Publikacje informacyjne,</w:t>
      </w:r>
    </w:p>
    <w:p w:rsidR="006F7611" w:rsidRPr="00B129A1" w:rsidRDefault="006F7611" w:rsidP="00820EE7">
      <w:pPr>
        <w:pStyle w:val="Akapitzlist"/>
        <w:numPr>
          <w:ilvl w:val="0"/>
          <w:numId w:val="71"/>
        </w:numPr>
        <w:spacing w:after="40" w:line="240" w:lineRule="auto"/>
        <w:jc w:val="both"/>
        <w:rPr>
          <w:rFonts w:ascii="Arial Narrow" w:hAnsi="Arial Narrow"/>
        </w:rPr>
      </w:pPr>
      <w:r w:rsidRPr="00B129A1">
        <w:rPr>
          <w:rFonts w:ascii="Arial Narrow" w:hAnsi="Arial Narrow"/>
        </w:rPr>
        <w:t xml:space="preserve">Materiały </w:t>
      </w:r>
      <w:proofErr w:type="spellStart"/>
      <w:r w:rsidRPr="00B129A1">
        <w:rPr>
          <w:rFonts w:ascii="Arial Narrow" w:hAnsi="Arial Narrow"/>
        </w:rPr>
        <w:t>informacyjno</w:t>
      </w:r>
      <w:proofErr w:type="spellEnd"/>
      <w:r w:rsidRPr="00B129A1">
        <w:rPr>
          <w:rFonts w:ascii="Arial Narrow" w:hAnsi="Arial Narrow"/>
        </w:rPr>
        <w:t xml:space="preserve"> – promocyjne,</w:t>
      </w:r>
    </w:p>
    <w:p w:rsidR="006F7611" w:rsidRPr="00B129A1" w:rsidRDefault="006F7611" w:rsidP="00820EE7">
      <w:pPr>
        <w:pStyle w:val="Akapitzlist"/>
        <w:numPr>
          <w:ilvl w:val="0"/>
          <w:numId w:val="71"/>
        </w:numPr>
        <w:spacing w:after="40" w:line="240" w:lineRule="auto"/>
        <w:jc w:val="both"/>
        <w:rPr>
          <w:rFonts w:ascii="Arial Narrow" w:hAnsi="Arial Narrow"/>
        </w:rPr>
      </w:pPr>
      <w:r w:rsidRPr="00B129A1">
        <w:rPr>
          <w:rFonts w:ascii="Arial Narrow" w:hAnsi="Arial Narrow"/>
        </w:rPr>
        <w:t>Konkursy o tematyce europejskiej,</w:t>
      </w:r>
    </w:p>
    <w:p w:rsidR="006F7611" w:rsidRPr="00B129A1" w:rsidRDefault="006F7611" w:rsidP="00820EE7">
      <w:pPr>
        <w:pStyle w:val="Akapitzlist"/>
        <w:numPr>
          <w:ilvl w:val="0"/>
          <w:numId w:val="71"/>
        </w:numPr>
        <w:spacing w:after="40" w:line="240" w:lineRule="auto"/>
        <w:jc w:val="both"/>
        <w:rPr>
          <w:rFonts w:ascii="Arial Narrow" w:hAnsi="Arial Narrow"/>
        </w:rPr>
      </w:pPr>
      <w:r w:rsidRPr="00B129A1">
        <w:rPr>
          <w:rFonts w:ascii="Arial Narrow" w:hAnsi="Arial Narrow"/>
        </w:rPr>
        <w:t>Współpraca</w:t>
      </w:r>
      <w:r w:rsidR="00190FAB" w:rsidRPr="00B129A1">
        <w:rPr>
          <w:rFonts w:ascii="Arial Narrow" w:hAnsi="Arial Narrow"/>
        </w:rPr>
        <w:t xml:space="preserve"> z Powiatowymi Urzędami Pracy. </w:t>
      </w:r>
    </w:p>
    <w:p w:rsidR="006F7611" w:rsidRPr="005E7366" w:rsidRDefault="006F7611" w:rsidP="00D101BB">
      <w:pPr>
        <w:spacing w:after="40" w:line="240" w:lineRule="auto"/>
        <w:jc w:val="both"/>
        <w:rPr>
          <w:rFonts w:ascii="Arial Narrow" w:hAnsi="Arial Narrow"/>
        </w:rPr>
      </w:pPr>
      <w:r w:rsidRPr="005E7366">
        <w:rPr>
          <w:rFonts w:ascii="Arial Narrow" w:hAnsi="Arial Narrow"/>
        </w:rPr>
        <w:t>Analiza efektywności zastosowanych działań komunikacyjnych i środków przekazu będzie prowadzona poprzez:</w:t>
      </w:r>
    </w:p>
    <w:p w:rsidR="006F7611" w:rsidRPr="005E7366" w:rsidRDefault="006F7611" w:rsidP="00D101BB">
      <w:pPr>
        <w:spacing w:after="40" w:line="240" w:lineRule="auto"/>
        <w:jc w:val="both"/>
        <w:rPr>
          <w:rFonts w:ascii="Arial Narrow" w:hAnsi="Arial Narrow"/>
        </w:rPr>
      </w:pPr>
      <w:r w:rsidRPr="005E7366">
        <w:rPr>
          <w:rFonts w:ascii="Arial Narrow" w:hAnsi="Arial Narrow"/>
        </w:rPr>
        <w:t xml:space="preserve">Bieżącą analizę liczby uczestników/odbiorców poszczególnych działań. Zebranie poszczególnych danych z prowadzonych działań i stosowania środków przekazu będzie odbywało się na podstawie zbieranych przez pracowników LGD informacji (listy uczestników, ankiety satysfakcji, uczestnictwo w wydarzeniach) oraz za pomocą specjalnych pomiarów (liczba odwiedzających stronę, liczba odbiorców danego medium). Dzięki bieżącemu kontrolowaniu tego ilu było odbiorców/uczestników danego działania komunikacyjnego i stosowanego środka przekazu, możliwe będzie szybkie reagowanie przez pracowników LGD, i Zarząd w celu poprawy, jakości realizowanych działań, zmiany realizowanych działań lub rezygnacji z realizowanych w danym zakresie działań. Zakłada się prowadzenie cyklicznych podsumowań – półrocznych, w których zbierane dane będą stanowiły podstawę do wydania przez Zarząd LGD opinii na temat skuteczności i efektywności działań. </w:t>
      </w:r>
    </w:p>
    <w:p w:rsidR="006F7611" w:rsidRDefault="006F7611" w:rsidP="00D101BB">
      <w:pPr>
        <w:spacing w:after="40" w:line="240" w:lineRule="auto"/>
        <w:jc w:val="both"/>
        <w:rPr>
          <w:rFonts w:ascii="Arial Narrow" w:hAnsi="Arial Narrow"/>
        </w:rPr>
      </w:pPr>
      <w:r w:rsidRPr="005E7366">
        <w:rPr>
          <w:rFonts w:ascii="Arial Narrow" w:hAnsi="Arial Narrow"/>
        </w:rPr>
        <w:t>Ewaluację prowadzoną w trakcie wdrażania – dzięki przeprowadzonej ewaluacji możliwe będzie zebranie dodatkowych danych dotyczących działalności komunikacyjnej LGD. Zebranie danych po dwóch latach działalności pozwoli na szerokie spojrzenie podejmowane działania.</w:t>
      </w:r>
    </w:p>
    <w:p w:rsidR="00B0629C" w:rsidRPr="0019553B" w:rsidRDefault="00B0629C" w:rsidP="00820EE7">
      <w:pPr>
        <w:pStyle w:val="Nagwek1"/>
        <w:numPr>
          <w:ilvl w:val="0"/>
          <w:numId w:val="37"/>
        </w:numPr>
        <w:spacing w:after="40" w:line="240" w:lineRule="auto"/>
        <w:rPr>
          <w:rFonts w:ascii="Arial Narrow" w:hAnsi="Arial Narrow"/>
          <w:sz w:val="24"/>
          <w:szCs w:val="22"/>
        </w:rPr>
      </w:pPr>
      <w:bookmarkStart w:id="13" w:name="_Toc454268262"/>
      <w:r w:rsidRPr="0019553B">
        <w:rPr>
          <w:rFonts w:ascii="Arial Narrow" w:hAnsi="Arial Narrow"/>
          <w:sz w:val="24"/>
          <w:szCs w:val="22"/>
        </w:rPr>
        <w:t>ZINTEGROWANIE</w:t>
      </w:r>
      <w:bookmarkEnd w:id="13"/>
    </w:p>
    <w:p w:rsidR="008D48BB" w:rsidRPr="005E7366" w:rsidRDefault="008D48BB" w:rsidP="00D101BB">
      <w:pPr>
        <w:spacing w:after="40" w:line="240" w:lineRule="auto"/>
        <w:rPr>
          <w:rFonts w:ascii="Arial Narrow" w:hAnsi="Arial Narrow"/>
        </w:rPr>
      </w:pPr>
    </w:p>
    <w:p w:rsidR="00D826AF" w:rsidRPr="005E7366" w:rsidRDefault="00D826AF" w:rsidP="00D101BB">
      <w:pPr>
        <w:autoSpaceDE w:val="0"/>
        <w:autoSpaceDN w:val="0"/>
        <w:adjustRightInd w:val="0"/>
        <w:spacing w:after="40" w:line="240" w:lineRule="auto"/>
        <w:jc w:val="both"/>
        <w:rPr>
          <w:rFonts w:ascii="Arial Narrow" w:hAnsi="Arial Narrow" w:cs="Times New Roman"/>
          <w:color w:val="000000"/>
        </w:rPr>
      </w:pPr>
      <w:r w:rsidRPr="005E7366">
        <w:rPr>
          <w:rFonts w:ascii="Arial Narrow" w:hAnsi="Arial Narrow" w:cs="Times New Roman"/>
          <w:color w:val="000000"/>
        </w:rPr>
        <w:t xml:space="preserve">Dla zobrazowania zależności pomiędzy Lokalną Strategią Rozwoju LGD Partnerstwo 5 Gmin na lata 2016 – 2022 a dokumentami strategicznymi szczebla krajowego, regionalnego i ponadlokalnego, opracowano matryce spójności celów strategicznych i operacyjnych LSR z priorytetami, celami i kierunkami interwencji zawartymi w nadrzędnych dokumentach strategicznych. Tym samym, poniżej wykazano zgodność z kluczowymi dokumentami planistycznymi definiującymi priorytety rozwojowe w obszarach tematycznie i sektorowo powiązanych z niniejszym dokumentem, tj.: </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Programem Rozwoju Obszarów Wiejskich na lata 2014 – 2020,</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Strategią Rozwoju Województwa Podkarpackiego na lata 2007 – 2020,</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Regionalnym Programem Operacyjnym Województwa Podkarpackiego na lata 2014 – 2020;</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Strategią Rozwoju Powiatu Ropczycko - Sędziszowskiego na lata 2010 – 2020,</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Strategią Rozwoju Powiatu Dębickiego na lata 2014 – 2020,</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Powiatowa strategia rozwiązywania problemów społecznych na lata 2014-2020</w:t>
      </w:r>
      <w:r w:rsidR="001C4585">
        <w:rPr>
          <w:rFonts w:ascii="Arial Narrow" w:hAnsi="Arial Narrow" w:cs="Times New Roman"/>
          <w:color w:val="000000"/>
        </w:rPr>
        <w:t>,</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Strategią Rozwoju Gminy Dębica</w:t>
      </w:r>
      <w:r w:rsidR="001C4585">
        <w:rPr>
          <w:rFonts w:ascii="Arial Narrow" w:hAnsi="Arial Narrow" w:cs="Times New Roman"/>
          <w:color w:val="000000"/>
        </w:rPr>
        <w:t>,</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Strategią Rozwoju Gminy Iwierzyce</w:t>
      </w:r>
      <w:r w:rsidR="001C4585">
        <w:rPr>
          <w:rFonts w:ascii="Arial Narrow" w:hAnsi="Arial Narrow" w:cs="Times New Roman"/>
          <w:color w:val="000000"/>
        </w:rPr>
        <w:t>,</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Strategią Rozwoju Gminy Ropczyce na lata 2014 – 2020,</w:t>
      </w:r>
    </w:p>
    <w:p w:rsidR="00D826AF" w:rsidRPr="005E7366" w:rsidRDefault="00D826AF" w:rsidP="00820EE7">
      <w:pPr>
        <w:numPr>
          <w:ilvl w:val="0"/>
          <w:numId w:val="22"/>
        </w:numPr>
        <w:autoSpaceDE w:val="0"/>
        <w:autoSpaceDN w:val="0"/>
        <w:adjustRightInd w:val="0"/>
        <w:spacing w:after="40" w:line="240" w:lineRule="auto"/>
        <w:ind w:left="284" w:hanging="284"/>
        <w:jc w:val="both"/>
        <w:rPr>
          <w:rFonts w:ascii="Arial Narrow" w:hAnsi="Arial Narrow" w:cs="Times New Roman"/>
          <w:color w:val="000000"/>
        </w:rPr>
      </w:pPr>
      <w:r w:rsidRPr="005E7366">
        <w:rPr>
          <w:rFonts w:ascii="Arial Narrow" w:hAnsi="Arial Narrow" w:cs="Times New Roman"/>
          <w:color w:val="000000"/>
        </w:rPr>
        <w:t>Strategią Rozwoju Gminy Sędziszów</w:t>
      </w:r>
      <w:r w:rsidR="001C4585">
        <w:rPr>
          <w:rFonts w:ascii="Arial Narrow" w:hAnsi="Arial Narrow" w:cs="Times New Roman"/>
          <w:color w:val="000000"/>
        </w:rPr>
        <w:t xml:space="preserve"> Małopolski na lata 2014 – 2020.</w:t>
      </w:r>
    </w:p>
    <w:p w:rsidR="00D826AF" w:rsidRPr="006B6771" w:rsidRDefault="00D826AF" w:rsidP="00D101BB">
      <w:pPr>
        <w:autoSpaceDE w:val="0"/>
        <w:autoSpaceDN w:val="0"/>
        <w:adjustRightInd w:val="0"/>
        <w:spacing w:after="40" w:line="240" w:lineRule="auto"/>
        <w:jc w:val="both"/>
        <w:rPr>
          <w:rFonts w:ascii="Arial Narrow" w:hAnsi="Arial Narrow" w:cs="Times New Roman"/>
          <w:color w:val="000000"/>
          <w:sz w:val="8"/>
        </w:rPr>
      </w:pPr>
    </w:p>
    <w:p w:rsidR="00D826AF" w:rsidRPr="005E7366" w:rsidRDefault="00D826AF" w:rsidP="00D101BB">
      <w:pPr>
        <w:autoSpaceDE w:val="0"/>
        <w:autoSpaceDN w:val="0"/>
        <w:adjustRightInd w:val="0"/>
        <w:spacing w:after="40" w:line="240" w:lineRule="auto"/>
        <w:jc w:val="both"/>
        <w:rPr>
          <w:rFonts w:ascii="Arial Narrow" w:hAnsi="Arial Narrow" w:cs="Times New Roman"/>
          <w:color w:val="000000"/>
        </w:rPr>
      </w:pPr>
      <w:r w:rsidRPr="005E7366">
        <w:rPr>
          <w:rFonts w:ascii="Arial Narrow" w:hAnsi="Arial Narrow" w:cs="Times New Roman"/>
          <w:color w:val="000000"/>
        </w:rPr>
        <w:lastRenderedPageBreak/>
        <w:t>Poniżej wykazano zgodność Lokalnej Strategii Rozwoju Lokalnej Grupy Działania Partnerstwo 5 Gmin na lata 2014 – 2022 z kluczowymi dokumentami planistycznymi na szczeblu regionalnym ponadlokalnym, definiującymi priorytety rozwojowe w obszarach tematycznie powiązanych z niniejszym dokumentem. W drugiej części tabeli wykazano zgodność z lokalnymi strategiami, tj. gmin</w:t>
      </w:r>
      <w:r w:rsidR="00244FFE" w:rsidRPr="005E7366">
        <w:rPr>
          <w:rFonts w:ascii="Arial Narrow" w:hAnsi="Arial Narrow" w:cs="Times New Roman"/>
          <w:color w:val="000000"/>
        </w:rPr>
        <w:t xml:space="preserve"> (dla których takowe przyjęto</w:t>
      </w:r>
      <w:r w:rsidRPr="005E7366">
        <w:rPr>
          <w:rFonts w:ascii="Arial Narrow" w:hAnsi="Arial Narrow" w:cs="Times New Roman"/>
          <w:color w:val="000000"/>
        </w:rPr>
        <w:t xml:space="preserve"> obejmujących obszar LGD</w:t>
      </w:r>
      <w:r w:rsidR="00244FFE" w:rsidRPr="005E7366">
        <w:rPr>
          <w:rFonts w:ascii="Arial Narrow" w:hAnsi="Arial Narrow" w:cs="Times New Roman"/>
          <w:color w:val="000000"/>
        </w:rPr>
        <w:t>)</w:t>
      </w:r>
      <w:r w:rsidRPr="005E7366">
        <w:rPr>
          <w:rFonts w:ascii="Arial Narrow" w:hAnsi="Arial Narrow" w:cs="Times New Roman"/>
          <w:color w:val="000000"/>
        </w:rPr>
        <w:t>.</w:t>
      </w:r>
    </w:p>
    <w:p w:rsidR="00D826AF" w:rsidRPr="005E7366" w:rsidRDefault="00D826AF" w:rsidP="00D101BB">
      <w:pPr>
        <w:autoSpaceDE w:val="0"/>
        <w:autoSpaceDN w:val="0"/>
        <w:adjustRightInd w:val="0"/>
        <w:spacing w:after="40" w:line="240" w:lineRule="auto"/>
        <w:jc w:val="both"/>
        <w:rPr>
          <w:rFonts w:ascii="Arial Narrow" w:hAnsi="Arial Narrow" w:cs="Times New Roman"/>
          <w:b/>
          <w:color w:val="000000"/>
        </w:rPr>
      </w:pPr>
    </w:p>
    <w:tbl>
      <w:tblPr>
        <w:tblW w:w="487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41"/>
        <w:gridCol w:w="2140"/>
        <w:gridCol w:w="2140"/>
        <w:gridCol w:w="1879"/>
      </w:tblGrid>
      <w:tr w:rsidR="00D826AF" w:rsidRPr="005E7366" w:rsidTr="00DF4127">
        <w:trPr>
          <w:trHeight w:val="409"/>
          <w:jc w:val="center"/>
        </w:trPr>
        <w:tc>
          <w:tcPr>
            <w:tcW w:w="1025" w:type="pct"/>
            <w:vMerge w:val="restar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color w:val="000000"/>
              </w:rPr>
            </w:pPr>
            <w:r w:rsidRPr="005E7366">
              <w:rPr>
                <w:rFonts w:ascii="Arial Narrow" w:hAnsi="Arial Narrow" w:cs="Times New Roman"/>
                <w:b/>
                <w:color w:val="FFFFFF"/>
              </w:rPr>
              <w:t>Nadrzędne dokumenty strategiczne</w:t>
            </w:r>
          </w:p>
        </w:tc>
        <w:tc>
          <w:tcPr>
            <w:tcW w:w="3975" w:type="pct"/>
            <w:gridSpan w:val="4"/>
            <w:shd w:val="clear" w:color="auto" w:fill="1F497D" w:themeFill="text2"/>
            <w:vAlign w:val="center"/>
          </w:tcPr>
          <w:p w:rsidR="00D826AF" w:rsidRPr="005E7366" w:rsidRDefault="00D826AF" w:rsidP="00D101BB">
            <w:pPr>
              <w:spacing w:after="40" w:line="240" w:lineRule="auto"/>
              <w:jc w:val="center"/>
              <w:rPr>
                <w:rFonts w:ascii="Arial Narrow" w:hAnsi="Arial Narrow" w:cs="Times New Roman"/>
                <w:b/>
                <w:color w:val="FFFFFF"/>
              </w:rPr>
            </w:pPr>
            <w:r w:rsidRPr="005E7366">
              <w:rPr>
                <w:rFonts w:ascii="Arial Narrow" w:hAnsi="Arial Narrow" w:cs="Times New Roman"/>
                <w:b/>
                <w:color w:val="FFFFFF"/>
              </w:rPr>
              <w:t>Cele Lokalnej Strategii Rozwoju LGD Partnerstwo 5 Gmin na lata 2016-2022</w:t>
            </w:r>
          </w:p>
        </w:tc>
      </w:tr>
      <w:tr w:rsidR="00D826AF" w:rsidRPr="005E7366" w:rsidTr="00DF4127">
        <w:trPr>
          <w:jc w:val="center"/>
        </w:trPr>
        <w:tc>
          <w:tcPr>
            <w:tcW w:w="1025" w:type="pct"/>
            <w:vMerge/>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p>
        </w:tc>
        <w:tc>
          <w:tcPr>
            <w:tcW w:w="1025" w:type="pct"/>
            <w:shd w:val="clear" w:color="auto" w:fill="1F497D" w:themeFill="text2"/>
            <w:vAlign w:val="center"/>
          </w:tcPr>
          <w:p w:rsidR="00D826AF" w:rsidRPr="005E7366" w:rsidRDefault="00D826AF" w:rsidP="00D101BB">
            <w:pPr>
              <w:spacing w:after="40" w:line="240" w:lineRule="auto"/>
              <w:jc w:val="center"/>
              <w:rPr>
                <w:rFonts w:ascii="Arial Narrow" w:hAnsi="Arial Narrow" w:cs="Times New Roman"/>
                <w:b/>
                <w:color w:val="FFFFFF"/>
              </w:rPr>
            </w:pPr>
            <w:r w:rsidRPr="005E7366">
              <w:rPr>
                <w:rFonts w:ascii="Arial Narrow" w:hAnsi="Arial Narrow" w:cs="Times New Roman"/>
                <w:b/>
                <w:color w:val="FFFFFF"/>
              </w:rPr>
              <w:t>Rozwój gospodarczy obszaru LSR i tworzenie atrakcyjnych miejsc pracy</w:t>
            </w:r>
          </w:p>
        </w:tc>
        <w:tc>
          <w:tcPr>
            <w:tcW w:w="1025" w:type="pct"/>
            <w:shd w:val="clear" w:color="auto" w:fill="1F497D" w:themeFill="text2"/>
            <w:vAlign w:val="center"/>
          </w:tcPr>
          <w:p w:rsidR="00D826AF" w:rsidRPr="005E7366" w:rsidRDefault="00D826AF" w:rsidP="00D101BB">
            <w:pPr>
              <w:spacing w:after="40" w:line="240" w:lineRule="auto"/>
              <w:jc w:val="center"/>
              <w:rPr>
                <w:rFonts w:ascii="Arial Narrow" w:hAnsi="Arial Narrow" w:cs="Times New Roman"/>
                <w:b/>
                <w:color w:val="FFFFFF"/>
              </w:rPr>
            </w:pPr>
            <w:r w:rsidRPr="005E7366">
              <w:rPr>
                <w:rFonts w:ascii="Arial Narrow" w:hAnsi="Arial Narrow" w:cs="Times New Roman"/>
                <w:b/>
                <w:color w:val="FFFFFF"/>
              </w:rPr>
              <w:t xml:space="preserve">Tworzenie warunków dla rozwoju rekreacji </w:t>
            </w:r>
          </w:p>
          <w:p w:rsidR="00D826AF" w:rsidRPr="005E7366" w:rsidRDefault="00D826AF" w:rsidP="00D101BB">
            <w:pPr>
              <w:spacing w:after="40" w:line="240" w:lineRule="auto"/>
              <w:jc w:val="center"/>
              <w:rPr>
                <w:rFonts w:ascii="Arial Narrow" w:hAnsi="Arial Narrow" w:cs="Times New Roman"/>
                <w:b/>
                <w:color w:val="FFFFFF"/>
              </w:rPr>
            </w:pPr>
            <w:r w:rsidRPr="005E7366">
              <w:rPr>
                <w:rFonts w:ascii="Arial Narrow" w:hAnsi="Arial Narrow" w:cs="Times New Roman"/>
                <w:b/>
                <w:color w:val="FFFFFF"/>
              </w:rPr>
              <w:t>i turystyki oraz promocja aktywności fizycznej</w:t>
            </w:r>
          </w:p>
        </w:tc>
        <w:tc>
          <w:tcPr>
            <w:tcW w:w="1025" w:type="pct"/>
            <w:shd w:val="clear" w:color="auto" w:fill="1F497D" w:themeFill="text2"/>
            <w:vAlign w:val="center"/>
          </w:tcPr>
          <w:p w:rsidR="00D826AF" w:rsidRPr="005E7366" w:rsidRDefault="00D826AF" w:rsidP="00D101BB">
            <w:pPr>
              <w:spacing w:after="40" w:line="240" w:lineRule="auto"/>
              <w:jc w:val="center"/>
              <w:rPr>
                <w:rFonts w:ascii="Arial Narrow" w:hAnsi="Arial Narrow" w:cs="Times New Roman"/>
                <w:b/>
                <w:color w:val="FFFFFF"/>
              </w:rPr>
            </w:pPr>
            <w:r w:rsidRPr="005E7366">
              <w:rPr>
                <w:rFonts w:ascii="Arial Narrow" w:hAnsi="Arial Narrow" w:cs="Times New Roman"/>
                <w:b/>
                <w:color w:val="FFFFFF"/>
              </w:rPr>
              <w:t>Rozwój i efektywne wykorzystanie potencjału kulturowego obszaru</w:t>
            </w:r>
          </w:p>
        </w:tc>
        <w:tc>
          <w:tcPr>
            <w:tcW w:w="899" w:type="pct"/>
            <w:shd w:val="clear" w:color="auto" w:fill="1F497D" w:themeFill="text2"/>
          </w:tcPr>
          <w:p w:rsidR="00D826AF" w:rsidRPr="005E7366" w:rsidRDefault="00D826AF" w:rsidP="00D101BB">
            <w:pPr>
              <w:spacing w:after="40" w:line="240" w:lineRule="auto"/>
              <w:jc w:val="center"/>
              <w:rPr>
                <w:rFonts w:ascii="Arial Narrow" w:hAnsi="Arial Narrow" w:cs="Times New Roman"/>
                <w:b/>
                <w:color w:val="FFFFFF"/>
              </w:rPr>
            </w:pPr>
            <w:r w:rsidRPr="005E7366">
              <w:rPr>
                <w:rFonts w:ascii="Arial Narrow" w:hAnsi="Arial Narrow" w:cs="Times New Roman"/>
                <w:b/>
                <w:color w:val="FFFFFF"/>
              </w:rPr>
              <w:t>Poprawa jakości życia mieszkańców poprzez integrację, aktywizację oraz wzmocnienie kapitału społecznego</w:t>
            </w:r>
          </w:p>
        </w:tc>
      </w:tr>
      <w:tr w:rsidR="00D826AF" w:rsidRPr="005E7366" w:rsidTr="00DF4127">
        <w:trPr>
          <w:trHeight w:val="875"/>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Program Rozwoju Obszarów Wiejskich na lata 2014 - 2020</w:t>
            </w:r>
          </w:p>
        </w:tc>
        <w:tc>
          <w:tcPr>
            <w:tcW w:w="3975" w:type="pct"/>
            <w:gridSpan w:val="4"/>
            <w:shd w:val="clear" w:color="auto" w:fill="auto"/>
          </w:tcPr>
          <w:p w:rsidR="00D826AF" w:rsidRPr="005E7366" w:rsidRDefault="00D826AF"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Zgodność z:</w:t>
            </w:r>
          </w:p>
          <w:p w:rsidR="00D826AF" w:rsidRPr="005E7366" w:rsidRDefault="001C4585" w:rsidP="00D101BB">
            <w:pPr>
              <w:spacing w:after="40" w:line="240" w:lineRule="auto"/>
              <w:jc w:val="both"/>
              <w:rPr>
                <w:rFonts w:ascii="Arial Narrow" w:eastAsia="Times New Roman" w:hAnsi="Arial Narrow" w:cs="Times New Roman"/>
                <w:b/>
                <w:lang w:eastAsia="pl-PL"/>
              </w:rPr>
            </w:pPr>
            <w:r>
              <w:rPr>
                <w:rFonts w:ascii="Arial Narrow" w:eastAsia="Times New Roman" w:hAnsi="Arial Narrow" w:cs="Times New Roman"/>
                <w:b/>
                <w:lang w:eastAsia="pl-PL"/>
              </w:rPr>
              <w:t>Priorytet 6</w:t>
            </w:r>
            <w:r w:rsidR="00D826AF" w:rsidRPr="005E7366">
              <w:rPr>
                <w:rFonts w:ascii="Arial Narrow" w:eastAsia="Times New Roman" w:hAnsi="Arial Narrow" w:cs="Times New Roman"/>
                <w:b/>
                <w:lang w:eastAsia="pl-PL"/>
              </w:rPr>
              <w:t xml:space="preserve">: </w:t>
            </w:r>
            <w:r w:rsidR="00D826AF" w:rsidRPr="005E7366">
              <w:rPr>
                <w:rFonts w:ascii="Arial Narrow" w:eastAsia="Times New Roman" w:hAnsi="Arial Narrow" w:cs="Times New Roman"/>
                <w:lang w:eastAsia="pl-PL"/>
              </w:rPr>
              <w:t>Promowanie włączenia społecznego, zmniejszania ubóstwa oraz rozwoju gospodarczego na obszarach wiejskich.</w:t>
            </w:r>
          </w:p>
        </w:tc>
      </w:tr>
      <w:tr w:rsidR="00D826AF" w:rsidRPr="005E7366" w:rsidTr="00DF4127">
        <w:trPr>
          <w:trHeight w:val="2973"/>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color w:val="FFFFFF"/>
              </w:rPr>
            </w:pPr>
            <w:r w:rsidRPr="005E7366">
              <w:rPr>
                <w:rFonts w:ascii="Arial Narrow" w:hAnsi="Arial Narrow" w:cs="Times New Roman"/>
                <w:b/>
                <w:color w:val="FFFFFF"/>
              </w:rPr>
              <w:t>Strategia Rozwoju Województwa Podkarpackiego na lata 2007 – 2020</w:t>
            </w:r>
          </w:p>
        </w:tc>
        <w:tc>
          <w:tcPr>
            <w:tcW w:w="1025" w:type="pct"/>
            <w:shd w:val="clear" w:color="auto" w:fill="auto"/>
          </w:tcPr>
          <w:p w:rsidR="00D826AF" w:rsidRPr="005E7366" w:rsidRDefault="00D826AF"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Zgodność z celami:</w:t>
            </w:r>
          </w:p>
          <w:p w:rsidR="00D826AF" w:rsidRPr="005E7366" w:rsidRDefault="00D826AF" w:rsidP="00D101BB">
            <w:pPr>
              <w:spacing w:after="40" w:line="240" w:lineRule="auto"/>
              <w:rPr>
                <w:rFonts w:ascii="Arial Narrow" w:eastAsia="Times New Roman" w:hAnsi="Arial Narrow" w:cs="Times New Roman"/>
                <w:lang w:eastAsia="pl-PL"/>
              </w:rPr>
            </w:pPr>
          </w:p>
          <w:p w:rsidR="00D826AF" w:rsidRPr="005E7366" w:rsidRDefault="00D826AF"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1.1 Przemysł nowoczesnych technologii wzmacniający konkurencyjność regionalnej gospodarki</w:t>
            </w:r>
          </w:p>
          <w:p w:rsidR="00D826AF" w:rsidRPr="005E7366" w:rsidRDefault="00D826AF" w:rsidP="00D101BB">
            <w:pPr>
              <w:spacing w:after="40" w:line="240" w:lineRule="auto"/>
              <w:rPr>
                <w:rFonts w:ascii="Arial Narrow" w:eastAsia="Times New Roman" w:hAnsi="Arial Narrow" w:cs="Times New Roman"/>
                <w:lang w:eastAsia="pl-PL"/>
              </w:rPr>
            </w:pPr>
          </w:p>
          <w:p w:rsidR="00D826AF" w:rsidRPr="005E7366" w:rsidRDefault="00D826AF"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1.5 Rozwój przedsiębiorczości poprzez ofertę instytucji otoczenia biznesu</w:t>
            </w:r>
          </w:p>
        </w:tc>
        <w:tc>
          <w:tcPr>
            <w:tcW w:w="1025" w:type="pct"/>
            <w:shd w:val="clear" w:color="auto" w:fill="auto"/>
          </w:tcPr>
          <w:p w:rsidR="00D826AF" w:rsidRPr="005E7366" w:rsidRDefault="00D826AF"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b/>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1.3 Budowa konkurencyjnej, atrakcyjnej oferty rynkowej opartej na znacznym potencjale turystycznym regionu</w:t>
            </w:r>
          </w:p>
          <w:p w:rsidR="00D826AF" w:rsidRPr="005E7366" w:rsidRDefault="00D826AF" w:rsidP="00D101BB">
            <w:pPr>
              <w:spacing w:after="40" w:line="240" w:lineRule="auto"/>
              <w:rPr>
                <w:rFonts w:ascii="Arial Narrow" w:eastAsia="Calibri" w:hAnsi="Arial Narrow" w:cs="Times New Roman"/>
                <w:color w:val="000000"/>
                <w:kern w:val="24"/>
                <w:lang w:eastAsia="pl-PL"/>
              </w:rPr>
            </w:pP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2.6 Zwiększenie aktywności ruchowej oraz rozwoju psychofizycznego społeczeństwa</w:t>
            </w:r>
          </w:p>
        </w:tc>
        <w:tc>
          <w:tcPr>
            <w:tcW w:w="1025" w:type="pct"/>
            <w:shd w:val="clear" w:color="auto" w:fill="auto"/>
          </w:tcPr>
          <w:p w:rsidR="00D826AF" w:rsidRPr="005E7366" w:rsidRDefault="00D826AF"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Zgodność z celami:</w:t>
            </w:r>
          </w:p>
          <w:p w:rsidR="00D826AF" w:rsidRPr="005E7366" w:rsidRDefault="00D826AF" w:rsidP="00D101BB">
            <w:pPr>
              <w:spacing w:after="40" w:line="240" w:lineRule="auto"/>
              <w:ind w:hanging="16"/>
              <w:rPr>
                <w:rFonts w:ascii="Arial Narrow" w:eastAsia="Times New Roman" w:hAnsi="Arial Narrow" w:cs="Times New Roman"/>
                <w:lang w:eastAsia="pl-PL"/>
              </w:rPr>
            </w:pPr>
          </w:p>
          <w:p w:rsidR="00D826AF" w:rsidRPr="005E7366" w:rsidRDefault="00D826AF" w:rsidP="00D101BB">
            <w:pPr>
              <w:spacing w:after="40" w:line="240" w:lineRule="auto"/>
              <w:ind w:hanging="16"/>
              <w:rPr>
                <w:rFonts w:ascii="Arial Narrow" w:eastAsia="Times New Roman" w:hAnsi="Arial Narrow" w:cs="Times New Roman"/>
                <w:lang w:eastAsia="pl-PL"/>
              </w:rPr>
            </w:pPr>
            <w:r w:rsidRPr="005E7366">
              <w:rPr>
                <w:rFonts w:ascii="Arial Narrow" w:eastAsia="Times New Roman" w:hAnsi="Arial Narrow" w:cs="Times New Roman"/>
                <w:lang w:eastAsia="pl-PL"/>
              </w:rPr>
              <w:t>2.2 Rozwinięty i efektywnie wykorzystany potencjał kulturowy regionu</w:t>
            </w:r>
          </w:p>
        </w:tc>
        <w:tc>
          <w:tcPr>
            <w:tcW w:w="899" w:type="pct"/>
          </w:tcPr>
          <w:p w:rsidR="00D826AF" w:rsidRPr="005E7366" w:rsidRDefault="00D826AF" w:rsidP="00D101BB">
            <w:pPr>
              <w:spacing w:after="40" w:line="240" w:lineRule="auto"/>
              <w:jc w:val="both"/>
              <w:rPr>
                <w:rFonts w:ascii="Arial Narrow" w:eastAsia="Times New Roman" w:hAnsi="Arial Narrow" w:cs="Times New Roman"/>
                <w:b/>
                <w:lang w:eastAsia="pl-PL"/>
              </w:rPr>
            </w:pPr>
            <w:r w:rsidRPr="005E7366">
              <w:rPr>
                <w:rFonts w:ascii="Arial Narrow" w:eastAsia="Times New Roman" w:hAnsi="Arial Narrow" w:cs="Times New Roman"/>
                <w:b/>
                <w:lang w:eastAsia="pl-PL"/>
              </w:rPr>
              <w:t>Zgodność z celami:</w:t>
            </w:r>
          </w:p>
          <w:p w:rsidR="00D826AF" w:rsidRPr="005E7366" w:rsidRDefault="00D826AF" w:rsidP="00D101BB">
            <w:pPr>
              <w:spacing w:after="40" w:line="240" w:lineRule="auto"/>
              <w:rPr>
                <w:rFonts w:ascii="Arial Narrow" w:eastAsia="Times New Roman" w:hAnsi="Arial Narrow" w:cs="Times New Roman"/>
                <w:lang w:eastAsia="pl-PL"/>
              </w:rPr>
            </w:pPr>
          </w:p>
          <w:p w:rsidR="00D826AF" w:rsidRPr="005E7366" w:rsidRDefault="00D826AF"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2.1 Dostosowanie systemu edukacji do aktualnych potrzeb i wyzwań przyszłości</w:t>
            </w:r>
          </w:p>
          <w:p w:rsidR="00D826AF" w:rsidRPr="005E7366" w:rsidRDefault="00D826AF" w:rsidP="00D101BB">
            <w:pPr>
              <w:spacing w:after="40" w:line="240" w:lineRule="auto"/>
              <w:rPr>
                <w:rFonts w:ascii="Arial Narrow" w:eastAsia="Times New Roman" w:hAnsi="Arial Narrow" w:cs="Times New Roman"/>
                <w:lang w:eastAsia="pl-PL"/>
              </w:rPr>
            </w:pPr>
          </w:p>
          <w:p w:rsidR="00D826AF" w:rsidRPr="005E7366" w:rsidRDefault="00D826AF" w:rsidP="00D101BB">
            <w:pPr>
              <w:spacing w:after="40" w:line="240" w:lineRule="auto"/>
              <w:rPr>
                <w:rFonts w:ascii="Arial Narrow" w:eastAsia="Times New Roman" w:hAnsi="Arial Narrow" w:cs="Times New Roman"/>
                <w:lang w:eastAsia="pl-PL"/>
              </w:rPr>
            </w:pPr>
            <w:r w:rsidRPr="005E7366">
              <w:rPr>
                <w:rFonts w:ascii="Arial Narrow" w:eastAsia="Times New Roman" w:hAnsi="Arial Narrow" w:cs="Times New Roman"/>
                <w:lang w:eastAsia="pl-PL"/>
              </w:rPr>
              <w:t>2.4 Wzrost poziomu adaptacyjności zawodowej i integracji społecznej w regionie</w:t>
            </w:r>
          </w:p>
        </w:tc>
      </w:tr>
      <w:tr w:rsidR="00D826AF" w:rsidRPr="005E7366" w:rsidTr="00DF4127">
        <w:trPr>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Strategia Rozwoju Powiatu Dębickiego na lata 2014 – 2020</w:t>
            </w:r>
          </w:p>
        </w:tc>
        <w:tc>
          <w:tcPr>
            <w:tcW w:w="1025" w:type="pct"/>
            <w:tcBorders>
              <w:bottom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priorytetami:</w:t>
            </w:r>
          </w:p>
          <w:p w:rsidR="00D826AF" w:rsidRPr="005E7366" w:rsidRDefault="00D826AF" w:rsidP="00D101BB">
            <w:pPr>
              <w:spacing w:after="40" w:line="240" w:lineRule="auto"/>
              <w:ind w:firstLine="4"/>
              <w:rPr>
                <w:rFonts w:ascii="Arial Narrow" w:eastAsia="Times New Roman" w:hAnsi="Arial Narrow" w:cs="Times New Roman"/>
                <w:lang w:eastAsia="pl-PL"/>
              </w:rPr>
            </w:pPr>
            <w:r w:rsidRPr="005E7366">
              <w:rPr>
                <w:rFonts w:ascii="Arial Narrow" w:eastAsia="Times New Roman" w:hAnsi="Arial Narrow" w:cs="Times New Roman"/>
                <w:lang w:eastAsia="pl-PL"/>
              </w:rPr>
              <w:t>Cel strategiczny: Promowanie zatrudnienia i przeciwdziałanie bezrobocie</w:t>
            </w:r>
          </w:p>
          <w:p w:rsidR="00D826AF" w:rsidRPr="005E7366" w:rsidRDefault="00D826AF" w:rsidP="00D101BB">
            <w:pPr>
              <w:spacing w:after="40" w:line="240" w:lineRule="auto"/>
              <w:ind w:firstLine="4"/>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popularyzowanie samozatrudnienia wśród osób poszukujących pracy</w:t>
            </w:r>
          </w:p>
        </w:tc>
        <w:tc>
          <w:tcPr>
            <w:tcW w:w="1025" w:type="pct"/>
            <w:tcBorders>
              <w:tl2br w:val="nil"/>
              <w:tr2bl w:val="nil"/>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priorytetami: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Cel strategiczny: Dbałość o dziedzictwo kulturowe, jego ochrona i promocja, tworzenie warunków zwiększających dostępność do kultury i sportu, popularyzacja sportu dla wszystkich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współorganizowanie i współfinansowanie imprez cyklicznych wyszczególnionych w kalendarzu imprez sportowych i kulturalnych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podnoszenie standardu i wyposażenia istniejących na terenie powiatu obiektów sportowych,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xml:space="preserve">− wspieranie klubów sportowych i organizacji działających na rzecz </w:t>
            </w:r>
            <w:r w:rsidRPr="005E7366">
              <w:rPr>
                <w:rFonts w:ascii="Arial Narrow" w:eastAsia="Calibri" w:hAnsi="Arial Narrow" w:cs="Times New Roman"/>
                <w:color w:val="000000"/>
                <w:kern w:val="24"/>
                <w:lang w:eastAsia="pl-PL"/>
              </w:rPr>
              <w:lastRenderedPageBreak/>
              <w:t>sportu i rekreacji,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współfinansowanie imprez sportowych o charakterze lokalnym i ponadlokalnym dla dzieci, młodzieży i dorosłych,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popularyzacja walorów rekreacji ruchowej poprzez współorganizowanie zajęć, zawodów i imprez sportowo</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rekreacyjnych o zasięgu lokalnym, ponadlokalnym i międzynarodowym,</w:t>
            </w:r>
          </w:p>
        </w:tc>
        <w:tc>
          <w:tcPr>
            <w:tcW w:w="1025" w:type="pct"/>
            <w:tcBorders>
              <w:bottom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lastRenderedPageBreak/>
              <w:t>Zgodność z priorytetami: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Cel strategiczny: Dbałość o dziedzictwo kulturowe, jego ochrona i promocja, tworzenie warunków zwiększających dostępność do kultury i sportu, popularyzacja sportu dla wszystkich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wspieranie ochrony dziedzictwa kulturowego,</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podejmowania działań mających na celu ochronę zabytków,</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promocja tradycji lokalnych oraz wspieranie lokalnych twórców kultury, rzemiosła tradycyjnego i tradycyjnych potraw lokalnych,</w:t>
            </w:r>
          </w:p>
        </w:tc>
        <w:tc>
          <w:tcPr>
            <w:tcW w:w="899" w:type="pct"/>
            <w:tcBorders>
              <w:bottom w:val="single" w:sz="4" w:space="0" w:color="auto"/>
            </w:tcBorders>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priorytetami: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Cel strategiczny: Dbałość o dziedzictwo kulturowe, jego ochrona i promocja, tworzenie warunków zwiększających dostępność do kultury i sportu, popularyzacja sportu dla wszystkich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współpraca w organizacji imprez kulturalnych o zasięgu lokalnym i regionalnym,</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podejmowanie działań, które zapewnią rozwój twórczości artystycznej w powiecie,</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xml:space="preserve">− działanie na rzecz większego </w:t>
            </w:r>
            <w:r w:rsidRPr="005E7366">
              <w:rPr>
                <w:rFonts w:ascii="Arial Narrow" w:eastAsia="Calibri" w:hAnsi="Arial Narrow" w:cs="Times New Roman"/>
                <w:color w:val="000000"/>
                <w:kern w:val="24"/>
                <w:lang w:eastAsia="pl-PL"/>
              </w:rPr>
              <w:lastRenderedPageBreak/>
              <w:t>zróżnicowania oferty kulturalnej,</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wspieranie organizacji pozarządowych w celu pozyskiwania przez nie środków finansowych pochodzących z różnych źródeł.</w:t>
            </w:r>
          </w:p>
        </w:tc>
      </w:tr>
      <w:tr w:rsidR="00D826AF" w:rsidRPr="005E7366" w:rsidTr="00DF4127">
        <w:trPr>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lastRenderedPageBreak/>
              <w:t>Strategia</w:t>
            </w:r>
          </w:p>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Rozwoju Powiatu</w:t>
            </w:r>
          </w:p>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Ropczycko – Sędziszowskiego</w:t>
            </w:r>
          </w:p>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na lata 2010 – 2020</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xml:space="preserve">2.2 Przeciwdziałanie marginalizacji i wykluczeniu społecznemu </w:t>
            </w:r>
          </w:p>
        </w:tc>
        <w:tc>
          <w:tcPr>
            <w:tcW w:w="1025" w:type="pct"/>
            <w:tcBorders>
              <w:tl2br w:val="nil"/>
              <w:tr2bl w:val="nil"/>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2.1 Kreowanie wysokiej jakości kapitału społecznego</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1.2 Zwiększenie atrakcyjności turystycznej powiatu</w:t>
            </w:r>
          </w:p>
        </w:tc>
        <w:tc>
          <w:tcPr>
            <w:tcW w:w="899" w:type="pct"/>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4.1 Poprawa jakości środowiska naturalnego</w:t>
            </w:r>
          </w:p>
        </w:tc>
      </w:tr>
      <w:tr w:rsidR="00D826AF" w:rsidRPr="005E7366" w:rsidTr="00DF4127">
        <w:trPr>
          <w:jc w:val="center"/>
        </w:trPr>
        <w:tc>
          <w:tcPr>
            <w:tcW w:w="1025" w:type="pct"/>
            <w:shd w:val="clear" w:color="auto" w:fill="1F497D" w:themeFill="text2"/>
            <w:vAlign w:val="center"/>
          </w:tcPr>
          <w:p w:rsidR="00D826AF" w:rsidRPr="007F1C36" w:rsidRDefault="00D826AF" w:rsidP="00D101BB">
            <w:pPr>
              <w:autoSpaceDE w:val="0"/>
              <w:autoSpaceDN w:val="0"/>
              <w:adjustRightInd w:val="0"/>
              <w:spacing w:after="40" w:line="240" w:lineRule="auto"/>
              <w:jc w:val="center"/>
              <w:rPr>
                <w:rFonts w:ascii="Arial Narrow" w:hAnsi="Arial Narrow" w:cs="Times New Roman"/>
                <w:b/>
                <w:color w:val="FFFFFF" w:themeColor="background1"/>
              </w:rPr>
            </w:pPr>
            <w:r w:rsidRPr="007F1C36">
              <w:rPr>
                <w:rFonts w:ascii="Arial Narrow" w:hAnsi="Arial Narrow" w:cs="Times New Roman"/>
                <w:b/>
                <w:color w:val="FFFFFF" w:themeColor="background1"/>
              </w:rPr>
              <w:t>Powiatowa strategia rozwiązywania</w:t>
            </w:r>
          </w:p>
          <w:p w:rsidR="00D826AF" w:rsidRPr="007F1C36" w:rsidRDefault="00D826AF" w:rsidP="00D101BB">
            <w:pPr>
              <w:autoSpaceDE w:val="0"/>
              <w:autoSpaceDN w:val="0"/>
              <w:adjustRightInd w:val="0"/>
              <w:spacing w:after="40" w:line="240" w:lineRule="auto"/>
              <w:jc w:val="center"/>
              <w:rPr>
                <w:rFonts w:ascii="Arial Narrow" w:hAnsi="Arial Narrow" w:cs="Times New Roman"/>
                <w:b/>
                <w:color w:val="FFFFFF" w:themeColor="background1"/>
              </w:rPr>
            </w:pPr>
            <w:r w:rsidRPr="007F1C36">
              <w:rPr>
                <w:rFonts w:ascii="Arial Narrow" w:hAnsi="Arial Narrow" w:cs="Times New Roman"/>
                <w:b/>
                <w:color w:val="FFFFFF" w:themeColor="background1"/>
              </w:rPr>
              <w:t>problemów społecznych</w:t>
            </w:r>
          </w:p>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7F1C36">
              <w:rPr>
                <w:rFonts w:ascii="Arial Narrow" w:hAnsi="Arial Narrow" w:cs="Times New Roman"/>
                <w:b/>
                <w:color w:val="FFFFFF" w:themeColor="background1"/>
              </w:rPr>
              <w:t>na lata 2014-2020</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i/>
                <w:color w:val="000000"/>
                <w:kern w:val="24"/>
                <w:lang w:eastAsia="pl-PL"/>
              </w:rPr>
            </w:pPr>
            <w:r w:rsidRPr="005E7366">
              <w:rPr>
                <w:rFonts w:ascii="Arial Narrow" w:eastAsia="Calibri" w:hAnsi="Arial Narrow" w:cs="Times New Roman"/>
                <w:i/>
                <w:color w:val="000000"/>
                <w:kern w:val="24"/>
                <w:lang w:eastAsia="pl-PL"/>
              </w:rPr>
              <w:t>4 Cel strategiczny:</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Ograniczanie zjawiska bezrobocia poprzez odpowiednią politykę rynku pracy w powiecie ropczycko-sędziszowskim.</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Cele operacyjny 2. Intensyfikacja działań na rzecz tworzenia nowych miejsc pracy w powiecie.</w:t>
            </w:r>
          </w:p>
        </w:tc>
        <w:tc>
          <w:tcPr>
            <w:tcW w:w="1025" w:type="pct"/>
            <w:tcBorders>
              <w:tl2br w:val="single" w:sz="4" w:space="0" w:color="auto"/>
              <w:tr2bl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p>
        </w:tc>
        <w:tc>
          <w:tcPr>
            <w:tcW w:w="1025" w:type="pct"/>
            <w:tcBorders>
              <w:tl2br w:val="single" w:sz="4" w:space="0" w:color="auto"/>
              <w:tr2bl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p>
        </w:tc>
        <w:tc>
          <w:tcPr>
            <w:tcW w:w="899" w:type="pct"/>
            <w:tcBorders>
              <w:tl2br w:val="single" w:sz="4" w:space="0" w:color="auto"/>
              <w:tr2bl w:val="single" w:sz="4" w:space="0" w:color="auto"/>
            </w:tcBorders>
          </w:tcPr>
          <w:p w:rsidR="00D826AF" w:rsidRPr="005E7366" w:rsidRDefault="00D826AF" w:rsidP="00D101BB">
            <w:pPr>
              <w:spacing w:after="40" w:line="240" w:lineRule="auto"/>
              <w:rPr>
                <w:rFonts w:ascii="Arial Narrow" w:eastAsia="Calibri" w:hAnsi="Arial Narrow" w:cs="Times New Roman"/>
                <w:b/>
                <w:color w:val="000000"/>
                <w:kern w:val="24"/>
                <w:lang w:eastAsia="pl-PL"/>
              </w:rPr>
            </w:pPr>
          </w:p>
        </w:tc>
      </w:tr>
      <w:tr w:rsidR="00D826AF" w:rsidRPr="005E7366" w:rsidTr="00DF4127">
        <w:trPr>
          <w:trHeight w:val="346"/>
          <w:jc w:val="center"/>
        </w:trPr>
        <w:tc>
          <w:tcPr>
            <w:tcW w:w="5000" w:type="pct"/>
            <w:gridSpan w:val="5"/>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Lokalne dokumenty strategiczne</w:t>
            </w:r>
          </w:p>
        </w:tc>
      </w:tr>
      <w:tr w:rsidR="00D826AF" w:rsidRPr="005E7366" w:rsidTr="00DF4127">
        <w:trPr>
          <w:trHeight w:val="703"/>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Strategia Rozwoju Gminy Czarna</w:t>
            </w:r>
          </w:p>
        </w:tc>
        <w:tc>
          <w:tcPr>
            <w:tcW w:w="3975" w:type="pct"/>
            <w:gridSpan w:val="4"/>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Brak strategii gminy</w:t>
            </w:r>
            <w:r w:rsidR="00244FFE" w:rsidRPr="005E7366">
              <w:rPr>
                <w:rFonts w:ascii="Arial Narrow" w:eastAsia="Calibri" w:hAnsi="Arial Narrow" w:cs="Times New Roman"/>
                <w:b/>
                <w:color w:val="000000"/>
                <w:kern w:val="24"/>
                <w:lang w:eastAsia="pl-PL"/>
              </w:rPr>
              <w:t xml:space="preserve"> aktualnej</w:t>
            </w:r>
            <w:r w:rsidRPr="005E7366">
              <w:rPr>
                <w:rFonts w:ascii="Arial Narrow" w:eastAsia="Calibri" w:hAnsi="Arial Narrow" w:cs="Times New Roman"/>
                <w:b/>
                <w:color w:val="000000"/>
                <w:kern w:val="24"/>
                <w:lang w:eastAsia="pl-PL"/>
              </w:rPr>
              <w:t xml:space="preserve"> na obecny okres programowania.</w:t>
            </w:r>
          </w:p>
        </w:tc>
      </w:tr>
      <w:tr w:rsidR="00D826AF" w:rsidRPr="005E7366" w:rsidTr="00DF4127">
        <w:trPr>
          <w:trHeight w:val="1128"/>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Strategia Rozwoju Gminy Dębica na lata 2015 – 2024</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1.1 Tworzenie warunków do rozwoju gospodarczego</w:t>
            </w:r>
          </w:p>
        </w:tc>
        <w:tc>
          <w:tcPr>
            <w:tcW w:w="1025" w:type="pct"/>
            <w:tcBorders>
              <w:tl2br w:val="single" w:sz="4" w:space="0" w:color="auto"/>
              <w:tr2bl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p>
        </w:tc>
        <w:tc>
          <w:tcPr>
            <w:tcW w:w="1025" w:type="pct"/>
            <w:tcBorders>
              <w:tl2br w:val="single" w:sz="4" w:space="0" w:color="auto"/>
              <w:tr2bl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b/>
                <w:color w:val="000000"/>
                <w:kern w:val="24"/>
                <w:lang w:eastAsia="pl-PL"/>
              </w:rPr>
            </w:pPr>
          </w:p>
        </w:tc>
        <w:tc>
          <w:tcPr>
            <w:tcW w:w="899" w:type="pct"/>
            <w:tcBorders>
              <w:bottom w:val="single" w:sz="4" w:space="0" w:color="auto"/>
            </w:tcBorders>
          </w:tcPr>
          <w:p w:rsidR="00D826AF" w:rsidRPr="005E7366" w:rsidRDefault="00D826AF" w:rsidP="00D101BB">
            <w:pPr>
              <w:spacing w:after="40" w:line="240" w:lineRule="auto"/>
              <w:rPr>
                <w:rFonts w:ascii="Arial Narrow" w:eastAsia="Calibri" w:hAnsi="Arial Narrow" w:cs="Times New Roman"/>
                <w:b/>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1.2 Tworzenie warunków do rozwoju aktywności społecznej</w:t>
            </w:r>
          </w:p>
        </w:tc>
      </w:tr>
      <w:tr w:rsidR="00D826AF" w:rsidRPr="005E7366" w:rsidTr="00DF4127">
        <w:trPr>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Strategia Rozwoju Gminy Iwierzyce na lata 2008 – 2015</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Cel nr II. Przedsiębiorczość i turystyka</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1.1. Rozwój lokalnej przedsiębiorczości,</w:t>
            </w:r>
          </w:p>
        </w:tc>
        <w:tc>
          <w:tcPr>
            <w:tcW w:w="1025" w:type="pct"/>
            <w:tcBorders>
              <w:tl2br w:val="nil"/>
              <w:tr2bl w:val="nil"/>
            </w:tcBorders>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Cel nr III. Rozwój usług społecznych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1.2. Sport i rekreacja,</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Cel nr II. Przedsiębiorczość i turystyka</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1.2. Rozwój turystyki.</w:t>
            </w:r>
          </w:p>
        </w:tc>
        <w:tc>
          <w:tcPr>
            <w:tcW w:w="899" w:type="pct"/>
            <w:tcBorders>
              <w:tl2br w:val="single" w:sz="4" w:space="0" w:color="auto"/>
              <w:tr2bl w:val="single" w:sz="4" w:space="0" w:color="auto"/>
            </w:tcBorders>
          </w:tcPr>
          <w:p w:rsidR="00D826AF" w:rsidRPr="005E7366" w:rsidRDefault="00D826AF" w:rsidP="00D101BB">
            <w:pPr>
              <w:spacing w:after="40" w:line="240" w:lineRule="auto"/>
              <w:rPr>
                <w:rFonts w:ascii="Arial Narrow" w:eastAsia="Calibri" w:hAnsi="Arial Narrow" w:cs="Times New Roman"/>
                <w:b/>
                <w:color w:val="000000"/>
                <w:kern w:val="24"/>
                <w:lang w:eastAsia="pl-PL"/>
              </w:rPr>
            </w:pPr>
          </w:p>
        </w:tc>
      </w:tr>
      <w:tr w:rsidR="00D826AF" w:rsidRPr="005E7366" w:rsidTr="00DF4127">
        <w:trPr>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Strategia Rozwoju Gminy Ropczyce 2014 - 2020</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xml:space="preserve">1.2.1 Aktywizacja społeczności wiejskiej w kierunku podejmowania pozarolniczej </w:t>
            </w:r>
            <w:r w:rsidRPr="005E7366">
              <w:rPr>
                <w:rFonts w:ascii="Arial Narrow" w:eastAsia="Calibri" w:hAnsi="Arial Narrow" w:cs="Times New Roman"/>
                <w:color w:val="000000"/>
                <w:kern w:val="24"/>
                <w:lang w:eastAsia="pl-PL"/>
              </w:rPr>
              <w:lastRenderedPageBreak/>
              <w:t>działalności gospodarczej</w:t>
            </w:r>
          </w:p>
        </w:tc>
        <w:tc>
          <w:tcPr>
            <w:tcW w:w="1025" w:type="pct"/>
            <w:tcBorders>
              <w:tl2br w:val="nil"/>
              <w:tr2bl w:val="nil"/>
            </w:tcBorders>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lastRenderedPageBreak/>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3.3.1 Promocja aktywnego spędzania wolnego czasu</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xml:space="preserve">3.3.2. Rozwój bazy </w:t>
            </w:r>
            <w:r w:rsidRPr="005E7366">
              <w:rPr>
                <w:rFonts w:ascii="Arial Narrow" w:eastAsia="Calibri" w:hAnsi="Arial Narrow" w:cs="Times New Roman"/>
                <w:color w:val="000000"/>
                <w:kern w:val="24"/>
                <w:lang w:eastAsia="pl-PL"/>
              </w:rPr>
              <w:lastRenderedPageBreak/>
              <w:t>sportowej i rekreacyjnej</w:t>
            </w:r>
          </w:p>
        </w:tc>
        <w:tc>
          <w:tcPr>
            <w:tcW w:w="1025" w:type="pct"/>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lastRenderedPageBreak/>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3.3.3 Podniesienie konkurencyjności turystyki lokalnej</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xml:space="preserve">3.4.1 Promocja form </w:t>
            </w:r>
            <w:r w:rsidRPr="005E7366">
              <w:rPr>
                <w:rFonts w:ascii="Arial Narrow" w:eastAsia="Calibri" w:hAnsi="Arial Narrow" w:cs="Times New Roman"/>
                <w:color w:val="000000"/>
                <w:kern w:val="24"/>
                <w:lang w:eastAsia="pl-PL"/>
              </w:rPr>
              <w:lastRenderedPageBreak/>
              <w:t>działalności kulturalnej</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3.4.3 Kształtowanie kulturowej tożsamości regionalnej</w:t>
            </w:r>
          </w:p>
        </w:tc>
        <w:tc>
          <w:tcPr>
            <w:tcW w:w="899" w:type="pct"/>
            <w:tcBorders>
              <w:bottom w:val="single" w:sz="4" w:space="0" w:color="auto"/>
            </w:tcBorders>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lastRenderedPageBreak/>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xml:space="preserve">3.5.1 Wspieranie aktywności obywatelskiej mieszkańców i </w:t>
            </w:r>
            <w:r w:rsidRPr="005E7366">
              <w:rPr>
                <w:rFonts w:ascii="Arial Narrow" w:eastAsia="Calibri" w:hAnsi="Arial Narrow" w:cs="Times New Roman"/>
                <w:color w:val="000000"/>
                <w:kern w:val="24"/>
                <w:lang w:eastAsia="pl-PL"/>
              </w:rPr>
              <w:lastRenderedPageBreak/>
              <w:t>funkcjonowania organizacji pozarządowych w różnych obszarach życia społecznego</w:t>
            </w:r>
          </w:p>
        </w:tc>
      </w:tr>
      <w:tr w:rsidR="00D826AF" w:rsidRPr="005E7366" w:rsidTr="00DF4127">
        <w:trPr>
          <w:jc w:val="center"/>
        </w:trPr>
        <w:tc>
          <w:tcPr>
            <w:tcW w:w="1025" w:type="pct"/>
            <w:shd w:val="clear" w:color="auto" w:fill="1F497D" w:themeFill="text2"/>
            <w:vAlign w:val="center"/>
          </w:tcPr>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lastRenderedPageBreak/>
              <w:t>Strategia Rozwoju Gminy</w:t>
            </w:r>
          </w:p>
          <w:p w:rsidR="00D826AF" w:rsidRPr="005E7366" w:rsidRDefault="00D826AF" w:rsidP="00D101BB">
            <w:pPr>
              <w:autoSpaceDE w:val="0"/>
              <w:autoSpaceDN w:val="0"/>
              <w:adjustRightInd w:val="0"/>
              <w:spacing w:after="40" w:line="240" w:lineRule="auto"/>
              <w:jc w:val="center"/>
              <w:rPr>
                <w:rFonts w:ascii="Arial Narrow" w:hAnsi="Arial Narrow" w:cs="Times New Roman"/>
                <w:b/>
                <w:color w:val="FFFFFF"/>
              </w:rPr>
            </w:pPr>
            <w:r w:rsidRPr="005E7366">
              <w:rPr>
                <w:rFonts w:ascii="Arial Narrow" w:hAnsi="Arial Narrow" w:cs="Times New Roman"/>
                <w:b/>
                <w:color w:val="FFFFFF"/>
              </w:rPr>
              <w:t>Sędziszów Małopolski na lata 2014 – 2020</w:t>
            </w:r>
          </w:p>
        </w:tc>
        <w:tc>
          <w:tcPr>
            <w:tcW w:w="1025" w:type="pct"/>
            <w:tcBorders>
              <w:bottom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 Zwiększenie atrakcyjności inwestycyjnej gminy</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promowanie przedsiębiorczości wśród młodzieży</w:t>
            </w:r>
          </w:p>
        </w:tc>
        <w:tc>
          <w:tcPr>
            <w:tcW w:w="1025" w:type="pct"/>
            <w:tcBorders>
              <w:tl2br w:val="nil"/>
              <w:tr2bl w:val="nil"/>
            </w:tcBorders>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 Rozwój bazy technicznej i usług w zakresie opieki zdrowotnej, kultury, sportu, turystyki i dziedzictwa kulturowego</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rewitalizacja obiektów zabytkowych,</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rozwój bazy turystycznej (trasy rowerowe),</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organizacja imprez sportowych i kulturalnych</w:t>
            </w:r>
          </w:p>
        </w:tc>
        <w:tc>
          <w:tcPr>
            <w:tcW w:w="1025" w:type="pct"/>
            <w:tcBorders>
              <w:bottom w:val="single" w:sz="4" w:space="0" w:color="auto"/>
            </w:tcBorders>
            <w:shd w:val="clear" w:color="auto" w:fill="auto"/>
          </w:tcPr>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b/>
                <w:color w:val="000000"/>
                <w:kern w:val="24"/>
                <w:lang w:eastAsia="pl-PL"/>
              </w:rPr>
              <w:t>Zgodność z celami:</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1. Rozwój bazy technicznej i usług w zakresie opieki zdrowotnej, kultury, sportu, turystyki i dziedzictwa kulturowego</w:t>
            </w:r>
          </w:p>
          <w:p w:rsidR="00D826AF" w:rsidRPr="005E7366" w:rsidRDefault="00D826AF" w:rsidP="00D101BB">
            <w:pPr>
              <w:spacing w:after="40" w:line="240" w:lineRule="auto"/>
              <w:rPr>
                <w:rFonts w:ascii="Arial Narrow" w:eastAsia="Calibri" w:hAnsi="Arial Narrow" w:cs="Times New Roman"/>
                <w:color w:val="000000"/>
                <w:kern w:val="24"/>
                <w:lang w:eastAsia="pl-PL"/>
              </w:rPr>
            </w:pPr>
            <w:r w:rsidRPr="005E7366">
              <w:rPr>
                <w:rFonts w:ascii="Arial Narrow" w:eastAsia="Calibri" w:hAnsi="Arial Narrow" w:cs="Times New Roman"/>
                <w:color w:val="000000"/>
                <w:kern w:val="24"/>
                <w:lang w:eastAsia="pl-PL"/>
              </w:rPr>
              <w:t>- kultywowanie dziedzictwa kulturowego, promowanie aktywności mieszkańców,</w:t>
            </w:r>
          </w:p>
        </w:tc>
        <w:tc>
          <w:tcPr>
            <w:tcW w:w="899" w:type="pct"/>
            <w:tcBorders>
              <w:bottom w:val="single" w:sz="4" w:space="0" w:color="auto"/>
              <w:tl2br w:val="single" w:sz="4" w:space="0" w:color="auto"/>
              <w:tr2bl w:val="single" w:sz="4" w:space="0" w:color="auto"/>
            </w:tcBorders>
          </w:tcPr>
          <w:p w:rsidR="00D826AF" w:rsidRPr="005E7366" w:rsidRDefault="00D826AF" w:rsidP="00D101BB">
            <w:pPr>
              <w:spacing w:after="40" w:line="240" w:lineRule="auto"/>
              <w:rPr>
                <w:rFonts w:ascii="Arial Narrow" w:eastAsia="Calibri" w:hAnsi="Arial Narrow" w:cs="Times New Roman"/>
                <w:b/>
                <w:color w:val="000000"/>
                <w:kern w:val="24"/>
                <w:lang w:eastAsia="pl-PL"/>
              </w:rPr>
            </w:pPr>
          </w:p>
        </w:tc>
      </w:tr>
    </w:tbl>
    <w:p w:rsidR="00D826AF" w:rsidRPr="005E7366" w:rsidRDefault="00D826AF" w:rsidP="00D101BB">
      <w:pPr>
        <w:spacing w:after="40" w:line="240" w:lineRule="auto"/>
        <w:rPr>
          <w:rFonts w:ascii="Arial Narrow" w:hAnsi="Arial Narrow" w:cs="Times New Roman"/>
          <w:vanish/>
        </w:rPr>
      </w:pPr>
    </w:p>
    <w:p w:rsidR="00D826AF" w:rsidRPr="005E7366" w:rsidRDefault="00D826AF" w:rsidP="00D101BB">
      <w:pPr>
        <w:spacing w:after="40" w:line="240" w:lineRule="auto"/>
        <w:rPr>
          <w:rFonts w:ascii="Arial Narrow" w:hAnsi="Arial Narrow" w:cs="Times New Roman"/>
        </w:rPr>
      </w:pPr>
    </w:p>
    <w:p w:rsidR="00D826AF" w:rsidRPr="005E7366" w:rsidRDefault="00D826AF" w:rsidP="00D101BB">
      <w:pPr>
        <w:spacing w:after="40" w:line="240" w:lineRule="auto"/>
        <w:jc w:val="both"/>
        <w:rPr>
          <w:rFonts w:ascii="Arial Narrow" w:hAnsi="Arial Narrow" w:cs="Times New Roman"/>
        </w:rPr>
      </w:pPr>
      <w:r w:rsidRPr="005E7366">
        <w:rPr>
          <w:rFonts w:ascii="Arial Narrow" w:hAnsi="Arial Narrow" w:cs="Times New Roman"/>
        </w:rPr>
        <w:t>Cele Lokalnej Strategii Rozwoju wpisują się tym samym w dokumenty strategiczne gmin wchodzących w skład obszaru LGD (dla których takowe opracowano), które koncentrują się przede wszystkim na:</w:t>
      </w:r>
    </w:p>
    <w:p w:rsidR="00D826AF" w:rsidRPr="005E7366" w:rsidRDefault="00D826AF" w:rsidP="00820EE7">
      <w:pPr>
        <w:numPr>
          <w:ilvl w:val="0"/>
          <w:numId w:val="23"/>
        </w:numPr>
        <w:spacing w:after="40" w:line="240" w:lineRule="auto"/>
        <w:ind w:left="426" w:hanging="426"/>
        <w:contextualSpacing/>
        <w:jc w:val="both"/>
        <w:rPr>
          <w:rFonts w:ascii="Arial Narrow" w:eastAsia="Calibri" w:hAnsi="Arial Narrow" w:cs="Times New Roman"/>
        </w:rPr>
      </w:pPr>
      <w:r w:rsidRPr="005E7366">
        <w:rPr>
          <w:rFonts w:ascii="Arial Narrow" w:eastAsia="Calibri" w:hAnsi="Arial Narrow" w:cs="Times New Roman"/>
        </w:rPr>
        <w:t>budowaniu potencjału gospodarczego oraz podnoszeniu poziomu przedsiębiorczości mieszkańców,</w:t>
      </w:r>
    </w:p>
    <w:p w:rsidR="00D826AF" w:rsidRPr="005E7366" w:rsidRDefault="00D826AF" w:rsidP="00820EE7">
      <w:pPr>
        <w:numPr>
          <w:ilvl w:val="0"/>
          <w:numId w:val="23"/>
        </w:numPr>
        <w:spacing w:after="40" w:line="240" w:lineRule="auto"/>
        <w:ind w:left="426" w:hanging="426"/>
        <w:contextualSpacing/>
        <w:jc w:val="both"/>
        <w:rPr>
          <w:rFonts w:ascii="Arial Narrow" w:eastAsia="Calibri" w:hAnsi="Arial Narrow" w:cs="Times New Roman"/>
        </w:rPr>
      </w:pPr>
      <w:r w:rsidRPr="005E7366">
        <w:rPr>
          <w:rFonts w:ascii="Arial Narrow" w:eastAsia="Calibri" w:hAnsi="Arial Narrow" w:cs="Times New Roman"/>
        </w:rPr>
        <w:t>rozwoju infrastruktury rekreacyjnej oraz oferty czasu wolnego,</w:t>
      </w:r>
    </w:p>
    <w:p w:rsidR="00D826AF" w:rsidRPr="005E7366" w:rsidRDefault="00D826AF" w:rsidP="00820EE7">
      <w:pPr>
        <w:numPr>
          <w:ilvl w:val="0"/>
          <w:numId w:val="23"/>
        </w:numPr>
        <w:spacing w:after="40" w:line="240" w:lineRule="auto"/>
        <w:ind w:left="426" w:hanging="426"/>
        <w:contextualSpacing/>
        <w:jc w:val="both"/>
        <w:rPr>
          <w:rFonts w:ascii="Arial Narrow" w:eastAsia="Calibri" w:hAnsi="Arial Narrow" w:cs="Times New Roman"/>
        </w:rPr>
      </w:pPr>
      <w:r w:rsidRPr="005E7366">
        <w:rPr>
          <w:rFonts w:ascii="Arial Narrow" w:eastAsia="Calibri" w:hAnsi="Arial Narrow" w:cs="Times New Roman"/>
        </w:rPr>
        <w:t>działaniach na rzecz wyrównywania szans osób zagrożonych wykluczeniem społecznym,</w:t>
      </w:r>
    </w:p>
    <w:p w:rsidR="00D826AF" w:rsidRPr="005E7366" w:rsidRDefault="00D826AF" w:rsidP="00820EE7">
      <w:pPr>
        <w:numPr>
          <w:ilvl w:val="0"/>
          <w:numId w:val="23"/>
        </w:numPr>
        <w:spacing w:after="40" w:line="240" w:lineRule="auto"/>
        <w:ind w:left="426" w:hanging="426"/>
        <w:contextualSpacing/>
        <w:jc w:val="both"/>
        <w:rPr>
          <w:rFonts w:ascii="Arial Narrow" w:eastAsia="Calibri" w:hAnsi="Arial Narrow" w:cs="Times New Roman"/>
        </w:rPr>
      </w:pPr>
      <w:r w:rsidRPr="005E7366">
        <w:rPr>
          <w:rFonts w:ascii="Arial Narrow" w:eastAsia="Calibri" w:hAnsi="Arial Narrow" w:cs="Times New Roman"/>
        </w:rPr>
        <w:t>wzmacnianiu tożsamości lokalnej oraz aktywności mieszkańców,</w:t>
      </w:r>
    </w:p>
    <w:p w:rsidR="00D826AF" w:rsidRPr="005E7366" w:rsidRDefault="00D826AF" w:rsidP="00820EE7">
      <w:pPr>
        <w:numPr>
          <w:ilvl w:val="0"/>
          <w:numId w:val="23"/>
        </w:numPr>
        <w:spacing w:after="40" w:line="240" w:lineRule="auto"/>
        <w:ind w:left="426" w:hanging="426"/>
        <w:contextualSpacing/>
        <w:jc w:val="both"/>
        <w:rPr>
          <w:rFonts w:ascii="Arial Narrow" w:eastAsia="Calibri" w:hAnsi="Arial Narrow" w:cs="Times New Roman"/>
        </w:rPr>
      </w:pPr>
      <w:r w:rsidRPr="005E7366">
        <w:rPr>
          <w:rFonts w:ascii="Arial Narrow" w:eastAsia="Calibri" w:hAnsi="Arial Narrow" w:cs="Times New Roman"/>
        </w:rPr>
        <w:t>dbałości o dziedzictwo kulturowe.</w:t>
      </w:r>
    </w:p>
    <w:p w:rsidR="00D826AF" w:rsidRPr="00AD74E4" w:rsidRDefault="00D826AF" w:rsidP="00D101BB">
      <w:pPr>
        <w:spacing w:after="40" w:line="240" w:lineRule="auto"/>
        <w:jc w:val="both"/>
        <w:rPr>
          <w:rFonts w:ascii="Arial Narrow" w:hAnsi="Arial Narrow" w:cs="Times New Roman"/>
          <w:sz w:val="14"/>
        </w:rPr>
      </w:pPr>
    </w:p>
    <w:p w:rsidR="00D826AF" w:rsidRPr="005E7366" w:rsidRDefault="00D826AF" w:rsidP="00D101BB">
      <w:pPr>
        <w:spacing w:after="40" w:line="240" w:lineRule="auto"/>
        <w:jc w:val="both"/>
        <w:rPr>
          <w:rFonts w:ascii="Arial Narrow" w:hAnsi="Arial Narrow" w:cs="Times New Roman"/>
        </w:rPr>
      </w:pPr>
      <w:r w:rsidRPr="005E7366">
        <w:rPr>
          <w:rFonts w:ascii="Arial Narrow" w:hAnsi="Arial Narrow" w:cs="Times New Roman"/>
        </w:rPr>
        <w:t>Zintegrowany charakter LSR przejawia się także w spójności i kompleksowości przedsięwzięć zaplanowanych w ramach poszczególnych celów szczegółowych dokumentu:</w:t>
      </w:r>
    </w:p>
    <w:p w:rsidR="00D826AF" w:rsidRPr="00AD74E4" w:rsidRDefault="00D826AF" w:rsidP="00D101BB">
      <w:pPr>
        <w:spacing w:after="40" w:line="240" w:lineRule="auto"/>
        <w:jc w:val="both"/>
        <w:rPr>
          <w:rFonts w:ascii="Arial Narrow" w:hAnsi="Arial Narrow" w:cs="Times New Roman"/>
          <w:sz w:val="10"/>
        </w:rPr>
      </w:pPr>
    </w:p>
    <w:p w:rsidR="00D826AF" w:rsidRPr="005E7366" w:rsidRDefault="00D826AF" w:rsidP="00820EE7">
      <w:pPr>
        <w:numPr>
          <w:ilvl w:val="0"/>
          <w:numId w:val="24"/>
        </w:numPr>
        <w:spacing w:after="40" w:line="240" w:lineRule="auto"/>
        <w:contextualSpacing/>
        <w:jc w:val="both"/>
        <w:rPr>
          <w:rFonts w:ascii="Arial Narrow" w:eastAsia="Calibri" w:hAnsi="Arial Narrow" w:cs="Times New Roman"/>
          <w:b/>
        </w:rPr>
      </w:pPr>
      <w:r w:rsidRPr="005E7366">
        <w:rPr>
          <w:rFonts w:ascii="Arial Narrow" w:eastAsia="Calibri" w:hAnsi="Arial Narrow" w:cs="Times New Roman"/>
          <w:b/>
        </w:rPr>
        <w:t>W ramach Celu ogólnego 1. Rozwój gospodarczy obszaru LSR i tworzenie atrakcyjnych miejsc pracy przewiduje się:</w:t>
      </w:r>
    </w:p>
    <w:p w:rsidR="00D826AF" w:rsidRPr="005E7366" w:rsidRDefault="00D826AF" w:rsidP="00820EE7">
      <w:pPr>
        <w:numPr>
          <w:ilvl w:val="1"/>
          <w:numId w:val="25"/>
        </w:numPr>
        <w:spacing w:after="40" w:line="240" w:lineRule="auto"/>
        <w:ind w:left="426" w:hanging="142"/>
        <w:contextualSpacing/>
        <w:jc w:val="both"/>
        <w:rPr>
          <w:rFonts w:ascii="Arial Narrow" w:eastAsia="Calibri" w:hAnsi="Arial Narrow" w:cs="Times New Roman"/>
          <w:b/>
        </w:rPr>
      </w:pPr>
      <w:r w:rsidRPr="005E7366">
        <w:rPr>
          <w:rFonts w:ascii="Arial Narrow" w:eastAsia="Calibri" w:hAnsi="Arial Narrow" w:cs="Times New Roman"/>
          <w:b/>
        </w:rPr>
        <w:t xml:space="preserve"> Zintegrowanie metod stosowanych przy realizacji przedsięwzięć: </w:t>
      </w:r>
      <w:r w:rsidRPr="005E7366">
        <w:rPr>
          <w:rFonts w:ascii="Arial Narrow" w:eastAsia="Calibri" w:hAnsi="Arial Narrow" w:cs="Times New Roman"/>
        </w:rPr>
        <w:t xml:space="preserve">proponowane w LSR przedsięwzięcia obejmują zarówno zakładanie działalności gospodarczej, jak i rozwijanie istniejących podmiotów gospodarczych. </w:t>
      </w:r>
    </w:p>
    <w:p w:rsidR="00D826AF" w:rsidRPr="005E7366" w:rsidRDefault="00D826AF" w:rsidP="00820EE7">
      <w:pPr>
        <w:numPr>
          <w:ilvl w:val="1"/>
          <w:numId w:val="25"/>
        </w:numPr>
        <w:spacing w:after="40" w:line="240" w:lineRule="auto"/>
        <w:ind w:left="426" w:hanging="142"/>
        <w:contextualSpacing/>
        <w:jc w:val="both"/>
        <w:rPr>
          <w:rFonts w:ascii="Arial Narrow" w:eastAsia="Calibri" w:hAnsi="Arial Narrow" w:cs="Times New Roman"/>
          <w:b/>
        </w:rPr>
      </w:pPr>
      <w:r w:rsidRPr="005E7366">
        <w:rPr>
          <w:rFonts w:ascii="Arial Narrow" w:eastAsia="Calibri" w:hAnsi="Arial Narrow" w:cs="Times New Roman"/>
          <w:b/>
        </w:rPr>
        <w:t xml:space="preserve"> Zaangażowanie różnych sektorów i partnerów: </w:t>
      </w:r>
      <w:r w:rsidRPr="005E7366">
        <w:rPr>
          <w:rFonts w:ascii="Arial Narrow" w:eastAsia="Calibri" w:hAnsi="Arial Narrow" w:cs="Times New Roman"/>
        </w:rPr>
        <w:t xml:space="preserve">w działania zaangażowani będą przede wszystkim przedstawiciele grup </w:t>
      </w:r>
      <w:proofErr w:type="spellStart"/>
      <w:r w:rsidRPr="005E7366">
        <w:rPr>
          <w:rFonts w:ascii="Arial Narrow" w:eastAsia="Calibri" w:hAnsi="Arial Narrow" w:cs="Times New Roman"/>
        </w:rPr>
        <w:t>defaworyzowanych</w:t>
      </w:r>
      <w:proofErr w:type="spellEnd"/>
      <w:r w:rsidRPr="005E7366">
        <w:rPr>
          <w:rFonts w:ascii="Arial Narrow" w:eastAsia="Calibri" w:hAnsi="Arial Narrow" w:cs="Times New Roman"/>
        </w:rPr>
        <w:t xml:space="preserve">, do których skierowane będą inicjatywy związane z zakładaniem działalności gospodarczej, a tym samym promowanie samozatrudnienia i tworzenia miejsc pracy – dotyczy to przede wszystkim młodych osób bezrobotnych z obszaru LGD. Ponadto, przewiduje się premiowanie projektów, które zakładają rozwijanie działalności gospodarczej połączone z zatrudnianiem przedstawicieli grup </w:t>
      </w:r>
      <w:proofErr w:type="spellStart"/>
      <w:r w:rsidRPr="005E7366">
        <w:rPr>
          <w:rFonts w:ascii="Arial Narrow" w:eastAsia="Calibri" w:hAnsi="Arial Narrow" w:cs="Times New Roman"/>
        </w:rPr>
        <w:t>defaworyzowanych</w:t>
      </w:r>
      <w:proofErr w:type="spellEnd"/>
      <w:r w:rsidRPr="005E7366">
        <w:rPr>
          <w:rFonts w:ascii="Arial Narrow" w:eastAsia="Calibri" w:hAnsi="Arial Narrow" w:cs="Times New Roman"/>
        </w:rPr>
        <w:t xml:space="preserve"> (zarówno młodych bezrobotnych do 34 roku życia). Przewiduje się ponadto powiązanie rozwoju przedsiębiorczości oraz zwiększania zatrudnienia z potencjałami i problemami obszaru LGD, w tym przede wszystkim z rozwojem infrastruktury kulturalnej, rekreacyjnej i sportowej.</w:t>
      </w:r>
    </w:p>
    <w:p w:rsidR="00D826AF" w:rsidRPr="006B6771" w:rsidRDefault="00D826AF" w:rsidP="00820EE7">
      <w:pPr>
        <w:numPr>
          <w:ilvl w:val="1"/>
          <w:numId w:val="25"/>
        </w:numPr>
        <w:spacing w:after="40" w:line="240" w:lineRule="auto"/>
        <w:ind w:left="426" w:hanging="142"/>
        <w:contextualSpacing/>
        <w:jc w:val="both"/>
        <w:rPr>
          <w:rFonts w:ascii="Arial Narrow" w:eastAsia="Calibri" w:hAnsi="Arial Narrow" w:cs="Times New Roman"/>
          <w:b/>
        </w:rPr>
      </w:pPr>
      <w:r w:rsidRPr="005E7366">
        <w:rPr>
          <w:rFonts w:ascii="Arial Narrow" w:eastAsia="Calibri" w:hAnsi="Arial Narrow" w:cs="Times New Roman"/>
          <w:b/>
        </w:rPr>
        <w:t xml:space="preserve"> Zaangażowane branże działalności gospodarczej: </w:t>
      </w:r>
      <w:r w:rsidRPr="005E7366">
        <w:rPr>
          <w:rFonts w:ascii="Arial Narrow" w:eastAsia="Calibri" w:hAnsi="Arial Narrow" w:cs="Times New Roman"/>
        </w:rPr>
        <w:t>sekcja G (handel hurtowy i detaliczny), sekcja I (działalność związana z zakwaterowaniem i usługami gastronomicznymi), sekcja R (działalność związana z kulturą, rozrywką i rekreacją), sekcja A (rolnictwo).</w:t>
      </w:r>
    </w:p>
    <w:p w:rsidR="00D826AF" w:rsidRPr="005E7366" w:rsidRDefault="00D826AF" w:rsidP="00820EE7">
      <w:pPr>
        <w:numPr>
          <w:ilvl w:val="0"/>
          <w:numId w:val="24"/>
        </w:numPr>
        <w:spacing w:after="40" w:line="240" w:lineRule="auto"/>
        <w:contextualSpacing/>
        <w:jc w:val="both"/>
        <w:rPr>
          <w:rFonts w:ascii="Arial Narrow" w:eastAsia="Calibri" w:hAnsi="Arial Narrow" w:cs="Times New Roman"/>
          <w:b/>
        </w:rPr>
      </w:pPr>
      <w:r w:rsidRPr="005E7366">
        <w:rPr>
          <w:rFonts w:ascii="Arial Narrow" w:eastAsia="Calibri" w:hAnsi="Arial Narrow" w:cs="Times New Roman"/>
          <w:b/>
        </w:rPr>
        <w:t>W ramach Celu ogólnego 2. Tworzenie warunków dla rozwoju rekreacji i turystyki oraz promocja aktywności fizycznej i celu ogólnego 3 Rozwój i efektywne wykorzystanie potencjału kulturowego obszaru przewiduje się:</w:t>
      </w:r>
    </w:p>
    <w:p w:rsidR="00D826AF" w:rsidRPr="005E7366" w:rsidRDefault="00D826AF" w:rsidP="00820EE7">
      <w:pPr>
        <w:numPr>
          <w:ilvl w:val="1"/>
          <w:numId w:val="25"/>
        </w:numPr>
        <w:spacing w:after="40" w:line="240" w:lineRule="auto"/>
        <w:ind w:left="567" w:hanging="283"/>
        <w:contextualSpacing/>
        <w:jc w:val="both"/>
        <w:rPr>
          <w:rFonts w:ascii="Arial Narrow" w:eastAsia="Calibri" w:hAnsi="Arial Narrow" w:cs="Times New Roman"/>
          <w:b/>
        </w:rPr>
      </w:pPr>
      <w:r w:rsidRPr="005E7366">
        <w:rPr>
          <w:rFonts w:ascii="Arial Narrow" w:eastAsia="Calibri" w:hAnsi="Arial Narrow" w:cs="Times New Roman"/>
          <w:b/>
        </w:rPr>
        <w:t xml:space="preserve"> Zintegrowanie metod stosowanych przy realizacji przedsięwzięć: </w:t>
      </w:r>
      <w:r w:rsidRPr="005E7366">
        <w:rPr>
          <w:rFonts w:ascii="Arial Narrow" w:eastAsia="Calibri" w:hAnsi="Arial Narrow" w:cs="Times New Roman"/>
        </w:rPr>
        <w:t xml:space="preserve">rozwój i przebudowa infrastruktury turystycznej, rekreacyjnej i kulturalnej powiązany będzie bezpośrednio z przedsięwzięciami dotyczącymi budowania zintegrowanej oferty dla wszystkich gmin obszaru LGD oraz wprowadzaniem jednolitego systemu promocji infrastruktury. Tym samym zagwarantowane zostanie przemyślane lokowanie obiektów i kształtowanie przestrzeni, niepolegające na powielaniu tego samego typu obiektów w obrębie jednej gminy, ale raczej budowanie oraz modernizowanie zasobów w taki sposób, by wszystkie gminy obszaru LGD posiadały uzupełniające się atrakcje. </w:t>
      </w:r>
      <w:r w:rsidR="006B6771">
        <w:rPr>
          <w:rFonts w:ascii="Arial Narrow" w:eastAsia="Calibri" w:hAnsi="Arial Narrow" w:cs="Times New Roman"/>
        </w:rPr>
        <w:t>Wykorzystanie</w:t>
      </w:r>
      <w:r w:rsidRPr="005E7366">
        <w:rPr>
          <w:rFonts w:ascii="Arial Narrow" w:eastAsia="Calibri" w:hAnsi="Arial Narrow" w:cs="Times New Roman"/>
        </w:rPr>
        <w:t xml:space="preserve"> infrastruktury dla promocji i rozwoju wydarzeń rekreacyjnych i sportowych przyczyni się to do zbudowania zintegrowanej oferty sportowo turystycznej podniesie tym samym, jakość życia na obszarze LGD. Odbiorcami nowych przestrzeni i wydarzeń będą wszyscy mieszkańcy, w tym także przedstaw</w:t>
      </w:r>
      <w:r w:rsidR="006B6771">
        <w:rPr>
          <w:rFonts w:ascii="Arial Narrow" w:eastAsia="Calibri" w:hAnsi="Arial Narrow" w:cs="Times New Roman"/>
        </w:rPr>
        <w:t xml:space="preserve">iciele grup </w:t>
      </w:r>
      <w:proofErr w:type="spellStart"/>
      <w:r w:rsidR="006B6771">
        <w:rPr>
          <w:rFonts w:ascii="Arial Narrow" w:eastAsia="Calibri" w:hAnsi="Arial Narrow" w:cs="Times New Roman"/>
        </w:rPr>
        <w:t>defaworyzowanych</w:t>
      </w:r>
      <w:proofErr w:type="spellEnd"/>
      <w:r w:rsidR="006B6771">
        <w:rPr>
          <w:rFonts w:ascii="Arial Narrow" w:eastAsia="Calibri" w:hAnsi="Arial Narrow" w:cs="Times New Roman"/>
        </w:rPr>
        <w:t>.</w:t>
      </w:r>
    </w:p>
    <w:p w:rsidR="00D826AF" w:rsidRPr="005E7366" w:rsidRDefault="00D826AF" w:rsidP="00820EE7">
      <w:pPr>
        <w:numPr>
          <w:ilvl w:val="1"/>
          <w:numId w:val="25"/>
        </w:numPr>
        <w:spacing w:after="40" w:line="240" w:lineRule="auto"/>
        <w:ind w:left="567" w:hanging="141"/>
        <w:contextualSpacing/>
        <w:jc w:val="both"/>
        <w:rPr>
          <w:rFonts w:ascii="Arial Narrow" w:eastAsia="Calibri" w:hAnsi="Arial Narrow" w:cs="Times New Roman"/>
          <w:b/>
        </w:rPr>
      </w:pPr>
      <w:r w:rsidRPr="005E7366">
        <w:rPr>
          <w:rFonts w:ascii="Arial Narrow" w:eastAsia="Calibri" w:hAnsi="Arial Narrow" w:cs="Times New Roman"/>
          <w:b/>
        </w:rPr>
        <w:t xml:space="preserve"> Zaangażowanie różnych sektorów i partnerów: </w:t>
      </w:r>
      <w:r w:rsidRPr="005E7366">
        <w:rPr>
          <w:rFonts w:ascii="Arial Narrow" w:eastAsia="Calibri" w:hAnsi="Arial Narrow" w:cs="Times New Roman"/>
        </w:rPr>
        <w:t xml:space="preserve">realizacja przedsięwzięć w ramach tych celów zakłada współdziałanie sektorów publicznego, społecznego oraz gospodarczego. Realizatorami działań będą zarówno samorządy gmin, jak i </w:t>
      </w:r>
      <w:r w:rsidRPr="005E7366">
        <w:rPr>
          <w:rFonts w:ascii="Arial Narrow" w:eastAsia="Calibri" w:hAnsi="Arial Narrow" w:cs="Times New Roman"/>
        </w:rPr>
        <w:lastRenderedPageBreak/>
        <w:t>organizacje pozarządowe, grupy nieformalne. Ponadto, przewiduje się wykorzystanie rozwoju niekomercyjnej infrastruktury dla pobudzania rozwoju i komercjalizacji usług sportowo turystycznych. Dlatego też powstała, w ramach celów infrastruktura przyczyni się do rozwoju turystyki na obszarze całego LGD.</w:t>
      </w:r>
    </w:p>
    <w:p w:rsidR="00D826AF" w:rsidRPr="005E7366" w:rsidRDefault="00D826AF" w:rsidP="00820EE7">
      <w:pPr>
        <w:numPr>
          <w:ilvl w:val="1"/>
          <w:numId w:val="25"/>
        </w:numPr>
        <w:spacing w:after="40" w:line="240" w:lineRule="auto"/>
        <w:ind w:left="567" w:hanging="141"/>
        <w:contextualSpacing/>
        <w:jc w:val="both"/>
        <w:rPr>
          <w:rFonts w:ascii="Arial Narrow" w:eastAsia="Calibri" w:hAnsi="Arial Narrow" w:cs="Times New Roman"/>
          <w:b/>
        </w:rPr>
      </w:pPr>
      <w:r w:rsidRPr="005E7366">
        <w:rPr>
          <w:rFonts w:ascii="Arial Narrow" w:eastAsia="Calibri" w:hAnsi="Arial Narrow" w:cs="Times New Roman"/>
          <w:b/>
        </w:rPr>
        <w:t xml:space="preserve">Zaangażowane branże działalności gospodarczej: </w:t>
      </w:r>
      <w:r w:rsidRPr="005E7366">
        <w:rPr>
          <w:rFonts w:ascii="Arial Narrow" w:eastAsia="Calibri" w:hAnsi="Arial Narrow" w:cs="Times New Roman"/>
        </w:rPr>
        <w:t>realizacja przedsięwzięć w ramach celu ogólnego 2 i 3 przewiduje zaangażowanie zarówno samorządów gminnych (oraz jednostek im podległych), jak i organizacji pozarządowych oraz grup nieformalnych (np. Koła Gospodyń Wiejskich).</w:t>
      </w:r>
    </w:p>
    <w:p w:rsidR="00D826AF" w:rsidRPr="005E7366" w:rsidRDefault="00D826AF" w:rsidP="00820EE7">
      <w:pPr>
        <w:numPr>
          <w:ilvl w:val="0"/>
          <w:numId w:val="24"/>
        </w:numPr>
        <w:spacing w:after="40" w:line="240" w:lineRule="auto"/>
        <w:contextualSpacing/>
        <w:jc w:val="both"/>
        <w:rPr>
          <w:rFonts w:ascii="Arial Narrow" w:eastAsia="Calibri" w:hAnsi="Arial Narrow" w:cs="Times New Roman"/>
          <w:b/>
        </w:rPr>
      </w:pPr>
      <w:r w:rsidRPr="005E7366">
        <w:rPr>
          <w:rFonts w:ascii="Arial Narrow" w:eastAsia="Calibri" w:hAnsi="Arial Narrow" w:cs="Times New Roman"/>
          <w:b/>
        </w:rPr>
        <w:t>W ramach Celu ogólnego 4. Poprawa, jakości życia mieszkańców poprzez integrację, aktywizację oraz wzmocnienie kapitału społecznego</w:t>
      </w:r>
      <w:r w:rsidR="006B6771" w:rsidRPr="006B6771">
        <w:rPr>
          <w:rFonts w:ascii="Arial Narrow" w:eastAsia="Calibri" w:hAnsi="Arial Narrow" w:cs="Times New Roman"/>
          <w:b/>
        </w:rPr>
        <w:t xml:space="preserve"> i celu ogólnego 3 Rozwój i efektywne wykorzystanie potencjału kulturowego obszaru przewiduje się</w:t>
      </w:r>
      <w:r w:rsidR="006B6771">
        <w:rPr>
          <w:rFonts w:ascii="Arial Narrow" w:eastAsia="Calibri" w:hAnsi="Arial Narrow" w:cs="Times New Roman"/>
          <w:b/>
        </w:rPr>
        <w:t xml:space="preserve"> </w:t>
      </w:r>
      <w:r w:rsidRPr="005E7366">
        <w:rPr>
          <w:rFonts w:ascii="Arial Narrow" w:eastAsia="Calibri" w:hAnsi="Arial Narrow" w:cs="Times New Roman"/>
          <w:b/>
        </w:rPr>
        <w:t xml:space="preserve"> przewiduje się:</w:t>
      </w:r>
    </w:p>
    <w:p w:rsidR="00D826AF" w:rsidRPr="005E7366" w:rsidRDefault="00D826AF" w:rsidP="00820EE7">
      <w:pPr>
        <w:numPr>
          <w:ilvl w:val="1"/>
          <w:numId w:val="25"/>
        </w:numPr>
        <w:spacing w:after="40" w:line="240" w:lineRule="auto"/>
        <w:ind w:left="567" w:hanging="141"/>
        <w:contextualSpacing/>
        <w:jc w:val="both"/>
        <w:rPr>
          <w:rFonts w:ascii="Arial Narrow" w:eastAsia="Calibri" w:hAnsi="Arial Narrow" w:cs="Times New Roman"/>
          <w:b/>
        </w:rPr>
      </w:pPr>
      <w:r w:rsidRPr="005E7366">
        <w:rPr>
          <w:rFonts w:ascii="Arial Narrow" w:eastAsia="Calibri" w:hAnsi="Arial Narrow" w:cs="Times New Roman"/>
          <w:b/>
        </w:rPr>
        <w:t xml:space="preserve"> Zintegrowanie metod stosowanych przy realizacji przedsięwzięć:</w:t>
      </w:r>
      <w:r w:rsidRPr="005E7366">
        <w:rPr>
          <w:rFonts w:ascii="Arial Narrow" w:eastAsia="Calibri" w:hAnsi="Arial Narrow" w:cs="Times New Roman"/>
        </w:rPr>
        <w:t xml:space="preserve"> zaplanowane przedsięwzięcia obejmują wsparcie i rozwój kapitału społecznego na obszarze LGD, przede wszystkim poprzez rozwijanie współpracy oraz budowanie tożsamości, a także rozwijanie świadomości ekologicznej mieszkańców obszaru LGD. Zaplanowane metody przewidują zarówno działania „miękkie” (w tym działania związane z pielęgnowanie lokalnych tradycji i kultury), jak i inwestycje dotyczące restauracji i zachowania dziedzictwa kulturalnego i przyrodniczego.</w:t>
      </w:r>
    </w:p>
    <w:p w:rsidR="00D826AF" w:rsidRPr="005E7366" w:rsidRDefault="00D826AF" w:rsidP="00820EE7">
      <w:pPr>
        <w:numPr>
          <w:ilvl w:val="1"/>
          <w:numId w:val="25"/>
        </w:numPr>
        <w:spacing w:after="40" w:line="240" w:lineRule="auto"/>
        <w:ind w:left="567" w:hanging="141"/>
        <w:contextualSpacing/>
        <w:jc w:val="both"/>
        <w:rPr>
          <w:rFonts w:ascii="Arial Narrow" w:eastAsia="Calibri" w:hAnsi="Arial Narrow" w:cs="Times New Roman"/>
          <w:b/>
        </w:rPr>
      </w:pPr>
      <w:r w:rsidRPr="005E7366">
        <w:rPr>
          <w:rFonts w:ascii="Arial Narrow" w:eastAsia="Calibri" w:hAnsi="Arial Narrow" w:cs="Times New Roman"/>
          <w:b/>
        </w:rPr>
        <w:t xml:space="preserve"> Zaangażowanie różnych sektorów i partnerów: </w:t>
      </w:r>
      <w:r w:rsidRPr="005E7366">
        <w:rPr>
          <w:rFonts w:ascii="Arial Narrow" w:eastAsia="Calibri" w:hAnsi="Arial Narrow" w:cs="Times New Roman"/>
        </w:rPr>
        <w:t>realizacja prze</w:t>
      </w:r>
      <w:r w:rsidR="006B6771">
        <w:rPr>
          <w:rFonts w:ascii="Arial Narrow" w:eastAsia="Calibri" w:hAnsi="Arial Narrow" w:cs="Times New Roman"/>
        </w:rPr>
        <w:t xml:space="preserve">dsięwzięć w ramach celów ogólnych 3 i </w:t>
      </w:r>
      <w:r w:rsidRPr="005E7366">
        <w:rPr>
          <w:rFonts w:ascii="Arial Narrow" w:eastAsia="Calibri" w:hAnsi="Arial Narrow" w:cs="Times New Roman"/>
        </w:rPr>
        <w:t>4 przewiduje zaangażowanie zarówno samorządów gminnych (oraz jednostek im podległych), jak i organizacji pozarządowych oraz grup nieformalnych (np. Koła Gospodyń Wiejskich).</w:t>
      </w:r>
    </w:p>
    <w:p w:rsidR="00D826AF" w:rsidRPr="006B6771" w:rsidRDefault="00D826AF" w:rsidP="00D101BB">
      <w:pPr>
        <w:spacing w:after="40" w:line="240" w:lineRule="auto"/>
        <w:jc w:val="both"/>
        <w:rPr>
          <w:rFonts w:ascii="Arial Narrow" w:hAnsi="Arial Narrow" w:cs="Times New Roman"/>
          <w:b/>
          <w:sz w:val="10"/>
        </w:rPr>
      </w:pPr>
    </w:p>
    <w:p w:rsidR="008D48BB" w:rsidRPr="005E7366" w:rsidRDefault="00D826AF" w:rsidP="00D101BB">
      <w:pPr>
        <w:spacing w:after="40" w:line="240" w:lineRule="auto"/>
        <w:jc w:val="both"/>
        <w:rPr>
          <w:rFonts w:ascii="Arial Narrow" w:hAnsi="Arial Narrow" w:cs="Times New Roman"/>
          <w:b/>
        </w:rPr>
      </w:pPr>
      <w:r w:rsidRPr="005E7366">
        <w:rPr>
          <w:rFonts w:ascii="Arial Narrow" w:hAnsi="Arial Narrow" w:cs="Times New Roman"/>
          <w:b/>
        </w:rPr>
        <w:t>Cele szczegółowe oraz przedsięwzięcia zawarte w Lokalnej Strategii Rozwoju LGD Partnerstwo 5 Gmin na lata 2016-2022 są zintegrowane z celami przekrojowymi PROW na lata 2014-2020, dotyczącymi innowacyjności, zmian klimatu oraz ochrony środowiska.</w:t>
      </w:r>
    </w:p>
    <w:p w:rsidR="00B0629C" w:rsidRPr="0019553B" w:rsidRDefault="00B0629C" w:rsidP="00820EE7">
      <w:pPr>
        <w:pStyle w:val="Nagwek1"/>
        <w:numPr>
          <w:ilvl w:val="0"/>
          <w:numId w:val="37"/>
        </w:numPr>
        <w:spacing w:after="40" w:line="240" w:lineRule="auto"/>
        <w:rPr>
          <w:rFonts w:ascii="Arial Narrow" w:hAnsi="Arial Narrow"/>
          <w:sz w:val="24"/>
          <w:szCs w:val="22"/>
        </w:rPr>
      </w:pPr>
      <w:bookmarkStart w:id="14" w:name="_Toc454268263"/>
      <w:r w:rsidRPr="0019553B">
        <w:rPr>
          <w:rFonts w:ascii="Arial Narrow" w:hAnsi="Arial Narrow"/>
          <w:sz w:val="24"/>
          <w:szCs w:val="22"/>
        </w:rPr>
        <w:t>MONITORING I EWALUACJA</w:t>
      </w:r>
      <w:bookmarkEnd w:id="14"/>
    </w:p>
    <w:p w:rsidR="00BD79A9" w:rsidRPr="00404B86" w:rsidRDefault="00BD79A9" w:rsidP="00D101BB">
      <w:pPr>
        <w:spacing w:after="40" w:line="240" w:lineRule="auto"/>
        <w:jc w:val="both"/>
        <w:rPr>
          <w:rFonts w:ascii="Arial Narrow" w:hAnsi="Arial Narrow"/>
          <w:sz w:val="10"/>
        </w:rPr>
      </w:pPr>
    </w:p>
    <w:p w:rsidR="00073942" w:rsidRDefault="00073942" w:rsidP="00073942">
      <w:pPr>
        <w:spacing w:after="40" w:line="240" w:lineRule="auto"/>
        <w:jc w:val="both"/>
        <w:rPr>
          <w:rFonts w:ascii="Arial Narrow" w:hAnsi="Arial Narrow" w:cs="Times New Roman"/>
        </w:rPr>
      </w:pPr>
      <w:bookmarkStart w:id="15" w:name="_Toc436408034"/>
      <w:r w:rsidRPr="005E7366">
        <w:rPr>
          <w:rFonts w:ascii="Arial Narrow" w:hAnsi="Arial Narrow" w:cs="Times New Roman"/>
        </w:rPr>
        <w:t xml:space="preserve">Realizacja kluczowego procesu, jakim jest Lokalna Strategia Rozwoju, wymaga zastosowania odpowiednich „narzędzi”, za pomocą, których możliwe staje się nie tylko wdrożenie, ale również i urzeczywistnienie zamierzonych celów. Do narzędzi tych należy zaliczyć ewaluacje i monitoring. </w:t>
      </w:r>
    </w:p>
    <w:p w:rsidR="00073942" w:rsidRPr="005E7366" w:rsidRDefault="00073942" w:rsidP="00073942">
      <w:pPr>
        <w:spacing w:after="40" w:line="240" w:lineRule="auto"/>
        <w:jc w:val="both"/>
        <w:rPr>
          <w:rFonts w:ascii="Arial Narrow" w:hAnsi="Arial Narrow" w:cs="Times New Roman"/>
        </w:rPr>
      </w:pPr>
      <w:r w:rsidRPr="007D6253">
        <w:rPr>
          <w:rFonts w:ascii="Arial Narrow" w:hAnsi="Arial Narrow" w:cs="Times New Roman"/>
        </w:rPr>
        <w:t>Przy opracowaniu tego rozdziału wzięto pod uwagę zapisy Rozporządzenia 1303/2013 Art. 34.KE i uwzględniono wskazówki Ministra Infrastruktury i Rozwoju zawarte w „Wytycznych w zakresie ewaluacji polityki spójności na lata 2014-2020”.</w:t>
      </w:r>
    </w:p>
    <w:p w:rsidR="00073942" w:rsidRPr="007F1C36" w:rsidRDefault="00073942" w:rsidP="00DE36E2">
      <w:pPr>
        <w:spacing w:after="40" w:line="240" w:lineRule="auto"/>
        <w:jc w:val="both"/>
        <w:rPr>
          <w:rFonts w:ascii="Arial Narrow" w:hAnsi="Arial Narrow" w:cs="Times New Roman"/>
        </w:rPr>
      </w:pPr>
      <w:r w:rsidRPr="007F1C36">
        <w:rPr>
          <w:rFonts w:ascii="Arial Narrow" w:hAnsi="Arial Narrow" w:cs="Times New Roman"/>
        </w:rPr>
        <w:t xml:space="preserve">LGD Partnerstwo 5 Gmin posiada doświadczenie w procesie ewaluacji i monitoringu nabyte w poprzednim okresie programowania. </w:t>
      </w:r>
    </w:p>
    <w:p w:rsidR="00073942" w:rsidRPr="005E7366" w:rsidRDefault="00073942" w:rsidP="00DE36E2">
      <w:pPr>
        <w:spacing w:after="40" w:line="240" w:lineRule="auto"/>
        <w:jc w:val="both"/>
        <w:rPr>
          <w:rFonts w:ascii="Arial Narrow" w:hAnsi="Arial Narrow" w:cs="Times New Roman"/>
        </w:rPr>
      </w:pPr>
      <w:r w:rsidRPr="007F1C36">
        <w:rPr>
          <w:rFonts w:ascii="Arial Narrow" w:hAnsi="Arial Narrow" w:cs="Times New Roman"/>
        </w:rPr>
        <w:t>Monitoring prowadzony był na bieżąco i przyczynił się do sprawnej realizacji LSR. Na zakończenie realizacji poprzedniego okresu programowania przeprowadzono również ewaluację ex-post, która pozwoliła ocenić efekty wdrażania LSR. Wyniki ewaluacji wykorzystano również przy formułowaniu zapisów obecnej LSR.</w:t>
      </w:r>
      <w:r w:rsidRPr="005E7366">
        <w:rPr>
          <w:rFonts w:ascii="Arial Narrow" w:hAnsi="Arial Narrow" w:cs="Times New Roman"/>
        </w:rPr>
        <w:t xml:space="preserve"> </w:t>
      </w:r>
    </w:p>
    <w:p w:rsidR="00073942" w:rsidRDefault="00073942" w:rsidP="00DE36E2">
      <w:pPr>
        <w:spacing w:after="40" w:line="240" w:lineRule="auto"/>
        <w:jc w:val="both"/>
        <w:rPr>
          <w:rFonts w:ascii="Arial Narrow" w:hAnsi="Arial Narrow" w:cs="Times New Roman"/>
        </w:rPr>
      </w:pPr>
      <w:r w:rsidRPr="007D6253">
        <w:rPr>
          <w:rFonts w:ascii="Arial Narrow" w:hAnsi="Arial Narrow" w:cs="Times New Roman"/>
        </w:rPr>
        <w:t>Aby móc śledzić postępy wdrażania strategii i jej wykonanie zgodnie z przyjętym harmonogramem, planem działania i budżetem, badaniem objęte będą zarówno działania i funkcjonowanie samego Stowarzyszenia, jak również wdrażanie Lokalnej Strategii Rozwoju w ramach PROW 2014-2020. Prowadzony będzie bieżący monitoring oraz ewaluacja.</w:t>
      </w:r>
    </w:p>
    <w:p w:rsidR="00073942" w:rsidRDefault="00073942" w:rsidP="00DE36E2">
      <w:pPr>
        <w:spacing w:after="40" w:line="240" w:lineRule="auto"/>
        <w:jc w:val="both"/>
        <w:rPr>
          <w:rFonts w:ascii="Arial Narrow" w:hAnsi="Arial Narrow" w:cs="Times New Roman"/>
        </w:rPr>
      </w:pPr>
    </w:p>
    <w:p w:rsidR="00073942" w:rsidRPr="007D6253" w:rsidRDefault="00073942" w:rsidP="00DE36E2">
      <w:pPr>
        <w:numPr>
          <w:ilvl w:val="0"/>
          <w:numId w:val="75"/>
        </w:numPr>
        <w:spacing w:after="40" w:line="240" w:lineRule="auto"/>
        <w:jc w:val="both"/>
        <w:rPr>
          <w:rFonts w:ascii="Arial Narrow" w:hAnsi="Arial Narrow" w:cs="Times New Roman"/>
        </w:rPr>
      </w:pPr>
      <w:r w:rsidRPr="00FF439A">
        <w:rPr>
          <w:rFonts w:ascii="Arial Narrow" w:hAnsi="Arial Narrow" w:cs="Times New Roman"/>
          <w:b/>
        </w:rPr>
        <w:t>Opis rozwiązań w zakresie monitorowania LSR wskazujący potencjał Lokalnej Grupy Działania do Realizacji LSR</w:t>
      </w:r>
      <w:r w:rsidRPr="007D6253">
        <w:rPr>
          <w:rFonts w:ascii="Arial Narrow" w:hAnsi="Arial Narrow" w:cs="Times New Roman"/>
        </w:rPr>
        <w:t>.</w:t>
      </w:r>
    </w:p>
    <w:p w:rsidR="00073942" w:rsidRDefault="00073942" w:rsidP="00DE36E2">
      <w:pPr>
        <w:spacing w:after="40" w:line="240" w:lineRule="auto"/>
        <w:ind w:firstLine="502"/>
        <w:jc w:val="both"/>
        <w:rPr>
          <w:rFonts w:ascii="Arial Narrow" w:hAnsi="Arial Narrow" w:cs="Times New Roman"/>
        </w:rPr>
      </w:pPr>
      <w:r w:rsidRPr="007D6253">
        <w:rPr>
          <w:rFonts w:ascii="Arial Narrow" w:hAnsi="Arial Narrow" w:cs="Times New Roman"/>
        </w:rPr>
        <w:t>Zadania związane z bieżącym monitorowaniem po</w:t>
      </w:r>
      <w:r>
        <w:rPr>
          <w:rFonts w:ascii="Arial Narrow" w:hAnsi="Arial Narrow" w:cs="Times New Roman"/>
        </w:rPr>
        <w:t>wierzono pracownikom Biura LGD</w:t>
      </w:r>
      <w:r w:rsidRPr="007D6253">
        <w:rPr>
          <w:rFonts w:ascii="Arial Narrow" w:hAnsi="Arial Narrow" w:cs="Times New Roman"/>
        </w:rPr>
        <w:t>.</w:t>
      </w:r>
    </w:p>
    <w:p w:rsidR="00073942" w:rsidRDefault="00073942" w:rsidP="00DE36E2">
      <w:pPr>
        <w:spacing w:after="40" w:line="240" w:lineRule="auto"/>
        <w:ind w:firstLine="502"/>
        <w:jc w:val="both"/>
        <w:rPr>
          <w:rFonts w:ascii="Arial Narrow" w:hAnsi="Arial Narrow" w:cs="Times New Roman"/>
        </w:rPr>
      </w:pPr>
      <w:r w:rsidRPr="007D6253">
        <w:rPr>
          <w:rFonts w:ascii="Arial Narrow" w:hAnsi="Arial Narrow" w:cs="Times New Roman"/>
          <w:b/>
        </w:rPr>
        <w:t>Monitoring funkcjonowania Lokalnej Grupy Działania będzie polegał na:</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t>ocenie ilości i jakości prowadzonych szkoleń na podstawie ankiety,</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t>ocenie aktywności Organów Stowarzyszenia prowadzony na podstawie list obecności i protokołów spotkań,</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t>ocenie aktywności pracowników prowadzony na postawie list obecności i udziału w spotkaniach ( w tym imprezach, targach, szkoleniach itp.),</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t xml:space="preserve">ocenie aktywności pracy Biura na podstawie liczby wpisów na stronę www, liczby artykułów ukazujących się </w:t>
      </w:r>
      <w:r>
        <w:rPr>
          <w:rFonts w:ascii="Arial Narrow" w:hAnsi="Arial Narrow" w:cs="Times New Roman"/>
        </w:rPr>
        <w:br/>
      </w:r>
      <w:r w:rsidRPr="00044548">
        <w:rPr>
          <w:rFonts w:ascii="Arial Narrow" w:hAnsi="Arial Narrow" w:cs="Times New Roman"/>
        </w:rPr>
        <w:t xml:space="preserve">w mediach, audycji radiowych i telewizyjnych i innych działaniach informacyjnych i promocyjnych podejmowanych przez Biuro, </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t xml:space="preserve">Ocenie, jakości i sprawności (terminowości) pracy biura badany na podstawie analizy prowadzonej korespondencji </w:t>
      </w:r>
      <w:r>
        <w:rPr>
          <w:rFonts w:ascii="Arial Narrow" w:hAnsi="Arial Narrow" w:cs="Times New Roman"/>
        </w:rPr>
        <w:br/>
      </w:r>
      <w:r w:rsidRPr="00044548">
        <w:rPr>
          <w:rFonts w:ascii="Arial Narrow" w:hAnsi="Arial Narrow" w:cs="Times New Roman"/>
        </w:rPr>
        <w:t>i gromadzonej dokumentacji,</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t>ocenie ilości świadczonego doradztwa ( na podstawie  liczby osób, którym w formie pisemnej lub ustnej udzielono pomocy doradczej) badanego na podstawie wpisów ( rozmowy telefoniczne), liczby wysłanych odpowiedzi na pytania w formie elektronicznej i pisemnej oraz ewidencji doradztwa prowadzonego przez Biuro,</w:t>
      </w:r>
    </w:p>
    <w:p w:rsidR="00073942" w:rsidRPr="00DE36E2" w:rsidRDefault="00073942" w:rsidP="00DE36E2">
      <w:pPr>
        <w:pStyle w:val="Akapitzlist"/>
        <w:numPr>
          <w:ilvl w:val="0"/>
          <w:numId w:val="76"/>
        </w:numPr>
        <w:jc w:val="both"/>
        <w:rPr>
          <w:rFonts w:ascii="Arial Narrow" w:hAnsi="Arial Narrow" w:cs="Times New Roman"/>
        </w:rPr>
      </w:pPr>
      <w:r w:rsidRPr="00044548">
        <w:rPr>
          <w:rFonts w:ascii="Arial Narrow" w:hAnsi="Arial Narrow" w:cs="Times New Roman"/>
        </w:rPr>
        <w:t>ocenie jakości świadczonego doradztwa ( badanie poziomu zadowolenia z udzielonego doradztwa na podstawie ankiety</w:t>
      </w:r>
      <w:r w:rsidR="00DE36E2">
        <w:rPr>
          <w:rFonts w:ascii="Arial Narrow" w:hAnsi="Arial Narrow" w:cs="Times New Roman"/>
        </w:rPr>
        <w:t xml:space="preserve"> oraz </w:t>
      </w:r>
      <w:r w:rsidR="00DE36E2" w:rsidRPr="00DE36E2">
        <w:rPr>
          <w:rFonts w:ascii="Arial Narrow" w:hAnsi="Arial Narrow" w:cs="Times New Roman"/>
        </w:rPr>
        <w:t>w celu kompleksowego zmierzenia</w:t>
      </w:r>
      <w:r w:rsidR="00DE36E2">
        <w:rPr>
          <w:rFonts w:ascii="Arial Narrow" w:hAnsi="Arial Narrow" w:cs="Times New Roman"/>
        </w:rPr>
        <w:t xml:space="preserve"> jakości i</w:t>
      </w:r>
      <w:r w:rsidR="00DE36E2" w:rsidRPr="00DE36E2">
        <w:rPr>
          <w:rFonts w:ascii="Arial Narrow" w:hAnsi="Arial Narrow" w:cs="Times New Roman"/>
        </w:rPr>
        <w:t xml:space="preserve"> efektywności doradztwa mierzona będzie ilość operacji, w ramach których świadczone było doradztwo w stosunku do:</w:t>
      </w:r>
      <w:r w:rsidR="00DE36E2">
        <w:rPr>
          <w:rFonts w:ascii="Arial Narrow" w:hAnsi="Arial Narrow" w:cs="Times New Roman"/>
        </w:rPr>
        <w:t xml:space="preserve"> </w:t>
      </w:r>
      <w:r w:rsidR="00DE36E2" w:rsidRPr="00DE36E2">
        <w:rPr>
          <w:rFonts w:ascii="Arial Narrow" w:hAnsi="Arial Narrow" w:cs="Times New Roman"/>
        </w:rPr>
        <w:t>ilości wniosków złożonych w ramach naboru;</w:t>
      </w:r>
      <w:r w:rsidR="00DE36E2">
        <w:rPr>
          <w:rFonts w:ascii="Arial Narrow" w:hAnsi="Arial Narrow" w:cs="Times New Roman"/>
        </w:rPr>
        <w:t xml:space="preserve"> </w:t>
      </w:r>
      <w:r w:rsidR="00DE36E2" w:rsidRPr="00DE36E2">
        <w:rPr>
          <w:rFonts w:ascii="Arial Narrow" w:hAnsi="Arial Narrow" w:cs="Times New Roman"/>
        </w:rPr>
        <w:t>ilości wniosków wybranych do dofinansowania;</w:t>
      </w:r>
      <w:r w:rsidR="00DE36E2">
        <w:rPr>
          <w:rFonts w:ascii="Arial Narrow" w:hAnsi="Arial Narrow" w:cs="Times New Roman"/>
        </w:rPr>
        <w:t xml:space="preserve"> </w:t>
      </w:r>
      <w:r w:rsidR="00DE36E2" w:rsidRPr="00DE36E2">
        <w:rPr>
          <w:rFonts w:ascii="Arial Narrow" w:hAnsi="Arial Narrow" w:cs="Times New Roman"/>
        </w:rPr>
        <w:t xml:space="preserve">ilości podpisanych umów </w:t>
      </w:r>
      <w:r w:rsidRPr="00DE36E2">
        <w:rPr>
          <w:rFonts w:ascii="Arial Narrow" w:hAnsi="Arial Narrow" w:cs="Times New Roman"/>
        </w:rPr>
        <w:t>),</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lastRenderedPageBreak/>
        <w:t>ocenie jakości współpracy z beneficjentem mierzone na podstawie ankiety wypełnianej przez beneficjentów realizujących operacje,</w:t>
      </w:r>
    </w:p>
    <w:p w:rsidR="00073942" w:rsidRDefault="00073942" w:rsidP="00DE36E2">
      <w:pPr>
        <w:pStyle w:val="Akapitzlist"/>
        <w:numPr>
          <w:ilvl w:val="0"/>
          <w:numId w:val="76"/>
        </w:numPr>
        <w:spacing w:after="40" w:line="240" w:lineRule="auto"/>
        <w:jc w:val="both"/>
        <w:rPr>
          <w:rFonts w:ascii="Arial Narrow" w:hAnsi="Arial Narrow" w:cs="Times New Roman"/>
        </w:rPr>
      </w:pPr>
      <w:r w:rsidRPr="00044548">
        <w:rPr>
          <w:rFonts w:ascii="Arial Narrow" w:hAnsi="Arial Narrow" w:cs="Times New Roman"/>
        </w:rPr>
        <w:t>ocenie przebiegu konkursów mierzone analizą dokumentów pod kątem trafności, skuteczności, terminowości</w:t>
      </w:r>
      <w:r w:rsidR="00DE36E2">
        <w:rPr>
          <w:rFonts w:ascii="Arial Narrow" w:hAnsi="Arial Narrow" w:cs="Times New Roman"/>
        </w:rPr>
        <w:t>.</w:t>
      </w:r>
    </w:p>
    <w:p w:rsidR="00073942" w:rsidRDefault="00073942" w:rsidP="00073942">
      <w:pPr>
        <w:spacing w:after="40" w:line="240" w:lineRule="auto"/>
        <w:ind w:firstLine="567"/>
        <w:jc w:val="both"/>
        <w:rPr>
          <w:rFonts w:ascii="Arial Narrow" w:hAnsi="Arial Narrow" w:cs="Times New Roman"/>
          <w:b/>
        </w:rPr>
      </w:pPr>
    </w:p>
    <w:p w:rsidR="00073942" w:rsidRDefault="00073942" w:rsidP="00073942">
      <w:pPr>
        <w:spacing w:after="40" w:line="240" w:lineRule="auto"/>
        <w:ind w:firstLine="567"/>
        <w:jc w:val="both"/>
        <w:rPr>
          <w:rFonts w:ascii="Arial Narrow" w:hAnsi="Arial Narrow" w:cs="Times New Roman"/>
        </w:rPr>
      </w:pPr>
      <w:r w:rsidRPr="00044548">
        <w:rPr>
          <w:rFonts w:ascii="Arial Narrow" w:hAnsi="Arial Narrow" w:cs="Times New Roman"/>
          <w:b/>
        </w:rPr>
        <w:t>Monitoring wdrażania LSR będzie polegał na:</w:t>
      </w:r>
    </w:p>
    <w:p w:rsidR="00073942" w:rsidRDefault="00073942" w:rsidP="00820EE7">
      <w:pPr>
        <w:pStyle w:val="Akapitzlist"/>
        <w:numPr>
          <w:ilvl w:val="0"/>
          <w:numId w:val="77"/>
        </w:numPr>
        <w:spacing w:after="40" w:line="240" w:lineRule="auto"/>
        <w:ind w:left="1134" w:hanging="283"/>
        <w:jc w:val="both"/>
        <w:rPr>
          <w:rFonts w:ascii="Arial Narrow" w:hAnsi="Arial Narrow" w:cs="Times New Roman"/>
        </w:rPr>
      </w:pPr>
      <w:r w:rsidRPr="00044548">
        <w:rPr>
          <w:rFonts w:ascii="Arial Narrow" w:hAnsi="Arial Narrow" w:cs="Times New Roman"/>
        </w:rPr>
        <w:t xml:space="preserve">ocenie realizacji przyjętych celów i przedsięwzięć prowadzony na podstawie liczby i rodzaju wybranych przez Radę operacji ( protokoły z posiedzeń Rady) oraz na podstawie analizy ankiet skierowanych do mieszkańców </w:t>
      </w:r>
      <w:r>
        <w:rPr>
          <w:rFonts w:ascii="Arial Narrow" w:hAnsi="Arial Narrow" w:cs="Times New Roman"/>
        </w:rPr>
        <w:br/>
      </w:r>
      <w:r w:rsidRPr="00044548">
        <w:rPr>
          <w:rFonts w:ascii="Arial Narrow" w:hAnsi="Arial Narrow" w:cs="Times New Roman"/>
        </w:rPr>
        <w:t>i beneficjentów</w:t>
      </w:r>
    </w:p>
    <w:p w:rsidR="00073942" w:rsidRDefault="00073942" w:rsidP="00820EE7">
      <w:pPr>
        <w:pStyle w:val="Akapitzlist"/>
        <w:numPr>
          <w:ilvl w:val="0"/>
          <w:numId w:val="77"/>
        </w:numPr>
        <w:spacing w:after="40" w:line="240" w:lineRule="auto"/>
        <w:ind w:left="1134" w:hanging="283"/>
        <w:jc w:val="both"/>
        <w:rPr>
          <w:rFonts w:ascii="Arial Narrow" w:hAnsi="Arial Narrow" w:cs="Times New Roman"/>
        </w:rPr>
      </w:pPr>
      <w:r w:rsidRPr="00044548">
        <w:rPr>
          <w:rFonts w:ascii="Arial Narrow" w:hAnsi="Arial Narrow" w:cs="Times New Roman"/>
        </w:rPr>
        <w:t xml:space="preserve">ocenie stopnia realizacji budżetu prowadzony na podstawie liczby i wartości podpisanych umów z beneficjentami </w:t>
      </w:r>
      <w:r>
        <w:rPr>
          <w:rFonts w:ascii="Arial Narrow" w:hAnsi="Arial Narrow" w:cs="Times New Roman"/>
        </w:rPr>
        <w:br/>
      </w:r>
      <w:r w:rsidRPr="00044548">
        <w:rPr>
          <w:rFonts w:ascii="Arial Narrow" w:hAnsi="Arial Narrow" w:cs="Times New Roman"/>
        </w:rPr>
        <w:t xml:space="preserve">( informacje z Biura </w:t>
      </w:r>
      <w:r>
        <w:rPr>
          <w:rFonts w:ascii="Arial Narrow" w:hAnsi="Arial Narrow" w:cs="Times New Roman"/>
        </w:rPr>
        <w:t>LGD i Urzędu Marszałkowskiego),</w:t>
      </w:r>
    </w:p>
    <w:p w:rsidR="00073942" w:rsidRDefault="00073942" w:rsidP="00820EE7">
      <w:pPr>
        <w:pStyle w:val="Akapitzlist"/>
        <w:numPr>
          <w:ilvl w:val="0"/>
          <w:numId w:val="77"/>
        </w:numPr>
        <w:spacing w:after="40" w:line="240" w:lineRule="auto"/>
        <w:ind w:left="1134" w:hanging="283"/>
        <w:jc w:val="both"/>
        <w:rPr>
          <w:rFonts w:ascii="Arial Narrow" w:hAnsi="Arial Narrow" w:cs="Times New Roman"/>
        </w:rPr>
      </w:pPr>
      <w:r w:rsidRPr="00044548">
        <w:rPr>
          <w:rFonts w:ascii="Arial Narrow" w:hAnsi="Arial Narrow" w:cs="Times New Roman"/>
        </w:rPr>
        <w:t>ocenie stopnia realizacji wskaźników badane na podstawie analizy ankiet składanych przez beneficjentów,</w:t>
      </w:r>
    </w:p>
    <w:p w:rsidR="00073942" w:rsidRPr="00044548" w:rsidRDefault="00073942" w:rsidP="00073942">
      <w:pPr>
        <w:pStyle w:val="Akapitzlist"/>
        <w:spacing w:after="40" w:line="240" w:lineRule="auto"/>
        <w:ind w:left="1134"/>
        <w:jc w:val="both"/>
        <w:rPr>
          <w:rFonts w:ascii="Arial Narrow" w:hAnsi="Arial Narrow" w:cs="Times New Roman"/>
        </w:rPr>
      </w:pPr>
    </w:p>
    <w:p w:rsidR="00073942" w:rsidRDefault="00073942" w:rsidP="00073942">
      <w:pPr>
        <w:spacing w:after="40" w:line="240" w:lineRule="auto"/>
        <w:jc w:val="both"/>
        <w:rPr>
          <w:rFonts w:ascii="Arial Narrow" w:hAnsi="Arial Narrow" w:cs="Times New Roman"/>
        </w:rPr>
      </w:pPr>
      <w:r w:rsidRPr="00044548">
        <w:rPr>
          <w:rFonts w:ascii="Arial Narrow" w:hAnsi="Arial Narrow" w:cs="Times New Roman"/>
        </w:rPr>
        <w:t xml:space="preserve">Za bieżące monitorowanie funkcjonowania LGD, jakości prowadzonych działań i wdrażania LSR zgodnie z przyjętymi celami </w:t>
      </w:r>
      <w:r>
        <w:rPr>
          <w:rFonts w:ascii="Arial Narrow" w:hAnsi="Arial Narrow" w:cs="Times New Roman"/>
        </w:rPr>
        <w:br/>
      </w:r>
      <w:r w:rsidRPr="00044548">
        <w:rPr>
          <w:rFonts w:ascii="Arial Narrow" w:hAnsi="Arial Narrow" w:cs="Times New Roman"/>
        </w:rPr>
        <w:t xml:space="preserve">i przedsięwzięciami, a także harmonogramem i posiadanym </w:t>
      </w:r>
      <w:r>
        <w:rPr>
          <w:rFonts w:ascii="Arial Narrow" w:hAnsi="Arial Narrow" w:cs="Times New Roman"/>
        </w:rPr>
        <w:t>budżetem będzie odpowiadał Zarząd LGD</w:t>
      </w:r>
      <w:r w:rsidRPr="00044548">
        <w:rPr>
          <w:rFonts w:ascii="Arial Narrow" w:hAnsi="Arial Narrow" w:cs="Times New Roman"/>
        </w:rPr>
        <w:t xml:space="preserve">. Pełną dokumentację będzie prowadziło Biuro LGD, którego zadaniem będzie również zbieranie i analizowanie danych i przedkładanie ich </w:t>
      </w:r>
      <w:r>
        <w:rPr>
          <w:rFonts w:ascii="Arial Narrow" w:hAnsi="Arial Narrow" w:cs="Times New Roman"/>
        </w:rPr>
        <w:t>Zarządowi</w:t>
      </w:r>
      <w:r w:rsidRPr="00044548">
        <w:rPr>
          <w:rFonts w:ascii="Arial Narrow" w:hAnsi="Arial Narrow" w:cs="Times New Roman"/>
        </w:rPr>
        <w:t xml:space="preserve">. </w:t>
      </w:r>
      <w:r>
        <w:rPr>
          <w:rFonts w:ascii="Arial Narrow" w:hAnsi="Arial Narrow" w:cs="Times New Roman"/>
        </w:rPr>
        <w:t xml:space="preserve">Zarząd </w:t>
      </w:r>
      <w:r w:rsidRPr="00044548">
        <w:rPr>
          <w:rFonts w:ascii="Arial Narrow" w:hAnsi="Arial Narrow" w:cs="Times New Roman"/>
        </w:rPr>
        <w:t>będzie sprawdzała otrzymane informacje</w:t>
      </w:r>
      <w:r>
        <w:rPr>
          <w:rFonts w:ascii="Arial Narrow" w:hAnsi="Arial Narrow" w:cs="Times New Roman"/>
        </w:rPr>
        <w:t xml:space="preserve"> i dokumenty</w:t>
      </w:r>
      <w:r w:rsidRPr="00044548">
        <w:rPr>
          <w:rFonts w:ascii="Arial Narrow" w:hAnsi="Arial Narrow" w:cs="Times New Roman"/>
        </w:rPr>
        <w:t xml:space="preserve">. Raporty będę prezentowane na Walnych Zebraniach Członków. </w:t>
      </w:r>
      <w:r>
        <w:rPr>
          <w:rFonts w:ascii="Arial Narrow" w:hAnsi="Arial Narrow" w:cs="Times New Roman"/>
        </w:rPr>
        <w:t xml:space="preserve">Zasady </w:t>
      </w:r>
      <w:r w:rsidRPr="00044548">
        <w:rPr>
          <w:rFonts w:ascii="Arial Narrow" w:hAnsi="Arial Narrow" w:cs="Times New Roman"/>
        </w:rPr>
        <w:t xml:space="preserve">gromadzenia danych koniecznych również do przeprowadzenia ewaluacji i przetwarzania informacji omówiono szczegółowo w załączniku: Procedury ewaluacji i monitoringu. </w:t>
      </w:r>
    </w:p>
    <w:p w:rsidR="00073942" w:rsidRPr="00044548" w:rsidRDefault="00073942" w:rsidP="00073942">
      <w:pPr>
        <w:spacing w:after="40" w:line="240" w:lineRule="auto"/>
        <w:jc w:val="both"/>
        <w:rPr>
          <w:rFonts w:ascii="Arial Narrow" w:hAnsi="Arial Narrow" w:cs="Times New Roman"/>
        </w:rPr>
      </w:pPr>
    </w:p>
    <w:p w:rsidR="00073942" w:rsidRDefault="00073942" w:rsidP="00073942">
      <w:pPr>
        <w:spacing w:after="40" w:line="240" w:lineRule="auto"/>
        <w:jc w:val="both"/>
        <w:rPr>
          <w:rFonts w:ascii="Arial Narrow" w:hAnsi="Arial Narrow" w:cs="Times New Roman"/>
        </w:rPr>
      </w:pPr>
      <w:r w:rsidRPr="00044548">
        <w:rPr>
          <w:rFonts w:ascii="Arial Narrow" w:hAnsi="Arial Narrow" w:cs="Times New Roman"/>
        </w:rPr>
        <w:t xml:space="preserve">Pracownicy Biura posiadają doświadczenie i odpowiednie kwalifikacje do prowadzenia wszelkich działań wiązanych </w:t>
      </w:r>
      <w:r>
        <w:rPr>
          <w:rFonts w:ascii="Arial Narrow" w:hAnsi="Arial Narrow" w:cs="Times New Roman"/>
        </w:rPr>
        <w:br/>
      </w:r>
      <w:r w:rsidRPr="00044548">
        <w:rPr>
          <w:rFonts w:ascii="Arial Narrow" w:hAnsi="Arial Narrow" w:cs="Times New Roman"/>
        </w:rPr>
        <w:t xml:space="preserve">z monitoringiem. Ich praca została dobrze oceniona w Raporcie ewaluacyjnym ex post opracowanym po zakończeniu realizacji LSR w ramach PROW 2007-2014. W skład </w:t>
      </w:r>
      <w:r>
        <w:rPr>
          <w:rFonts w:ascii="Arial Narrow" w:hAnsi="Arial Narrow" w:cs="Times New Roman"/>
        </w:rPr>
        <w:t>Zarządu</w:t>
      </w:r>
      <w:r w:rsidRPr="00044548">
        <w:rPr>
          <w:rFonts w:ascii="Arial Narrow" w:hAnsi="Arial Narrow" w:cs="Times New Roman"/>
        </w:rPr>
        <w:t xml:space="preserve"> wchodzą osoby, które również mają doświadczenie z poprzedniego okresu programowania. Zakres badań a także doświadczony zespół pozwoli na właściwe monitorowanie wdrażania LSR przez LGD. </w:t>
      </w:r>
    </w:p>
    <w:p w:rsidR="00073942" w:rsidRDefault="00073942" w:rsidP="00073942">
      <w:pPr>
        <w:spacing w:after="40" w:line="240" w:lineRule="auto"/>
        <w:jc w:val="both"/>
        <w:rPr>
          <w:rFonts w:ascii="Arial Narrow" w:hAnsi="Arial Narrow" w:cs="Times New Roman"/>
        </w:rPr>
      </w:pPr>
    </w:p>
    <w:p w:rsidR="00073942" w:rsidRPr="00FF439A" w:rsidRDefault="00073942" w:rsidP="00820EE7">
      <w:pPr>
        <w:pStyle w:val="Akapitzlist"/>
        <w:numPr>
          <w:ilvl w:val="0"/>
          <w:numId w:val="75"/>
        </w:numPr>
        <w:spacing w:after="40" w:line="240" w:lineRule="auto"/>
        <w:jc w:val="both"/>
        <w:rPr>
          <w:rFonts w:ascii="Arial Narrow" w:hAnsi="Arial Narrow" w:cs="Times New Roman"/>
          <w:b/>
        </w:rPr>
      </w:pPr>
      <w:r w:rsidRPr="00FF439A">
        <w:rPr>
          <w:rFonts w:ascii="Arial Narrow" w:hAnsi="Arial Narrow" w:cs="Times New Roman"/>
          <w:b/>
        </w:rPr>
        <w:t>Opis szczegółowych rozwiązań dotyczących ewaluacji.</w:t>
      </w:r>
    </w:p>
    <w:p w:rsidR="00073942" w:rsidRPr="009D25C2" w:rsidRDefault="00073942" w:rsidP="00073942">
      <w:pPr>
        <w:spacing w:after="40" w:line="240" w:lineRule="auto"/>
        <w:jc w:val="both"/>
        <w:rPr>
          <w:rFonts w:ascii="Arial Narrow" w:hAnsi="Arial Narrow" w:cs="Times New Roman"/>
        </w:rPr>
      </w:pPr>
      <w:r w:rsidRPr="009D25C2">
        <w:rPr>
          <w:rFonts w:ascii="Arial Narrow" w:hAnsi="Arial Narrow" w:cs="Times New Roman"/>
        </w:rPr>
        <w:t xml:space="preserve">Wpływ wdrażania LSR będzie ewaluowany w odniesieniu do zakładanych celów LSR i PROW na lata 20014-2020 na rzecz inteligentnego, zrównoważonego rozwoju sprzyjającemu włączeniu społecznemu, w tym wsparciu rozwoju rynku pracy. </w:t>
      </w:r>
    </w:p>
    <w:p w:rsidR="00073942" w:rsidRDefault="00073942" w:rsidP="00073942">
      <w:pPr>
        <w:spacing w:after="40" w:line="240" w:lineRule="auto"/>
        <w:jc w:val="both"/>
        <w:rPr>
          <w:rFonts w:ascii="Arial Narrow" w:hAnsi="Arial Narrow" w:cs="Times New Roman"/>
        </w:rPr>
      </w:pPr>
      <w:r w:rsidRPr="009D25C2">
        <w:rPr>
          <w:rFonts w:ascii="Arial Narrow" w:hAnsi="Arial Narrow" w:cs="Times New Roman"/>
        </w:rPr>
        <w:t xml:space="preserve">Zakres ewaluacji będzie obejmował: </w:t>
      </w:r>
    </w:p>
    <w:p w:rsidR="00073942" w:rsidRDefault="00073942" w:rsidP="00820EE7">
      <w:pPr>
        <w:pStyle w:val="Akapitzlist"/>
        <w:numPr>
          <w:ilvl w:val="0"/>
          <w:numId w:val="82"/>
        </w:numPr>
        <w:spacing w:after="40" w:line="240" w:lineRule="auto"/>
        <w:jc w:val="both"/>
        <w:rPr>
          <w:rFonts w:ascii="Arial Narrow" w:hAnsi="Arial Narrow" w:cs="Times New Roman"/>
        </w:rPr>
      </w:pPr>
      <w:r w:rsidRPr="00FF439A">
        <w:rPr>
          <w:rFonts w:ascii="Arial Narrow" w:hAnsi="Arial Narrow" w:cs="Times New Roman"/>
        </w:rPr>
        <w:t xml:space="preserve">wykorzystanie raportu ex post opracowanego po zakończeniu realizacji LSR w ramach PROW za lata 2007-2013 </w:t>
      </w:r>
      <w:r w:rsidRPr="00FF439A">
        <w:rPr>
          <w:rFonts w:ascii="Arial Narrow" w:hAnsi="Arial Narrow" w:cs="Times New Roman"/>
        </w:rPr>
        <w:br/>
        <w:t xml:space="preserve">i wykorzystanie zawartych w nim rekomendacji oraz doświadczeń z realizacji celów i przedsięwzięć w poprzednim okresie programowania do wdrażania LSR w ramach PROW na lata 2014-2020. </w:t>
      </w:r>
    </w:p>
    <w:p w:rsidR="00073942" w:rsidRDefault="00073942" w:rsidP="00820EE7">
      <w:pPr>
        <w:pStyle w:val="Akapitzlist"/>
        <w:numPr>
          <w:ilvl w:val="0"/>
          <w:numId w:val="82"/>
        </w:numPr>
        <w:spacing w:after="40" w:line="240" w:lineRule="auto"/>
        <w:jc w:val="both"/>
        <w:rPr>
          <w:rFonts w:ascii="Arial Narrow" w:hAnsi="Arial Narrow" w:cs="Times New Roman"/>
        </w:rPr>
      </w:pPr>
      <w:r w:rsidRPr="00FF439A">
        <w:rPr>
          <w:rFonts w:ascii="Arial Narrow" w:hAnsi="Arial Narrow" w:cs="Times New Roman"/>
        </w:rPr>
        <w:t xml:space="preserve">ewaluację </w:t>
      </w:r>
      <w:proofErr w:type="spellStart"/>
      <w:r w:rsidRPr="00FF439A">
        <w:rPr>
          <w:rFonts w:ascii="Arial Narrow" w:hAnsi="Arial Narrow" w:cs="Times New Roman"/>
        </w:rPr>
        <w:t>mid</w:t>
      </w:r>
      <w:proofErr w:type="spellEnd"/>
      <w:r w:rsidRPr="00FF439A">
        <w:rPr>
          <w:rFonts w:ascii="Arial Narrow" w:hAnsi="Arial Narrow" w:cs="Times New Roman"/>
        </w:rPr>
        <w:t xml:space="preserve"> – term, która zostanie przeprowadzona w połowie wdrażania LSR to jest w 2019 roku w celu poprawy jakości funkcjonowania LGD i wdrażania LSR oraz ich efektywności, skuteczności i wpływu na rozwój obszaru.</w:t>
      </w:r>
    </w:p>
    <w:p w:rsidR="00073942" w:rsidRPr="00FF439A" w:rsidRDefault="00073942" w:rsidP="00820EE7">
      <w:pPr>
        <w:pStyle w:val="Akapitzlist"/>
        <w:numPr>
          <w:ilvl w:val="0"/>
          <w:numId w:val="82"/>
        </w:numPr>
        <w:spacing w:after="40" w:line="240" w:lineRule="auto"/>
        <w:jc w:val="both"/>
        <w:rPr>
          <w:rFonts w:ascii="Arial Narrow" w:hAnsi="Arial Narrow" w:cs="Times New Roman"/>
        </w:rPr>
      </w:pPr>
      <w:r w:rsidRPr="00FF439A">
        <w:rPr>
          <w:rFonts w:ascii="Arial Narrow" w:hAnsi="Arial Narrow" w:cs="Times New Roman"/>
        </w:rPr>
        <w:t xml:space="preserve">ewaluację ex post po zakończeniu wdrażania LSR, której celem będzie ocena całego procesu i osiągniętych efektów. Będzie określała skuteczność LGD, a w tym wykonania budżetu i realizacji wskaźników zgodnie z zawartą umową </w:t>
      </w:r>
      <w:r>
        <w:rPr>
          <w:rFonts w:ascii="Arial Narrow" w:hAnsi="Arial Narrow" w:cs="Times New Roman"/>
        </w:rPr>
        <w:br/>
      </w:r>
      <w:r w:rsidRPr="00FF439A">
        <w:rPr>
          <w:rFonts w:ascii="Arial Narrow" w:hAnsi="Arial Narrow" w:cs="Times New Roman"/>
        </w:rPr>
        <w:t xml:space="preserve">z Zarządem Województwa. </w:t>
      </w:r>
    </w:p>
    <w:p w:rsidR="00073942" w:rsidRPr="009D25C2" w:rsidRDefault="00073942" w:rsidP="00073942">
      <w:pPr>
        <w:spacing w:after="40" w:line="240" w:lineRule="auto"/>
        <w:jc w:val="both"/>
        <w:rPr>
          <w:rFonts w:ascii="Arial Narrow" w:hAnsi="Arial Narrow" w:cs="Times New Roman"/>
        </w:rPr>
      </w:pPr>
      <w:r>
        <w:rPr>
          <w:rFonts w:ascii="Arial Narrow" w:hAnsi="Arial Narrow" w:cs="Times New Roman"/>
        </w:rPr>
        <w:t>E</w:t>
      </w:r>
      <w:r w:rsidRPr="009D25C2">
        <w:rPr>
          <w:rFonts w:ascii="Arial Narrow" w:hAnsi="Arial Narrow" w:cs="Times New Roman"/>
        </w:rPr>
        <w:t xml:space="preserve">waluacja </w:t>
      </w:r>
      <w:proofErr w:type="spellStart"/>
      <w:r w:rsidRPr="009D25C2">
        <w:rPr>
          <w:rFonts w:ascii="Arial Narrow" w:hAnsi="Arial Narrow" w:cs="Times New Roman"/>
        </w:rPr>
        <w:t>mid</w:t>
      </w:r>
      <w:proofErr w:type="spellEnd"/>
      <w:r w:rsidRPr="009D25C2">
        <w:rPr>
          <w:rFonts w:ascii="Arial Narrow" w:hAnsi="Arial Narrow" w:cs="Times New Roman"/>
        </w:rPr>
        <w:t xml:space="preserve"> – term i ewaluacja ex post zostaną powierzone </w:t>
      </w:r>
      <w:r>
        <w:rPr>
          <w:rFonts w:ascii="Arial Narrow" w:hAnsi="Arial Narrow" w:cs="Times New Roman"/>
        </w:rPr>
        <w:t>Zarządowi LGD</w:t>
      </w:r>
      <w:r w:rsidRPr="009D25C2">
        <w:rPr>
          <w:rFonts w:ascii="Arial Narrow" w:hAnsi="Arial Narrow" w:cs="Times New Roman"/>
        </w:rPr>
        <w:t>. Pracownicy Biura będą odpowiedzialni za dostarczenie niezbędnych dokumentów i informacji potrzebnych do opracowania obu rapo</w:t>
      </w:r>
      <w:r>
        <w:rPr>
          <w:rFonts w:ascii="Arial Narrow" w:hAnsi="Arial Narrow" w:cs="Times New Roman"/>
        </w:rPr>
        <w:t>rtów z przeprowadzonych badań.</w:t>
      </w:r>
      <w:r w:rsidRPr="009D25C2">
        <w:rPr>
          <w:rFonts w:ascii="Arial Narrow" w:hAnsi="Arial Narrow" w:cs="Times New Roman"/>
        </w:rPr>
        <w:t xml:space="preserve"> </w:t>
      </w:r>
    </w:p>
    <w:p w:rsidR="00073942" w:rsidRPr="009D25C2" w:rsidRDefault="00073942" w:rsidP="00073942">
      <w:pPr>
        <w:spacing w:after="40" w:line="240" w:lineRule="auto"/>
        <w:jc w:val="both"/>
        <w:rPr>
          <w:rFonts w:ascii="Arial Narrow" w:hAnsi="Arial Narrow" w:cs="Times New Roman"/>
        </w:rPr>
      </w:pPr>
      <w:r w:rsidRPr="009D25C2">
        <w:rPr>
          <w:rFonts w:ascii="Arial Narrow" w:hAnsi="Arial Narrow" w:cs="Times New Roman"/>
        </w:rPr>
        <w:t xml:space="preserve">Zarząd ustali główne wymagania dotyczące planowanych badań a w tym: identyfikację potrzeb informacyjnych, określi tematy badania ewaluacyjnego, ustali problemy badawcze, uzgodni metodologię badawczą, terminarz działań, a także określi odbiorców </w:t>
      </w:r>
      <w:r>
        <w:rPr>
          <w:rFonts w:ascii="Arial Narrow" w:hAnsi="Arial Narrow" w:cs="Times New Roman"/>
        </w:rPr>
        <w:br/>
      </w:r>
      <w:r w:rsidRPr="009D25C2">
        <w:rPr>
          <w:rFonts w:ascii="Arial Narrow" w:hAnsi="Arial Narrow" w:cs="Times New Roman"/>
        </w:rPr>
        <w:t xml:space="preserve">i ustali jak będą wykorzystane wyniki badań oraz sposób ich rozpowszechniania. </w:t>
      </w:r>
    </w:p>
    <w:p w:rsidR="00073942" w:rsidRPr="009D25C2" w:rsidRDefault="00073942" w:rsidP="00073942">
      <w:pPr>
        <w:spacing w:after="40" w:line="240" w:lineRule="auto"/>
        <w:jc w:val="both"/>
        <w:rPr>
          <w:rFonts w:ascii="Arial Narrow" w:hAnsi="Arial Narrow" w:cs="Times New Roman"/>
        </w:rPr>
      </w:pPr>
      <w:r w:rsidRPr="009D25C2">
        <w:rPr>
          <w:rFonts w:ascii="Arial Narrow" w:hAnsi="Arial Narrow" w:cs="Times New Roman"/>
        </w:rPr>
        <w:t xml:space="preserve">Szczegółowy zakres obowiązków związanych z procesem ewaluacji i zakresem merytorycznym raportów opisano w załączniku </w:t>
      </w:r>
      <w:r>
        <w:rPr>
          <w:rFonts w:ascii="Arial Narrow" w:hAnsi="Arial Narrow" w:cs="Times New Roman"/>
        </w:rPr>
        <w:br/>
      </w:r>
      <w:r w:rsidRPr="009D25C2">
        <w:rPr>
          <w:rFonts w:ascii="Arial Narrow" w:hAnsi="Arial Narrow" w:cs="Times New Roman"/>
        </w:rPr>
        <w:t xml:space="preserve">nr 2. Procedury ewaluacji i monitoringu </w:t>
      </w:r>
    </w:p>
    <w:p w:rsidR="00073942" w:rsidRPr="009D25C2" w:rsidRDefault="00073942" w:rsidP="00073942">
      <w:pPr>
        <w:spacing w:after="40" w:line="240" w:lineRule="auto"/>
        <w:jc w:val="both"/>
        <w:rPr>
          <w:rFonts w:ascii="Arial Narrow" w:hAnsi="Arial Narrow" w:cs="Times New Roman"/>
        </w:rPr>
      </w:pPr>
      <w:r w:rsidRPr="009D25C2">
        <w:rPr>
          <w:rFonts w:ascii="Arial Narrow" w:hAnsi="Arial Narrow" w:cs="Times New Roman"/>
        </w:rPr>
        <w:t>Co będzie badane w procesie ewaluacji:</w:t>
      </w:r>
    </w:p>
    <w:p w:rsidR="00073942" w:rsidRPr="00073C42" w:rsidRDefault="00073942" w:rsidP="00073942">
      <w:pPr>
        <w:spacing w:after="40" w:line="240" w:lineRule="auto"/>
        <w:jc w:val="both"/>
        <w:rPr>
          <w:rFonts w:ascii="Arial Narrow" w:hAnsi="Arial Narrow" w:cs="Times New Roman"/>
          <w:b/>
        </w:rPr>
      </w:pPr>
      <w:r w:rsidRPr="00073C42">
        <w:rPr>
          <w:rFonts w:ascii="Arial Narrow" w:hAnsi="Arial Narrow" w:cs="Times New Roman"/>
          <w:b/>
        </w:rPr>
        <w:t>Funkcjonowanie LGD, ocena sprawności i efektywności działania LGD</w:t>
      </w:r>
    </w:p>
    <w:p w:rsidR="000739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Walne Zebranie Członków</w:t>
      </w:r>
    </w:p>
    <w:p w:rsidR="000739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 xml:space="preserve">Zarząd </w:t>
      </w:r>
    </w:p>
    <w:p w:rsidR="000739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Komisja Rewizyjna</w:t>
      </w:r>
    </w:p>
    <w:p w:rsidR="000739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Rada</w:t>
      </w:r>
    </w:p>
    <w:p w:rsidR="000739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Biuro LGD</w:t>
      </w:r>
    </w:p>
    <w:p w:rsidR="000739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Doradztwo</w:t>
      </w:r>
    </w:p>
    <w:p w:rsidR="000739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Działania informacyjne i promocyjne</w:t>
      </w:r>
    </w:p>
    <w:p w:rsidR="00073942" w:rsidRPr="00073C42" w:rsidRDefault="00073942" w:rsidP="00820EE7">
      <w:pPr>
        <w:pStyle w:val="Akapitzlist"/>
        <w:numPr>
          <w:ilvl w:val="0"/>
          <w:numId w:val="78"/>
        </w:numPr>
        <w:spacing w:after="40" w:line="240" w:lineRule="auto"/>
        <w:jc w:val="both"/>
        <w:rPr>
          <w:rFonts w:ascii="Arial Narrow" w:hAnsi="Arial Narrow" w:cs="Times New Roman"/>
        </w:rPr>
      </w:pPr>
      <w:r w:rsidRPr="00073C42">
        <w:rPr>
          <w:rFonts w:ascii="Arial Narrow" w:hAnsi="Arial Narrow" w:cs="Times New Roman"/>
        </w:rPr>
        <w:t>Nabywanie umiejętności i aktywizacja</w:t>
      </w:r>
    </w:p>
    <w:p w:rsidR="00073942" w:rsidRPr="00FF439A" w:rsidRDefault="00073942" w:rsidP="00073942">
      <w:pPr>
        <w:spacing w:after="40" w:line="240" w:lineRule="auto"/>
        <w:jc w:val="both"/>
        <w:rPr>
          <w:rFonts w:ascii="Arial Narrow" w:hAnsi="Arial Narrow" w:cs="Times New Roman"/>
          <w:b/>
        </w:rPr>
      </w:pPr>
      <w:r w:rsidRPr="00FF439A">
        <w:rPr>
          <w:rFonts w:ascii="Arial Narrow" w:hAnsi="Arial Narrow" w:cs="Times New Roman"/>
          <w:b/>
        </w:rPr>
        <w:t>Wdrażanie Lokalnej Strategii Rozwoju LGD Partnerstwo 5 Gmin</w:t>
      </w:r>
    </w:p>
    <w:p w:rsidR="00073942" w:rsidRDefault="00073942" w:rsidP="00820EE7">
      <w:pPr>
        <w:pStyle w:val="Akapitzlist"/>
        <w:numPr>
          <w:ilvl w:val="0"/>
          <w:numId w:val="79"/>
        </w:numPr>
        <w:spacing w:after="40" w:line="240" w:lineRule="auto"/>
        <w:jc w:val="both"/>
        <w:rPr>
          <w:rFonts w:ascii="Arial Narrow" w:hAnsi="Arial Narrow" w:cs="Times New Roman"/>
        </w:rPr>
      </w:pPr>
      <w:r w:rsidRPr="00FF439A">
        <w:rPr>
          <w:rFonts w:ascii="Arial Narrow" w:hAnsi="Arial Narrow" w:cs="Times New Roman"/>
        </w:rPr>
        <w:t>Ocena diagnozy i analizy SWOT obszaru</w:t>
      </w:r>
    </w:p>
    <w:p w:rsidR="00073942" w:rsidRDefault="00073942" w:rsidP="00820EE7">
      <w:pPr>
        <w:pStyle w:val="Akapitzlist"/>
        <w:numPr>
          <w:ilvl w:val="0"/>
          <w:numId w:val="79"/>
        </w:numPr>
        <w:spacing w:after="40" w:line="240" w:lineRule="auto"/>
        <w:jc w:val="both"/>
        <w:rPr>
          <w:rFonts w:ascii="Arial Narrow" w:hAnsi="Arial Narrow" w:cs="Times New Roman"/>
        </w:rPr>
      </w:pPr>
      <w:r w:rsidRPr="00FF439A">
        <w:rPr>
          <w:rFonts w:ascii="Arial Narrow" w:hAnsi="Arial Narrow" w:cs="Times New Roman"/>
        </w:rPr>
        <w:t>Realizacja celów, przedsięwzięć i wskaźników</w:t>
      </w:r>
    </w:p>
    <w:p w:rsidR="00073942" w:rsidRDefault="00073942" w:rsidP="00820EE7">
      <w:pPr>
        <w:pStyle w:val="Akapitzlist"/>
        <w:numPr>
          <w:ilvl w:val="0"/>
          <w:numId w:val="79"/>
        </w:numPr>
        <w:spacing w:after="40" w:line="240" w:lineRule="auto"/>
        <w:jc w:val="both"/>
        <w:rPr>
          <w:rFonts w:ascii="Arial Narrow" w:hAnsi="Arial Narrow" w:cs="Times New Roman"/>
        </w:rPr>
      </w:pPr>
      <w:r w:rsidRPr="00FF439A">
        <w:rPr>
          <w:rFonts w:ascii="Arial Narrow" w:hAnsi="Arial Narrow" w:cs="Times New Roman"/>
        </w:rPr>
        <w:t>Realizacja projektów współpracy</w:t>
      </w:r>
    </w:p>
    <w:p w:rsidR="00073942" w:rsidRDefault="00073942" w:rsidP="00820EE7">
      <w:pPr>
        <w:pStyle w:val="Akapitzlist"/>
        <w:numPr>
          <w:ilvl w:val="0"/>
          <w:numId w:val="79"/>
        </w:numPr>
        <w:spacing w:after="40" w:line="240" w:lineRule="auto"/>
        <w:jc w:val="both"/>
        <w:rPr>
          <w:rFonts w:ascii="Arial Narrow" w:hAnsi="Arial Narrow" w:cs="Times New Roman"/>
        </w:rPr>
      </w:pPr>
      <w:r w:rsidRPr="00FF439A">
        <w:rPr>
          <w:rFonts w:ascii="Arial Narrow" w:hAnsi="Arial Narrow" w:cs="Times New Roman"/>
        </w:rPr>
        <w:lastRenderedPageBreak/>
        <w:t xml:space="preserve">Analiza przebiegu konkursów </w:t>
      </w:r>
    </w:p>
    <w:p w:rsidR="00073942" w:rsidRDefault="00073942" w:rsidP="00820EE7">
      <w:pPr>
        <w:pStyle w:val="Akapitzlist"/>
        <w:numPr>
          <w:ilvl w:val="0"/>
          <w:numId w:val="79"/>
        </w:numPr>
        <w:spacing w:after="40" w:line="240" w:lineRule="auto"/>
        <w:jc w:val="both"/>
        <w:rPr>
          <w:rFonts w:ascii="Arial Narrow" w:hAnsi="Arial Narrow" w:cs="Times New Roman"/>
        </w:rPr>
      </w:pPr>
      <w:r w:rsidRPr="00FF439A">
        <w:rPr>
          <w:rFonts w:ascii="Arial Narrow" w:hAnsi="Arial Narrow" w:cs="Times New Roman"/>
        </w:rPr>
        <w:t>Ocena procedury wyboru operacji</w:t>
      </w:r>
    </w:p>
    <w:p w:rsidR="00073942" w:rsidRPr="00FF439A" w:rsidRDefault="00073942" w:rsidP="00820EE7">
      <w:pPr>
        <w:pStyle w:val="Akapitzlist"/>
        <w:numPr>
          <w:ilvl w:val="0"/>
          <w:numId w:val="79"/>
        </w:numPr>
        <w:spacing w:after="40" w:line="240" w:lineRule="auto"/>
        <w:jc w:val="both"/>
        <w:rPr>
          <w:rFonts w:ascii="Arial Narrow" w:hAnsi="Arial Narrow" w:cs="Times New Roman"/>
        </w:rPr>
      </w:pPr>
      <w:r w:rsidRPr="00FF439A">
        <w:rPr>
          <w:rFonts w:ascii="Arial Narrow" w:hAnsi="Arial Narrow" w:cs="Times New Roman"/>
        </w:rPr>
        <w:t>Realizacja budżetu</w:t>
      </w:r>
    </w:p>
    <w:p w:rsidR="00073942" w:rsidRPr="00FF439A" w:rsidRDefault="00073942" w:rsidP="00073942">
      <w:pPr>
        <w:spacing w:after="40" w:line="240" w:lineRule="auto"/>
        <w:jc w:val="both"/>
        <w:rPr>
          <w:rFonts w:ascii="Arial Narrow" w:hAnsi="Arial Narrow" w:cs="Times New Roman"/>
          <w:b/>
        </w:rPr>
      </w:pPr>
      <w:r w:rsidRPr="00FF439A">
        <w:rPr>
          <w:rFonts w:ascii="Arial Narrow" w:hAnsi="Arial Narrow" w:cs="Times New Roman"/>
          <w:b/>
        </w:rPr>
        <w:t xml:space="preserve">Studia przypadku </w:t>
      </w:r>
    </w:p>
    <w:p w:rsidR="00073942" w:rsidRDefault="00073942" w:rsidP="00820EE7">
      <w:pPr>
        <w:pStyle w:val="Akapitzlist"/>
        <w:numPr>
          <w:ilvl w:val="0"/>
          <w:numId w:val="80"/>
        </w:numPr>
        <w:spacing w:after="40" w:line="240" w:lineRule="auto"/>
        <w:jc w:val="both"/>
        <w:rPr>
          <w:rFonts w:ascii="Arial Narrow" w:hAnsi="Arial Narrow" w:cs="Times New Roman"/>
        </w:rPr>
      </w:pPr>
      <w:r w:rsidRPr="00FF439A">
        <w:rPr>
          <w:rFonts w:ascii="Arial Narrow" w:hAnsi="Arial Narrow" w:cs="Times New Roman"/>
        </w:rPr>
        <w:t>Przykłady operacji innowacyjnych</w:t>
      </w:r>
    </w:p>
    <w:p w:rsidR="00073942" w:rsidRDefault="00073942" w:rsidP="00820EE7">
      <w:pPr>
        <w:pStyle w:val="Akapitzlist"/>
        <w:numPr>
          <w:ilvl w:val="0"/>
          <w:numId w:val="80"/>
        </w:numPr>
        <w:spacing w:after="40" w:line="240" w:lineRule="auto"/>
        <w:jc w:val="both"/>
        <w:rPr>
          <w:rFonts w:ascii="Arial Narrow" w:hAnsi="Arial Narrow" w:cs="Times New Roman"/>
        </w:rPr>
      </w:pPr>
      <w:r w:rsidRPr="00FF439A">
        <w:rPr>
          <w:rFonts w:ascii="Arial Narrow" w:hAnsi="Arial Narrow" w:cs="Times New Roman"/>
        </w:rPr>
        <w:t xml:space="preserve">Przykłady operacji skierowanych do grup </w:t>
      </w:r>
      <w:proofErr w:type="spellStart"/>
      <w:r w:rsidRPr="00FF439A">
        <w:rPr>
          <w:rFonts w:ascii="Arial Narrow" w:hAnsi="Arial Narrow" w:cs="Times New Roman"/>
        </w:rPr>
        <w:t>defaworyzowanych</w:t>
      </w:r>
      <w:proofErr w:type="spellEnd"/>
    </w:p>
    <w:p w:rsidR="00073942" w:rsidRPr="00FF439A" w:rsidRDefault="00073942" w:rsidP="00820EE7">
      <w:pPr>
        <w:pStyle w:val="Akapitzlist"/>
        <w:numPr>
          <w:ilvl w:val="0"/>
          <w:numId w:val="80"/>
        </w:numPr>
        <w:spacing w:after="40" w:line="240" w:lineRule="auto"/>
        <w:jc w:val="both"/>
        <w:rPr>
          <w:rFonts w:ascii="Arial Narrow" w:hAnsi="Arial Narrow" w:cs="Times New Roman"/>
        </w:rPr>
      </w:pPr>
      <w:r w:rsidRPr="00FF439A">
        <w:rPr>
          <w:rFonts w:ascii="Arial Narrow" w:hAnsi="Arial Narrow" w:cs="Times New Roman"/>
        </w:rPr>
        <w:t>Przykłady operacji szczególnie zasługujących na upowszechnienie</w:t>
      </w:r>
    </w:p>
    <w:p w:rsidR="00073942" w:rsidRPr="00FF439A" w:rsidRDefault="00073942" w:rsidP="00073942">
      <w:pPr>
        <w:spacing w:after="40" w:line="240" w:lineRule="auto"/>
        <w:jc w:val="both"/>
        <w:rPr>
          <w:rFonts w:ascii="Arial Narrow" w:hAnsi="Arial Narrow" w:cs="Times New Roman"/>
          <w:b/>
        </w:rPr>
      </w:pPr>
      <w:r w:rsidRPr="00FF439A">
        <w:rPr>
          <w:rFonts w:ascii="Arial Narrow" w:hAnsi="Arial Narrow" w:cs="Times New Roman"/>
          <w:b/>
        </w:rPr>
        <w:t>Wyniki ewaluacji zostaną wykorzystane do:</w:t>
      </w:r>
    </w:p>
    <w:p w:rsidR="00073942" w:rsidRDefault="00073942" w:rsidP="00820EE7">
      <w:pPr>
        <w:pStyle w:val="Akapitzlist"/>
        <w:numPr>
          <w:ilvl w:val="0"/>
          <w:numId w:val="81"/>
        </w:numPr>
        <w:spacing w:after="40" w:line="240" w:lineRule="auto"/>
        <w:jc w:val="both"/>
        <w:rPr>
          <w:rFonts w:ascii="Arial Narrow" w:hAnsi="Arial Narrow" w:cs="Times New Roman"/>
        </w:rPr>
      </w:pPr>
      <w:r w:rsidRPr="00FF439A">
        <w:rPr>
          <w:rFonts w:ascii="Arial Narrow" w:hAnsi="Arial Narrow" w:cs="Times New Roman"/>
        </w:rPr>
        <w:t>podsumowania i oceny efektów realizacji LSR,</w:t>
      </w:r>
    </w:p>
    <w:p w:rsidR="00073942" w:rsidRDefault="00073942" w:rsidP="00820EE7">
      <w:pPr>
        <w:pStyle w:val="Akapitzlist"/>
        <w:numPr>
          <w:ilvl w:val="0"/>
          <w:numId w:val="81"/>
        </w:numPr>
        <w:spacing w:after="40" w:line="240" w:lineRule="auto"/>
        <w:jc w:val="both"/>
        <w:rPr>
          <w:rFonts w:ascii="Arial Narrow" w:hAnsi="Arial Narrow" w:cs="Times New Roman"/>
        </w:rPr>
      </w:pPr>
      <w:r w:rsidRPr="00FF439A">
        <w:rPr>
          <w:rFonts w:ascii="Arial Narrow" w:hAnsi="Arial Narrow" w:cs="Times New Roman"/>
        </w:rPr>
        <w:t>poprawy jakości działań bieżących i planowanej interwencji,</w:t>
      </w:r>
    </w:p>
    <w:p w:rsidR="00073942" w:rsidRDefault="00073942" w:rsidP="00820EE7">
      <w:pPr>
        <w:pStyle w:val="Akapitzlist"/>
        <w:numPr>
          <w:ilvl w:val="0"/>
          <w:numId w:val="81"/>
        </w:numPr>
        <w:spacing w:after="40" w:line="240" w:lineRule="auto"/>
        <w:jc w:val="both"/>
        <w:rPr>
          <w:rFonts w:ascii="Arial Narrow" w:hAnsi="Arial Narrow" w:cs="Times New Roman"/>
        </w:rPr>
      </w:pPr>
      <w:r w:rsidRPr="00FF439A">
        <w:rPr>
          <w:rFonts w:ascii="Arial Narrow" w:hAnsi="Arial Narrow" w:cs="Times New Roman"/>
        </w:rPr>
        <w:t>podniesienia poziomu uspołecznienia działań i zwiększenia poparcia społecznego</w:t>
      </w:r>
    </w:p>
    <w:p w:rsidR="00073942" w:rsidRPr="00FF439A" w:rsidRDefault="00073942" w:rsidP="00820EE7">
      <w:pPr>
        <w:pStyle w:val="Akapitzlist"/>
        <w:numPr>
          <w:ilvl w:val="0"/>
          <w:numId w:val="81"/>
        </w:numPr>
        <w:spacing w:after="40" w:line="240" w:lineRule="auto"/>
        <w:jc w:val="both"/>
        <w:rPr>
          <w:rFonts w:ascii="Arial Narrow" w:hAnsi="Arial Narrow" w:cs="Times New Roman"/>
        </w:rPr>
      </w:pPr>
      <w:r w:rsidRPr="00FF439A">
        <w:rPr>
          <w:rFonts w:ascii="Arial Narrow" w:hAnsi="Arial Narrow" w:cs="Times New Roman"/>
        </w:rPr>
        <w:t>zaprezentowania efektów działań Stowarzyszenia i realizacji LSR.</w:t>
      </w:r>
    </w:p>
    <w:p w:rsidR="00073942" w:rsidRPr="009D25C2" w:rsidRDefault="00073942" w:rsidP="00073942">
      <w:pPr>
        <w:spacing w:after="40" w:line="240" w:lineRule="auto"/>
        <w:jc w:val="both"/>
        <w:rPr>
          <w:rFonts w:ascii="Arial Narrow" w:hAnsi="Arial Narrow" w:cs="Times New Roman"/>
        </w:rPr>
      </w:pPr>
    </w:p>
    <w:p w:rsidR="00073942" w:rsidRPr="005E7366" w:rsidRDefault="00073942" w:rsidP="00073942">
      <w:pPr>
        <w:spacing w:after="40" w:line="240" w:lineRule="auto"/>
        <w:jc w:val="both"/>
        <w:rPr>
          <w:rFonts w:ascii="Arial Narrow" w:hAnsi="Arial Narrow" w:cs="Times New Roman"/>
        </w:rPr>
      </w:pPr>
      <w:r w:rsidRPr="009D25C2">
        <w:rPr>
          <w:rFonts w:ascii="Arial Narrow" w:hAnsi="Arial Narrow" w:cs="Times New Roman"/>
        </w:rPr>
        <w:t xml:space="preserve">Zakres monitorowania oraz zasady i zakres ewaluacji zostały skonsultowane z mieszkańcami obszaru LGD </w:t>
      </w:r>
      <w:r>
        <w:rPr>
          <w:rFonts w:ascii="Arial Narrow" w:hAnsi="Arial Narrow" w:cs="Times New Roman"/>
        </w:rPr>
        <w:t>Partnerstwo 5 Gmin</w:t>
      </w:r>
      <w:r w:rsidRPr="009D25C2">
        <w:rPr>
          <w:rFonts w:ascii="Arial Narrow" w:hAnsi="Arial Narrow" w:cs="Times New Roman"/>
        </w:rPr>
        <w:t xml:space="preserve"> </w:t>
      </w:r>
      <w:r>
        <w:rPr>
          <w:rFonts w:ascii="Arial Narrow" w:hAnsi="Arial Narrow" w:cs="Times New Roman"/>
        </w:rPr>
        <w:t>podczas spotkań informacyjno-konsultacyjnych oraz spotkań Zespołu ds. opracowania LSR</w:t>
      </w:r>
      <w:r w:rsidRPr="009D25C2">
        <w:rPr>
          <w:rFonts w:ascii="Arial Narrow" w:hAnsi="Arial Narrow" w:cs="Times New Roman"/>
        </w:rPr>
        <w:t>. Dyskutowano też nad zakresem monitorowania LSR i funkcjonowania LGD oraz jak szczegółowy powinien być raport ewaluacyjny by można było ocenić, jaki wpływ miała realizacja projektu na obszar LGD. Wyniki tych konsultacji uwzględniono przygotowując listę elementów podlegających ocenie funkcj</w:t>
      </w:r>
      <w:r>
        <w:rPr>
          <w:rFonts w:ascii="Arial Narrow" w:hAnsi="Arial Narrow" w:cs="Times New Roman"/>
        </w:rPr>
        <w:t>onowania LGD oraz wdrażania LSR</w:t>
      </w:r>
      <w:r w:rsidRPr="009D25C2">
        <w:rPr>
          <w:rFonts w:ascii="Arial Narrow" w:hAnsi="Arial Narrow" w:cs="Times New Roman"/>
        </w:rPr>
        <w:t>. Wzięto też pod uwagę dotychczasowe doświadczenia przy opracowywaniu raportu ex post z realizacji LSR i funkcjonowania LGD w ramach programu PROW 2007-2013.</w:t>
      </w:r>
    </w:p>
    <w:p w:rsidR="00073942" w:rsidRPr="007F1C36" w:rsidRDefault="00073942" w:rsidP="00073942">
      <w:pPr>
        <w:spacing w:after="40" w:line="240" w:lineRule="auto"/>
        <w:jc w:val="both"/>
        <w:rPr>
          <w:rFonts w:ascii="Arial Narrow" w:hAnsi="Arial Narrow" w:cs="Times New Roman"/>
        </w:rPr>
      </w:pPr>
    </w:p>
    <w:p w:rsidR="00073942" w:rsidRPr="005E7366" w:rsidRDefault="00073942" w:rsidP="00073942">
      <w:pPr>
        <w:spacing w:after="40" w:line="240" w:lineRule="auto"/>
        <w:jc w:val="both"/>
        <w:rPr>
          <w:rFonts w:ascii="Arial Narrow" w:hAnsi="Arial Narrow" w:cs="Times New Roman"/>
        </w:rPr>
      </w:pPr>
      <w:r w:rsidRPr="007F1C36">
        <w:rPr>
          <w:rFonts w:ascii="Arial Narrow" w:hAnsi="Arial Narrow" w:cs="Times New Roman"/>
        </w:rPr>
        <w:t xml:space="preserve">W procesie ewaluacji i monitoringu wykorzystane zostaną partycypacyjne metody ewaluacji. Dzięki temu w proces ewaluacji zaangażowana zostanie lokalna społeczność. Przeprowadzone zostaną konsultacje społeczne w formie ankiet oraz spotkań </w:t>
      </w:r>
      <w:r w:rsidRPr="007F1C36">
        <w:rPr>
          <w:rFonts w:ascii="Arial Narrow" w:hAnsi="Arial Narrow" w:cs="Times New Roman"/>
        </w:rPr>
        <w:br/>
        <w:t>z mieszkańcami. Ponadto wszystkie informacje łącznie z ankietami dostępne będą na stronie internetowej LGD.</w:t>
      </w:r>
      <w:r w:rsidRPr="005E7366">
        <w:rPr>
          <w:rFonts w:ascii="Arial Narrow" w:hAnsi="Arial Narrow" w:cs="Times New Roman"/>
        </w:rPr>
        <w:t xml:space="preserve"> </w:t>
      </w:r>
    </w:p>
    <w:p w:rsidR="00073942" w:rsidRPr="005E7366" w:rsidRDefault="00073942" w:rsidP="00073942">
      <w:pPr>
        <w:spacing w:after="40" w:line="240" w:lineRule="auto"/>
        <w:jc w:val="both"/>
        <w:rPr>
          <w:rFonts w:ascii="Arial Narrow" w:hAnsi="Arial Narrow" w:cs="Times New Roman"/>
        </w:rPr>
      </w:pPr>
    </w:p>
    <w:p w:rsidR="00073942" w:rsidRPr="005E7366" w:rsidRDefault="00073942" w:rsidP="00073942">
      <w:pPr>
        <w:spacing w:after="40" w:line="240" w:lineRule="auto"/>
        <w:jc w:val="both"/>
        <w:rPr>
          <w:rFonts w:ascii="Arial Narrow" w:hAnsi="Arial Narrow" w:cs="Times New Roman"/>
        </w:rPr>
      </w:pPr>
      <w:r w:rsidRPr="005E7366">
        <w:rPr>
          <w:rFonts w:ascii="Arial Narrow" w:hAnsi="Arial Narrow" w:cs="Times New Roman"/>
        </w:rPr>
        <w:t xml:space="preserve">Dzięki ewaluacji poznamy odpowiedź na dwa podstawowe pytania: </w:t>
      </w:r>
    </w:p>
    <w:p w:rsidR="00073942" w:rsidRPr="005E7366" w:rsidRDefault="00073942" w:rsidP="00073942">
      <w:pPr>
        <w:pStyle w:val="Akapitzlist"/>
        <w:numPr>
          <w:ilvl w:val="0"/>
          <w:numId w:val="2"/>
        </w:numPr>
        <w:spacing w:after="40" w:line="240" w:lineRule="auto"/>
        <w:jc w:val="both"/>
        <w:rPr>
          <w:rFonts w:ascii="Arial Narrow" w:hAnsi="Arial Narrow" w:cs="Times New Roman"/>
        </w:rPr>
      </w:pPr>
      <w:r w:rsidRPr="005E7366">
        <w:rPr>
          <w:rFonts w:ascii="Arial Narrow" w:hAnsi="Arial Narrow" w:cs="Times New Roman"/>
        </w:rPr>
        <w:t>Czy działania LGD przyniosły zakładane efekty?</w:t>
      </w:r>
    </w:p>
    <w:p w:rsidR="00073942" w:rsidRPr="005E7366" w:rsidRDefault="00073942" w:rsidP="00073942">
      <w:pPr>
        <w:pStyle w:val="Akapitzlist"/>
        <w:numPr>
          <w:ilvl w:val="0"/>
          <w:numId w:val="2"/>
        </w:numPr>
        <w:spacing w:after="40" w:line="240" w:lineRule="auto"/>
        <w:jc w:val="both"/>
        <w:rPr>
          <w:rFonts w:ascii="Arial Narrow" w:hAnsi="Arial Narrow" w:cs="Times New Roman"/>
        </w:rPr>
      </w:pPr>
      <w:r w:rsidRPr="005E7366">
        <w:rPr>
          <w:rFonts w:ascii="Arial Narrow" w:hAnsi="Arial Narrow" w:cs="Times New Roman"/>
        </w:rPr>
        <w:t>Czy członkowie LGD odpowiednio angażują się w działalność LGD?</w:t>
      </w:r>
    </w:p>
    <w:p w:rsidR="00073942" w:rsidRPr="005E7366" w:rsidRDefault="00073942" w:rsidP="00073942">
      <w:pPr>
        <w:spacing w:after="40" w:line="240" w:lineRule="auto"/>
        <w:jc w:val="both"/>
        <w:rPr>
          <w:rFonts w:ascii="Arial Narrow" w:hAnsi="Arial Narrow" w:cs="Times New Roman"/>
        </w:rPr>
      </w:pPr>
      <w:r w:rsidRPr="005E7366">
        <w:rPr>
          <w:rFonts w:ascii="Arial Narrow" w:hAnsi="Arial Narrow" w:cs="Times New Roman"/>
        </w:rPr>
        <w:t>Celem głównym badania ewaluacyjnego jest „Ocena wpływu realizacji LSR na poprawę, jakości życia mieszkańców oraz zbadanie opinii środowiska lokalnego na temat funkcjonowania i rozpoznawalności LGD”.</w:t>
      </w:r>
    </w:p>
    <w:p w:rsidR="00073942" w:rsidRPr="005E7366" w:rsidRDefault="00073942" w:rsidP="00073942">
      <w:pPr>
        <w:spacing w:after="40" w:line="240" w:lineRule="auto"/>
        <w:jc w:val="both"/>
        <w:rPr>
          <w:rFonts w:ascii="Arial Narrow" w:hAnsi="Arial Narrow" w:cs="Times New Roman"/>
        </w:rPr>
      </w:pPr>
    </w:p>
    <w:p w:rsidR="00073942" w:rsidRPr="005E7366" w:rsidRDefault="00073942" w:rsidP="00073942">
      <w:pPr>
        <w:spacing w:after="40" w:line="240" w:lineRule="auto"/>
        <w:jc w:val="both"/>
        <w:rPr>
          <w:rFonts w:ascii="Arial Narrow" w:hAnsi="Arial Narrow" w:cs="Times New Roman"/>
        </w:rPr>
      </w:pPr>
      <w:r w:rsidRPr="005E7366">
        <w:rPr>
          <w:rFonts w:ascii="Arial Narrow" w:hAnsi="Arial Narrow" w:cs="Times New Roman"/>
        </w:rPr>
        <w:t>Cele szczegółowe badania ewaluacyjnego:</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stopnia realizacji wskaźników i celów</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poziomu realizacji budżetu LSR i harmonogramu</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efektów realizacji przedsięwzięć w ramach LSR</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Stopień zaangażowania NGO, przedsiębiorców i rolników w realizację LSR</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adekwatności przyjętych w LSR celów i przedsięwzięć</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 xml:space="preserve">Ocena rozpoznawalności LGD   </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efektywności działań promocyjnych, aktywizujących i szkoleniowych</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efektywności pracy Biura LGD</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zaangażowania organów LGD w działalność stowarzyszenia</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sposobu komunikacji zewnętrznej i wewnętrznej LGD</w:t>
      </w:r>
    </w:p>
    <w:p w:rsidR="00073942" w:rsidRPr="005E7366" w:rsidRDefault="00073942" w:rsidP="00820EE7">
      <w:pPr>
        <w:pStyle w:val="Akapitzlist"/>
        <w:numPr>
          <w:ilvl w:val="0"/>
          <w:numId w:val="8"/>
        </w:numPr>
        <w:spacing w:after="40" w:line="240" w:lineRule="auto"/>
        <w:jc w:val="both"/>
        <w:rPr>
          <w:rFonts w:ascii="Arial Narrow" w:hAnsi="Arial Narrow" w:cs="Times New Roman"/>
        </w:rPr>
      </w:pPr>
      <w:r w:rsidRPr="005E7366">
        <w:rPr>
          <w:rFonts w:ascii="Arial Narrow" w:hAnsi="Arial Narrow" w:cs="Times New Roman"/>
        </w:rPr>
        <w:t>Ocena pracy Rady LGD</w:t>
      </w:r>
    </w:p>
    <w:p w:rsidR="00073942" w:rsidRPr="005E7366" w:rsidRDefault="00073942" w:rsidP="00073942">
      <w:pPr>
        <w:spacing w:after="40" w:line="240" w:lineRule="auto"/>
        <w:jc w:val="both"/>
        <w:rPr>
          <w:rFonts w:ascii="Arial Narrow" w:hAnsi="Arial Narrow" w:cs="Times New Roman"/>
        </w:rPr>
      </w:pPr>
    </w:p>
    <w:p w:rsidR="00125105" w:rsidRPr="005E7366" w:rsidRDefault="00073942" w:rsidP="00073942">
      <w:pPr>
        <w:spacing w:beforeLines="40" w:before="96" w:after="40" w:line="240" w:lineRule="auto"/>
        <w:jc w:val="both"/>
        <w:rPr>
          <w:rFonts w:ascii="Arial Narrow" w:hAnsi="Arial Narrow" w:cs="Times New Roman"/>
          <w:b/>
        </w:rPr>
      </w:pPr>
      <w:r w:rsidRPr="005E7366">
        <w:rPr>
          <w:rFonts w:ascii="Arial Narrow" w:hAnsi="Arial Narrow" w:cs="Times New Roman"/>
        </w:rPr>
        <w:t>Reasumując.  Realizacja przedsięwzięcia Lokalnej Strategii Rozwoju zależy w głównej mierze od prawidłowo przeprowadzonych czynności monitoringu i ewaluacji.  Szczegółowa procedura dokonywania monitoringu i ewalu</w:t>
      </w:r>
      <w:r>
        <w:rPr>
          <w:rFonts w:ascii="Arial Narrow" w:hAnsi="Arial Narrow" w:cs="Times New Roman"/>
        </w:rPr>
        <w:t>acji znajduje się w załączniku n</w:t>
      </w:r>
      <w:r w:rsidRPr="005E7366">
        <w:rPr>
          <w:rFonts w:ascii="Arial Narrow" w:hAnsi="Arial Narrow" w:cs="Times New Roman"/>
        </w:rPr>
        <w:t xml:space="preserve">r </w:t>
      </w:r>
      <w:r>
        <w:rPr>
          <w:rFonts w:ascii="Arial Narrow" w:hAnsi="Arial Narrow" w:cs="Times New Roman"/>
        </w:rPr>
        <w:t>2</w:t>
      </w:r>
      <w:r w:rsidRPr="005E7366">
        <w:rPr>
          <w:rFonts w:ascii="Arial Narrow" w:hAnsi="Arial Narrow" w:cs="Times New Roman"/>
        </w:rPr>
        <w:t xml:space="preserve"> do LSR, który stanowi integralną cześć strategii.</w:t>
      </w:r>
    </w:p>
    <w:p w:rsidR="0074514B" w:rsidRPr="005E7366" w:rsidRDefault="0074514B" w:rsidP="00820EE7">
      <w:pPr>
        <w:pStyle w:val="Nagwek1"/>
        <w:numPr>
          <w:ilvl w:val="0"/>
          <w:numId w:val="37"/>
        </w:numPr>
        <w:spacing w:after="40" w:line="240" w:lineRule="auto"/>
        <w:rPr>
          <w:rFonts w:ascii="Arial Narrow" w:hAnsi="Arial Narrow"/>
          <w:sz w:val="22"/>
          <w:szCs w:val="22"/>
        </w:rPr>
      </w:pPr>
      <w:bookmarkStart w:id="16" w:name="_Toc454268264"/>
      <w:r w:rsidRPr="005E7366">
        <w:rPr>
          <w:rFonts w:ascii="Arial Narrow" w:hAnsi="Arial Narrow"/>
          <w:sz w:val="22"/>
          <w:szCs w:val="22"/>
        </w:rPr>
        <w:t>STRATEGICZNA OCENA ODDZIAŁYWANIA NA ŚRODOWISKO</w:t>
      </w:r>
      <w:bookmarkEnd w:id="15"/>
      <w:bookmarkEnd w:id="16"/>
    </w:p>
    <w:p w:rsidR="0074514B" w:rsidRPr="005E7366" w:rsidRDefault="0074514B" w:rsidP="00D101BB">
      <w:pPr>
        <w:spacing w:beforeLines="40" w:before="96" w:after="40" w:line="240" w:lineRule="auto"/>
        <w:jc w:val="both"/>
        <w:rPr>
          <w:rFonts w:ascii="Arial Narrow" w:hAnsi="Arial Narrow" w:cs="Times New Roman"/>
        </w:rPr>
      </w:pPr>
      <w:r w:rsidRPr="005E7366">
        <w:rPr>
          <w:rFonts w:ascii="Arial Narrow" w:hAnsi="Arial Narrow" w:cs="Times New Roman"/>
        </w:rPr>
        <w:t xml:space="preserve">Projekty strategii, jako dokumentów, których realizacja może potencjalnie znacząco wpływać na środowisko, mogą wymagać, na etapie projektowania, poddania ich treści strategicznej ocenie oddziaływania na środowisko. Przedmiotowe przepisy uzależniają jednakże konieczność przeprowadzenia takiej oceny od indywidualnej zawartości dokumentu oraz zewnętrznych uwarunkowań jego realizacji. Przesłanką obowiązkowo kwalifikującą projekt strategii do tego typu oceny jest stwierdzone ryzyko wystąpienia znaczącego negatywnego oddziaływania na środowisko, w tym na obszary Natura 2000 w związku z realizacją zaplanowanych w nim przedsięwzięć. </w:t>
      </w:r>
    </w:p>
    <w:p w:rsidR="009455F4" w:rsidRDefault="009455F4" w:rsidP="00D101BB">
      <w:pPr>
        <w:spacing w:beforeLines="40" w:before="96" w:after="40" w:line="240" w:lineRule="auto"/>
        <w:jc w:val="both"/>
        <w:rPr>
          <w:rFonts w:ascii="Arial Narrow" w:hAnsi="Arial Narrow" w:cs="Times New Roman"/>
          <w:b/>
        </w:rPr>
      </w:pPr>
    </w:p>
    <w:p w:rsidR="0074514B" w:rsidRPr="005E7366" w:rsidRDefault="0074514B" w:rsidP="00D101BB">
      <w:pPr>
        <w:spacing w:beforeLines="40" w:before="96" w:after="40" w:line="240" w:lineRule="auto"/>
        <w:jc w:val="both"/>
        <w:rPr>
          <w:rFonts w:ascii="Arial Narrow" w:hAnsi="Arial Narrow" w:cs="Times New Roman"/>
          <w:b/>
        </w:rPr>
      </w:pPr>
      <w:r w:rsidRPr="005E7366">
        <w:rPr>
          <w:rFonts w:ascii="Arial Narrow" w:hAnsi="Arial Narrow" w:cs="Times New Roman"/>
          <w:b/>
        </w:rPr>
        <w:lastRenderedPageBreak/>
        <w:t>WNIOSEK DO REGIONALNEJ DYREKCJI OCHRONY ŚRODOWISKA</w:t>
      </w:r>
    </w:p>
    <w:p w:rsidR="0074514B" w:rsidRPr="005E7366" w:rsidRDefault="0074514B" w:rsidP="00D101BB">
      <w:pPr>
        <w:spacing w:beforeLines="40" w:before="96" w:after="40" w:line="240" w:lineRule="auto"/>
        <w:jc w:val="both"/>
        <w:rPr>
          <w:rFonts w:ascii="Arial Narrow" w:hAnsi="Arial Narrow" w:cs="Times New Roman"/>
        </w:rPr>
      </w:pPr>
      <w:r w:rsidRPr="005E7366">
        <w:rPr>
          <w:rFonts w:ascii="Arial Narrow" w:hAnsi="Arial Narrow" w:cs="Times New Roman"/>
        </w:rPr>
        <w:t>Dlatego też, w odniesieniu do art. 47 i 49 oraz art. 57 ust. 1 pkt 2 ustawy z dnia 3 października 2008 r. o udostępnianiu informacji o środowisku i jego ochronie, udziale społeczeństwa w ochronie środowiska oraz o ocenach oddziaływania na środowisko (Dz. U. z 2013 r., poz. 1235 ze zm.), Lokalna Grupa Działania Partnerstwo 5 Gmin zwróciła się z dniem</w:t>
      </w:r>
      <w:r w:rsidR="00D826AF" w:rsidRPr="005E7366">
        <w:rPr>
          <w:rFonts w:ascii="Arial Narrow" w:hAnsi="Arial Narrow" w:cs="Times New Roman"/>
        </w:rPr>
        <w:t xml:space="preserve"> </w:t>
      </w:r>
      <w:r w:rsidR="00D826AF" w:rsidRPr="005E7366">
        <w:rPr>
          <w:rFonts w:ascii="Arial Narrow" w:hAnsi="Arial Narrow" w:cs="Times New Roman"/>
          <w:b/>
        </w:rPr>
        <w:t xml:space="preserve">19 listopada 2015 r. </w:t>
      </w:r>
      <w:r w:rsidRPr="005E7366">
        <w:rPr>
          <w:rFonts w:ascii="Arial Narrow" w:hAnsi="Arial Narrow" w:cs="Times New Roman"/>
        </w:rPr>
        <w:t>do Regionalnej Dyrekcji Ochrony Środowiska w Rzeszowie z prośbą o </w:t>
      </w:r>
      <w:r w:rsidR="000C78AD" w:rsidRPr="005E7366">
        <w:rPr>
          <w:rFonts w:ascii="Arial Narrow" w:hAnsi="Arial Narrow" w:cs="Times New Roman"/>
          <w:bCs/>
        </w:rPr>
        <w:t>uzgodnienie odstąpienia od przeprowadzenia strategicznej oceny oddziaływania na środowisko</w:t>
      </w:r>
      <w:r w:rsidR="000C78AD" w:rsidRPr="005E7366">
        <w:rPr>
          <w:rFonts w:ascii="Arial Narrow" w:hAnsi="Arial Narrow" w:cs="Times New Roman"/>
        </w:rPr>
        <w:t xml:space="preserve"> </w:t>
      </w:r>
      <w:r w:rsidRPr="005E7366">
        <w:rPr>
          <w:rFonts w:ascii="Arial Narrow" w:hAnsi="Arial Narrow" w:cs="Times New Roman"/>
        </w:rPr>
        <w:t>d</w:t>
      </w:r>
      <w:r w:rsidR="000C78AD" w:rsidRPr="005E7366">
        <w:rPr>
          <w:rFonts w:ascii="Arial Narrow" w:hAnsi="Arial Narrow" w:cs="Times New Roman"/>
        </w:rPr>
        <w:t>la</w:t>
      </w:r>
      <w:r w:rsidRPr="005E7366">
        <w:rPr>
          <w:rFonts w:ascii="Arial Narrow" w:hAnsi="Arial Narrow" w:cs="Times New Roman"/>
        </w:rPr>
        <w:t xml:space="preserve"> projektu tworzonej </w:t>
      </w:r>
      <w:r w:rsidR="000C78AD" w:rsidRPr="005E7366">
        <w:rPr>
          <w:rFonts w:ascii="Arial Narrow" w:hAnsi="Arial Narrow" w:cs="Times New Roman"/>
        </w:rPr>
        <w:t xml:space="preserve">Lokalnej Strategii Rozwoju w ramach Rozwoju Lokalnego Kierowanego przez Społeczność (RLKS) </w:t>
      </w:r>
      <w:r w:rsidRPr="005E7366">
        <w:rPr>
          <w:rFonts w:ascii="Arial Narrow" w:hAnsi="Arial Narrow" w:cs="Times New Roman"/>
        </w:rPr>
        <w:t>na lata 2016-202</w:t>
      </w:r>
      <w:r w:rsidR="000C78AD" w:rsidRPr="005E7366">
        <w:rPr>
          <w:rFonts w:ascii="Arial Narrow" w:hAnsi="Arial Narrow" w:cs="Times New Roman"/>
        </w:rPr>
        <w:t>2 dla obszaru LGD Partnerstwo 5 Gmin</w:t>
      </w:r>
      <w:r w:rsidR="00D826AF" w:rsidRPr="005E7366">
        <w:rPr>
          <w:rFonts w:ascii="Arial Narrow" w:hAnsi="Arial Narrow" w:cs="Times New Roman"/>
        </w:rPr>
        <w:t>.</w:t>
      </w:r>
    </w:p>
    <w:p w:rsidR="0074514B" w:rsidRPr="005E7366" w:rsidRDefault="000C78AD" w:rsidP="00D101BB">
      <w:pPr>
        <w:spacing w:beforeLines="40" w:before="96" w:after="40" w:line="240" w:lineRule="auto"/>
        <w:jc w:val="both"/>
        <w:rPr>
          <w:rFonts w:ascii="Arial Narrow" w:hAnsi="Arial Narrow" w:cs="Times New Roman"/>
        </w:rPr>
      </w:pPr>
      <w:r w:rsidRPr="005E7366">
        <w:rPr>
          <w:rFonts w:ascii="Arial Narrow" w:hAnsi="Arial Narrow" w:cs="Times New Roman"/>
        </w:rPr>
        <w:t xml:space="preserve">W załączniku do złożonego wniosku przedstawiono główne założenia Lokalnej Strategii Rozwoju dla obszaru Lokalnej Grupy Działania Partnerstwo 5 Gmin w oparciu o informacje o których mowa w art. 49 </w:t>
      </w:r>
      <w:r w:rsidR="0074514B" w:rsidRPr="005E7366">
        <w:rPr>
          <w:rFonts w:ascii="Arial Narrow" w:hAnsi="Arial Narrow" w:cs="Times New Roman"/>
        </w:rPr>
        <w:t>rzeczonej</w:t>
      </w:r>
      <w:r w:rsidR="00D826AF" w:rsidRPr="005E7366">
        <w:rPr>
          <w:rFonts w:ascii="Arial Narrow" w:hAnsi="Arial Narrow" w:cs="Times New Roman"/>
        </w:rPr>
        <w:t xml:space="preserve"> ustawy. </w:t>
      </w:r>
      <w:r w:rsidRPr="005E7366">
        <w:rPr>
          <w:rFonts w:ascii="Arial Narrow" w:hAnsi="Arial Narrow" w:cs="Times New Roman"/>
        </w:rPr>
        <w:t>W piśmie opisano przewidywany zakres realizacji projektów objętych strategią, jak również przedstawiono fakty oraz racjonalne przesłanki przemawiające za brakiem podstaw do sporządzania strategicznej oceny oddziaływania na środowisko</w:t>
      </w:r>
      <w:r w:rsidR="00F43542" w:rsidRPr="005E7366">
        <w:rPr>
          <w:rFonts w:ascii="Arial Narrow" w:hAnsi="Arial Narrow" w:cs="Times New Roman"/>
        </w:rPr>
        <w:t xml:space="preserve">. </w:t>
      </w:r>
    </w:p>
    <w:p w:rsidR="0074514B" w:rsidRPr="005E7366" w:rsidRDefault="0074514B" w:rsidP="00D101BB">
      <w:pPr>
        <w:spacing w:beforeLines="40" w:before="96" w:after="40" w:line="240" w:lineRule="auto"/>
        <w:jc w:val="both"/>
        <w:rPr>
          <w:rFonts w:ascii="Arial Narrow" w:hAnsi="Arial Narrow" w:cs="Times New Roman"/>
          <w:b/>
        </w:rPr>
      </w:pPr>
      <w:r w:rsidRPr="005E7366">
        <w:rPr>
          <w:rFonts w:ascii="Arial Narrow" w:hAnsi="Arial Narrow" w:cs="Times New Roman"/>
          <w:b/>
        </w:rPr>
        <w:t>Wynik przeprowadzonych analiz:</w:t>
      </w:r>
    </w:p>
    <w:p w:rsidR="00F43542" w:rsidRPr="005E7366" w:rsidRDefault="0074514B" w:rsidP="00D101BB">
      <w:pPr>
        <w:spacing w:beforeLines="40" w:before="96" w:after="40" w:line="240" w:lineRule="auto"/>
        <w:jc w:val="both"/>
        <w:rPr>
          <w:rFonts w:ascii="Arial Narrow" w:hAnsi="Arial Narrow" w:cs="Times New Roman"/>
        </w:rPr>
      </w:pPr>
      <w:r w:rsidRPr="005E7366">
        <w:rPr>
          <w:rFonts w:ascii="Arial Narrow" w:hAnsi="Arial Narrow" w:cs="Times New Roman"/>
        </w:rPr>
        <w:t>W wyniku przeprowadzonej</w:t>
      </w:r>
      <w:r w:rsidR="00F43542" w:rsidRPr="005E7366">
        <w:rPr>
          <w:rFonts w:ascii="Arial Narrow" w:hAnsi="Arial Narrow" w:cs="Times New Roman"/>
        </w:rPr>
        <w:t xml:space="preserve"> wewnętrznej</w:t>
      </w:r>
      <w:r w:rsidRPr="005E7366">
        <w:rPr>
          <w:rFonts w:ascii="Arial Narrow" w:hAnsi="Arial Narrow" w:cs="Times New Roman"/>
        </w:rPr>
        <w:t xml:space="preserve"> analizy Zarząd </w:t>
      </w:r>
      <w:r w:rsidR="00F43542" w:rsidRPr="005E7366">
        <w:rPr>
          <w:rFonts w:ascii="Arial Narrow" w:hAnsi="Arial Narrow" w:cs="Times New Roman"/>
        </w:rPr>
        <w:t>LGD</w:t>
      </w:r>
      <w:r w:rsidRPr="005E7366">
        <w:rPr>
          <w:rFonts w:ascii="Arial Narrow" w:hAnsi="Arial Narrow" w:cs="Times New Roman"/>
        </w:rPr>
        <w:t xml:space="preserve"> stwierdził, że realizacja celów i działań </w:t>
      </w:r>
      <w:r w:rsidR="00F43542" w:rsidRPr="005E7366">
        <w:rPr>
          <w:rFonts w:ascii="Arial Narrow" w:hAnsi="Arial Narrow" w:cs="Times New Roman"/>
        </w:rPr>
        <w:t xml:space="preserve">Lokalnej Strategii Rozwoju </w:t>
      </w:r>
      <w:r w:rsidRPr="005E7366">
        <w:rPr>
          <w:rFonts w:ascii="Arial Narrow" w:hAnsi="Arial Narrow" w:cs="Times New Roman"/>
        </w:rPr>
        <w:t>na lata 2016-202</w:t>
      </w:r>
      <w:r w:rsidR="00F43542" w:rsidRPr="005E7366">
        <w:rPr>
          <w:rFonts w:ascii="Arial Narrow" w:hAnsi="Arial Narrow" w:cs="Times New Roman"/>
        </w:rPr>
        <w:t xml:space="preserve">2 dla obszaru LGD Partnerstwo 5 Gmin, tj. gmin: </w:t>
      </w:r>
    </w:p>
    <w:p w:rsidR="00F43542" w:rsidRPr="005E7366" w:rsidRDefault="00F43542" w:rsidP="00820EE7">
      <w:pPr>
        <w:numPr>
          <w:ilvl w:val="0"/>
          <w:numId w:val="12"/>
        </w:numPr>
        <w:spacing w:beforeLines="40" w:before="96" w:after="40" w:line="240" w:lineRule="auto"/>
        <w:jc w:val="both"/>
        <w:rPr>
          <w:rFonts w:ascii="Arial Narrow" w:hAnsi="Arial Narrow" w:cs="Times New Roman"/>
        </w:rPr>
      </w:pPr>
      <w:r w:rsidRPr="005E7366">
        <w:rPr>
          <w:rFonts w:ascii="Arial Narrow" w:hAnsi="Arial Narrow" w:cs="Times New Roman"/>
        </w:rPr>
        <w:t xml:space="preserve">Gmina Czarna  - gmina wiejska, Identyfikator: 1803032 </w:t>
      </w:r>
    </w:p>
    <w:p w:rsidR="00F43542" w:rsidRPr="005E7366" w:rsidRDefault="00F43542" w:rsidP="00820EE7">
      <w:pPr>
        <w:numPr>
          <w:ilvl w:val="0"/>
          <w:numId w:val="12"/>
        </w:numPr>
        <w:spacing w:beforeLines="40" w:before="96" w:after="40" w:line="240" w:lineRule="auto"/>
        <w:jc w:val="both"/>
        <w:rPr>
          <w:rFonts w:ascii="Arial Narrow" w:hAnsi="Arial Narrow" w:cs="Times New Roman"/>
        </w:rPr>
      </w:pPr>
      <w:r w:rsidRPr="005E7366">
        <w:rPr>
          <w:rFonts w:ascii="Arial Narrow" w:hAnsi="Arial Narrow" w:cs="Times New Roman"/>
        </w:rPr>
        <w:t xml:space="preserve">Gmina Dębica  – gmina wiejska, Identyfikator: 1803042 </w:t>
      </w:r>
    </w:p>
    <w:p w:rsidR="00F43542" w:rsidRPr="005E7366" w:rsidRDefault="00F43542" w:rsidP="00820EE7">
      <w:pPr>
        <w:numPr>
          <w:ilvl w:val="0"/>
          <w:numId w:val="12"/>
        </w:numPr>
        <w:spacing w:beforeLines="40" w:before="96" w:after="40" w:line="240" w:lineRule="auto"/>
        <w:jc w:val="both"/>
        <w:rPr>
          <w:rFonts w:ascii="Arial Narrow" w:hAnsi="Arial Narrow" w:cs="Times New Roman"/>
        </w:rPr>
      </w:pPr>
      <w:r w:rsidRPr="005E7366">
        <w:rPr>
          <w:rFonts w:ascii="Arial Narrow" w:hAnsi="Arial Narrow" w:cs="Times New Roman"/>
        </w:rPr>
        <w:t>Gmina Iwierzyce –  gmina wiejska, Identyfikator: 1815012</w:t>
      </w:r>
    </w:p>
    <w:p w:rsidR="00F43542" w:rsidRPr="005E7366" w:rsidRDefault="00F43542" w:rsidP="00820EE7">
      <w:pPr>
        <w:numPr>
          <w:ilvl w:val="0"/>
          <w:numId w:val="12"/>
        </w:numPr>
        <w:spacing w:beforeLines="40" w:before="96" w:after="40" w:line="240" w:lineRule="auto"/>
        <w:jc w:val="both"/>
        <w:rPr>
          <w:rFonts w:ascii="Arial Narrow" w:hAnsi="Arial Narrow" w:cs="Times New Roman"/>
        </w:rPr>
      </w:pPr>
      <w:r w:rsidRPr="005E7366">
        <w:rPr>
          <w:rFonts w:ascii="Arial Narrow" w:hAnsi="Arial Narrow" w:cs="Times New Roman"/>
        </w:rPr>
        <w:t xml:space="preserve">Gmina Ropczyce – gmina miejsko - wiejska, Identyfikator: 1815033 </w:t>
      </w:r>
    </w:p>
    <w:p w:rsidR="00F43542" w:rsidRPr="005E7366" w:rsidRDefault="00F43542" w:rsidP="00820EE7">
      <w:pPr>
        <w:numPr>
          <w:ilvl w:val="0"/>
          <w:numId w:val="12"/>
        </w:numPr>
        <w:spacing w:beforeLines="40" w:before="96" w:after="40" w:line="240" w:lineRule="auto"/>
        <w:jc w:val="both"/>
        <w:rPr>
          <w:rFonts w:ascii="Arial Narrow" w:hAnsi="Arial Narrow" w:cs="Times New Roman"/>
        </w:rPr>
      </w:pPr>
      <w:r w:rsidRPr="005E7366">
        <w:rPr>
          <w:rFonts w:ascii="Arial Narrow" w:hAnsi="Arial Narrow" w:cs="Times New Roman"/>
        </w:rPr>
        <w:t>Gmina Sędziszów Młp. – gmina miejsko-wiejska, Identyfikator: 1815043</w:t>
      </w:r>
    </w:p>
    <w:p w:rsidR="0074514B" w:rsidRPr="005E7366" w:rsidRDefault="0074514B" w:rsidP="00D101BB">
      <w:pPr>
        <w:spacing w:beforeLines="40" w:before="96" w:after="40" w:line="240" w:lineRule="auto"/>
        <w:jc w:val="both"/>
        <w:rPr>
          <w:rFonts w:ascii="Arial Narrow" w:hAnsi="Arial Narrow" w:cs="Times New Roman"/>
        </w:rPr>
      </w:pPr>
      <w:r w:rsidRPr="005E7366">
        <w:rPr>
          <w:rFonts w:ascii="Arial Narrow" w:hAnsi="Arial Narrow" w:cs="Times New Roman"/>
          <w:b/>
        </w:rPr>
        <w:t>nie spowoduje znaczącego oddziaływania na środowisko</w:t>
      </w:r>
      <w:r w:rsidRPr="005E7366">
        <w:rPr>
          <w:rFonts w:ascii="Arial Narrow" w:hAnsi="Arial Narrow" w:cs="Times New Roman"/>
        </w:rPr>
        <w:t xml:space="preserve">. Zapisy LSR nie wyznaczają również ram dla późniejszych realizacji przedsięwzięć mogących znacząco oddziaływać na środowisko, w związku z czym LSR </w:t>
      </w:r>
      <w:r w:rsidRPr="005E7366">
        <w:rPr>
          <w:rFonts w:ascii="Arial Narrow" w:hAnsi="Arial Narrow" w:cs="Times New Roman"/>
          <w:b/>
        </w:rPr>
        <w:t>nie wymaga przeprowadzenia strategicznej oceny oddziaływania na środowisko</w:t>
      </w:r>
      <w:r w:rsidRPr="005E7366">
        <w:rPr>
          <w:rFonts w:ascii="Arial Narrow" w:hAnsi="Arial Narrow" w:cs="Times New Roman"/>
        </w:rPr>
        <w:t xml:space="preserve"> w rozumieniu przepisów rzeczonej ustawy.</w:t>
      </w:r>
    </w:p>
    <w:p w:rsidR="00962CC9" w:rsidRPr="00962CC9" w:rsidRDefault="00F43542" w:rsidP="00962CC9">
      <w:pPr>
        <w:spacing w:beforeLines="40" w:before="96" w:after="40" w:line="240" w:lineRule="auto"/>
        <w:jc w:val="both"/>
        <w:rPr>
          <w:rFonts w:ascii="Arial Narrow" w:hAnsi="Arial Narrow" w:cs="Times New Roman"/>
        </w:rPr>
      </w:pPr>
      <w:r w:rsidRPr="005E7366">
        <w:rPr>
          <w:rFonts w:ascii="Arial Narrow" w:hAnsi="Arial Narrow" w:cs="Times New Roman"/>
        </w:rPr>
        <w:t>Stanowisko Zarządu LGD znalazło swoje potwierdzenie w odpowiedzi  Regionalnej Dyrekcji Ochrony Środowiska w Rzeszowie z dnia</w:t>
      </w:r>
      <w:r w:rsidR="00125105" w:rsidRPr="005E7366">
        <w:rPr>
          <w:rFonts w:ascii="Arial Narrow" w:hAnsi="Arial Narrow" w:cs="Times New Roman"/>
        </w:rPr>
        <w:t xml:space="preserve"> 14.12.2015 r.</w:t>
      </w:r>
      <w:r w:rsidRPr="005E7366">
        <w:rPr>
          <w:rFonts w:ascii="Arial Narrow" w:hAnsi="Arial Narrow" w:cs="Times New Roman"/>
        </w:rPr>
        <w:t xml:space="preserve">, która w przesłanym piśmie </w:t>
      </w:r>
      <w:r w:rsidR="00125105" w:rsidRPr="005E7366">
        <w:rPr>
          <w:rFonts w:ascii="Arial Narrow" w:hAnsi="Arial Narrow" w:cs="Times New Roman"/>
        </w:rPr>
        <w:t>stw</w:t>
      </w:r>
      <w:r w:rsidR="00D826AF" w:rsidRPr="005E7366">
        <w:rPr>
          <w:rFonts w:ascii="Arial Narrow" w:hAnsi="Arial Narrow" w:cs="Times New Roman"/>
        </w:rPr>
        <w:t>ierdziła, że nie ma podstaw do stwierdzenia konieczności poddania procedurze strategicznej oceny oddziaływania na środowisko</w:t>
      </w:r>
      <w:r w:rsidR="00962CC9">
        <w:rPr>
          <w:rFonts w:ascii="Arial Narrow" w:hAnsi="Arial Narrow" w:cs="Times New Roman"/>
        </w:rPr>
        <w:t xml:space="preserve"> dla analizowanego projektu LSR </w:t>
      </w:r>
      <w:r w:rsidR="00962CC9" w:rsidRPr="00962CC9">
        <w:rPr>
          <w:rFonts w:ascii="Arial Narrow" w:hAnsi="Arial Narrow" w:cs="Times New Roman"/>
        </w:rPr>
        <w:t xml:space="preserve">w myśl przepisów ustawy OOŚ. </w:t>
      </w:r>
    </w:p>
    <w:p w:rsidR="00F43542" w:rsidRPr="005E7366" w:rsidRDefault="00962CC9" w:rsidP="00962CC9">
      <w:pPr>
        <w:spacing w:beforeLines="40" w:before="96" w:after="40" w:line="240" w:lineRule="auto"/>
        <w:jc w:val="both"/>
        <w:rPr>
          <w:rFonts w:ascii="Arial Narrow" w:hAnsi="Arial Narrow" w:cs="Times New Roman"/>
        </w:rPr>
      </w:pPr>
      <w:r w:rsidRPr="00962CC9">
        <w:rPr>
          <w:rFonts w:ascii="Arial Narrow" w:hAnsi="Arial Narrow" w:cs="Times New Roman"/>
        </w:rPr>
        <w:t>J</w:t>
      </w:r>
      <w:r w:rsidR="00CB12D9">
        <w:rPr>
          <w:rFonts w:ascii="Arial Narrow" w:hAnsi="Arial Narrow" w:cs="Times New Roman"/>
        </w:rPr>
        <w:t>ednocześnie, zwrócono</w:t>
      </w:r>
      <w:r w:rsidRPr="00962CC9">
        <w:rPr>
          <w:rFonts w:ascii="Arial Narrow" w:hAnsi="Arial Narrow" w:cs="Times New Roman"/>
        </w:rPr>
        <w:t xml:space="preserve"> uwagę, iż skonkretyzowanie przedsięwzięć na kolejnych etapach postępowań, które będą finansowane przez beneficjentów ze środków PROW 2014-2022 w ramach działania LEADER, będzie wymagało analizy wpływu tych zamierzeń na środowisko, w tym obszaru Natura 2000.</w:t>
      </w:r>
      <w:r>
        <w:rPr>
          <w:rFonts w:ascii="Arial Narrow" w:hAnsi="Arial Narrow" w:cs="Times New Roman"/>
        </w:rPr>
        <w:t xml:space="preserve"> </w:t>
      </w:r>
    </w:p>
    <w:p w:rsidR="00BD79A9" w:rsidRPr="005E7366" w:rsidRDefault="00BD79A9" w:rsidP="00D101BB">
      <w:pPr>
        <w:spacing w:after="40" w:line="240" w:lineRule="auto"/>
        <w:jc w:val="both"/>
        <w:rPr>
          <w:rFonts w:ascii="Arial Narrow" w:hAnsi="Arial Narrow" w:cs="Times New Roman"/>
        </w:rPr>
      </w:pPr>
    </w:p>
    <w:p w:rsidR="00AD7665" w:rsidRPr="005E7366" w:rsidRDefault="00AD7665" w:rsidP="00820EE7">
      <w:pPr>
        <w:pStyle w:val="Nagwek1"/>
        <w:numPr>
          <w:ilvl w:val="0"/>
          <w:numId w:val="37"/>
        </w:numPr>
        <w:spacing w:after="40" w:line="240" w:lineRule="auto"/>
        <w:rPr>
          <w:rFonts w:ascii="Arial Narrow" w:hAnsi="Arial Narrow"/>
          <w:sz w:val="22"/>
          <w:szCs w:val="22"/>
        </w:rPr>
        <w:sectPr w:rsidR="00AD7665" w:rsidRPr="005E7366" w:rsidSect="00B95AE7">
          <w:footerReference w:type="default" r:id="rId29"/>
          <w:pgSz w:w="11906" w:h="16838"/>
          <w:pgMar w:top="851" w:right="567" w:bottom="567" w:left="851" w:header="284" w:footer="227" w:gutter="0"/>
          <w:cols w:space="708"/>
          <w:docGrid w:linePitch="360"/>
        </w:sectPr>
      </w:pPr>
    </w:p>
    <w:p w:rsidR="00BD79A9" w:rsidRPr="0019553B" w:rsidRDefault="00BD79A9" w:rsidP="00820EE7">
      <w:pPr>
        <w:pStyle w:val="Nagwek1"/>
        <w:numPr>
          <w:ilvl w:val="0"/>
          <w:numId w:val="37"/>
        </w:numPr>
        <w:spacing w:after="40" w:line="240" w:lineRule="auto"/>
        <w:rPr>
          <w:rFonts w:ascii="Arial Narrow" w:hAnsi="Arial Narrow"/>
          <w:sz w:val="24"/>
          <w:szCs w:val="22"/>
        </w:rPr>
      </w:pPr>
      <w:bookmarkStart w:id="17" w:name="_Toc454268265"/>
      <w:r w:rsidRPr="0019553B">
        <w:rPr>
          <w:rFonts w:ascii="Arial Narrow" w:hAnsi="Arial Narrow"/>
          <w:sz w:val="24"/>
          <w:szCs w:val="22"/>
        </w:rPr>
        <w:lastRenderedPageBreak/>
        <w:t>ZAŁĄCZNIKI</w:t>
      </w:r>
      <w:bookmarkEnd w:id="17"/>
    </w:p>
    <w:p w:rsidR="00BD79A9" w:rsidRPr="005E7366" w:rsidRDefault="00BD79A9" w:rsidP="00D101BB">
      <w:pPr>
        <w:spacing w:after="40" w:line="240" w:lineRule="auto"/>
        <w:rPr>
          <w:rFonts w:ascii="Arial Narrow" w:hAnsi="Arial Narrow" w:cs="Times New Roman"/>
        </w:rPr>
      </w:pPr>
    </w:p>
    <w:p w:rsidR="00AF1517" w:rsidRPr="00EE7B91" w:rsidRDefault="00AF1517" w:rsidP="00D101BB">
      <w:pPr>
        <w:pStyle w:val="Nagwek2"/>
        <w:spacing w:after="40" w:line="240" w:lineRule="auto"/>
        <w:rPr>
          <w:rFonts w:ascii="Arial Narrow" w:hAnsi="Arial Narrow"/>
          <w:sz w:val="24"/>
          <w:szCs w:val="22"/>
        </w:rPr>
      </w:pPr>
      <w:bookmarkStart w:id="18" w:name="_Toc454268266"/>
      <w:r w:rsidRPr="00EE7B91">
        <w:rPr>
          <w:rFonts w:ascii="Arial Narrow" w:hAnsi="Arial Narrow"/>
          <w:sz w:val="24"/>
          <w:szCs w:val="22"/>
        </w:rPr>
        <w:t>Załącznik nr 1</w:t>
      </w:r>
      <w:bookmarkEnd w:id="18"/>
    </w:p>
    <w:p w:rsidR="007A0937" w:rsidRPr="00EE7B91" w:rsidRDefault="005B4414" w:rsidP="00D101BB">
      <w:pPr>
        <w:pStyle w:val="Nagwek2"/>
        <w:spacing w:after="40" w:line="240" w:lineRule="auto"/>
        <w:rPr>
          <w:rFonts w:ascii="Arial Narrow" w:hAnsi="Arial Narrow"/>
          <w:sz w:val="24"/>
          <w:szCs w:val="22"/>
        </w:rPr>
      </w:pPr>
      <w:r>
        <w:rPr>
          <w:rFonts w:ascii="Arial Narrow" w:hAnsi="Arial Narrow"/>
          <w:sz w:val="24"/>
          <w:szCs w:val="22"/>
        </w:rPr>
        <w:t xml:space="preserve">                                           </w:t>
      </w:r>
      <w:bookmarkStart w:id="19" w:name="_Toc454268267"/>
      <w:r w:rsidR="00AF1517" w:rsidRPr="00EE7B91">
        <w:rPr>
          <w:rFonts w:ascii="Arial Narrow" w:hAnsi="Arial Narrow"/>
          <w:sz w:val="24"/>
          <w:szCs w:val="22"/>
        </w:rPr>
        <w:t>Procedura aktualizacji LSR</w:t>
      </w:r>
      <w:bookmarkEnd w:id="19"/>
    </w:p>
    <w:p w:rsidR="00283ED6" w:rsidRPr="005E7366" w:rsidRDefault="00283ED6" w:rsidP="00D101BB">
      <w:pPr>
        <w:spacing w:after="40" w:line="240" w:lineRule="auto"/>
        <w:rPr>
          <w:rFonts w:ascii="Arial Narrow" w:hAnsi="Arial Narrow"/>
        </w:rPr>
      </w:pPr>
    </w:p>
    <w:p w:rsidR="007F201B" w:rsidRPr="005E7366" w:rsidRDefault="007F201B" w:rsidP="00D101BB">
      <w:pPr>
        <w:spacing w:after="40" w:line="240" w:lineRule="auto"/>
        <w:jc w:val="center"/>
        <w:rPr>
          <w:rFonts w:ascii="Arial Narrow" w:hAnsi="Arial Narrow"/>
          <w:b/>
          <w:bCs/>
        </w:rPr>
      </w:pPr>
      <w:r w:rsidRPr="005E7366">
        <w:rPr>
          <w:rFonts w:ascii="Arial Narrow" w:hAnsi="Arial Narrow"/>
          <w:b/>
          <w:bCs/>
        </w:rPr>
        <w:t>§ 1 Wykaz skrótów</w:t>
      </w:r>
    </w:p>
    <w:p w:rsidR="007F201B" w:rsidRPr="005E7366" w:rsidRDefault="007F201B" w:rsidP="00D101BB">
      <w:pPr>
        <w:spacing w:after="40" w:line="240" w:lineRule="auto"/>
        <w:jc w:val="both"/>
        <w:rPr>
          <w:rFonts w:ascii="Arial Narrow" w:hAnsi="Arial Narrow"/>
        </w:rPr>
      </w:pPr>
      <w:r w:rsidRPr="005E7366">
        <w:rPr>
          <w:rFonts w:ascii="Arial Narrow" w:hAnsi="Arial Narrow"/>
        </w:rPr>
        <w:t>Użyte w procedurze zwroty oznaczają:</w:t>
      </w:r>
    </w:p>
    <w:p w:rsidR="007F201B" w:rsidRPr="005E7366" w:rsidRDefault="007F201B" w:rsidP="00820EE7">
      <w:pPr>
        <w:numPr>
          <w:ilvl w:val="0"/>
          <w:numId w:val="58"/>
        </w:numPr>
        <w:spacing w:after="40" w:line="240" w:lineRule="auto"/>
        <w:contextualSpacing/>
        <w:jc w:val="both"/>
        <w:rPr>
          <w:rFonts w:ascii="Arial Narrow" w:hAnsi="Arial Narrow"/>
        </w:rPr>
      </w:pPr>
      <w:r w:rsidRPr="005E7366">
        <w:rPr>
          <w:rFonts w:ascii="Arial Narrow" w:hAnsi="Arial Narrow"/>
        </w:rPr>
        <w:t>LGD – LGD Partnerstwo 5 Gmin;</w:t>
      </w:r>
    </w:p>
    <w:p w:rsidR="007F201B" w:rsidRPr="005E7366" w:rsidRDefault="007F201B" w:rsidP="00820EE7">
      <w:pPr>
        <w:numPr>
          <w:ilvl w:val="0"/>
          <w:numId w:val="58"/>
        </w:numPr>
        <w:spacing w:after="40" w:line="240" w:lineRule="auto"/>
        <w:contextualSpacing/>
        <w:jc w:val="both"/>
        <w:rPr>
          <w:rFonts w:ascii="Arial Narrow" w:hAnsi="Arial Narrow"/>
        </w:rPr>
      </w:pPr>
      <w:r w:rsidRPr="005E7366">
        <w:rPr>
          <w:rFonts w:ascii="Arial Narrow" w:hAnsi="Arial Narrow"/>
        </w:rPr>
        <w:t>LSR – Strategia Rozwoju Lokalnego Kierowanego przez Społeczność na lata 2016-2022;</w:t>
      </w:r>
    </w:p>
    <w:p w:rsidR="007F201B" w:rsidRPr="005E7366" w:rsidRDefault="007F201B" w:rsidP="00820EE7">
      <w:pPr>
        <w:numPr>
          <w:ilvl w:val="0"/>
          <w:numId w:val="58"/>
        </w:numPr>
        <w:spacing w:after="40" w:line="240" w:lineRule="auto"/>
        <w:contextualSpacing/>
        <w:jc w:val="both"/>
        <w:rPr>
          <w:rFonts w:ascii="Arial Narrow" w:hAnsi="Arial Narrow"/>
        </w:rPr>
      </w:pPr>
      <w:r w:rsidRPr="005E7366">
        <w:rPr>
          <w:rFonts w:ascii="Arial Narrow" w:hAnsi="Arial Narrow"/>
        </w:rPr>
        <w:t>Zarząd– Zarząd LGD Partnerstwo 5 Gmin;</w:t>
      </w:r>
    </w:p>
    <w:p w:rsidR="007F201B" w:rsidRPr="005E7366" w:rsidRDefault="007F201B" w:rsidP="00820EE7">
      <w:pPr>
        <w:numPr>
          <w:ilvl w:val="0"/>
          <w:numId w:val="58"/>
        </w:numPr>
        <w:spacing w:after="40" w:line="240" w:lineRule="auto"/>
        <w:contextualSpacing/>
        <w:jc w:val="both"/>
        <w:rPr>
          <w:rFonts w:ascii="Arial Narrow" w:hAnsi="Arial Narrow"/>
        </w:rPr>
      </w:pPr>
      <w:r w:rsidRPr="005E7366">
        <w:rPr>
          <w:rFonts w:ascii="Arial Narrow" w:hAnsi="Arial Narrow"/>
        </w:rPr>
        <w:t>WZC – Walne Zebranie Członków LGD.</w:t>
      </w:r>
    </w:p>
    <w:p w:rsidR="007F201B" w:rsidRPr="00B129A1" w:rsidRDefault="007F201B" w:rsidP="00D101BB">
      <w:pPr>
        <w:spacing w:after="40" w:line="240" w:lineRule="auto"/>
        <w:jc w:val="center"/>
        <w:rPr>
          <w:rFonts w:ascii="Arial Narrow" w:hAnsi="Arial Narrow"/>
          <w:b/>
          <w:sz w:val="12"/>
        </w:rPr>
      </w:pPr>
    </w:p>
    <w:p w:rsidR="007F201B" w:rsidRPr="005E7366" w:rsidRDefault="007F201B" w:rsidP="00D101BB">
      <w:pPr>
        <w:spacing w:after="40" w:line="240" w:lineRule="auto"/>
        <w:jc w:val="center"/>
        <w:rPr>
          <w:rFonts w:ascii="Arial Narrow" w:hAnsi="Arial Narrow"/>
          <w:b/>
        </w:rPr>
      </w:pPr>
      <w:r w:rsidRPr="005E7366">
        <w:rPr>
          <w:rFonts w:ascii="Arial Narrow" w:hAnsi="Arial Narrow"/>
          <w:b/>
        </w:rPr>
        <w:t>§ 2  Organy odpowiedzialne za proces aktualizacji LSR</w:t>
      </w:r>
    </w:p>
    <w:p w:rsidR="007F201B" w:rsidRPr="005E7366" w:rsidRDefault="007F201B" w:rsidP="00820EE7">
      <w:pPr>
        <w:numPr>
          <w:ilvl w:val="0"/>
          <w:numId w:val="59"/>
        </w:numPr>
        <w:spacing w:after="40" w:line="240" w:lineRule="auto"/>
        <w:contextualSpacing/>
        <w:jc w:val="both"/>
        <w:rPr>
          <w:rFonts w:ascii="Arial Narrow" w:hAnsi="Arial Narrow"/>
        </w:rPr>
      </w:pPr>
      <w:r w:rsidRPr="005E7366">
        <w:rPr>
          <w:rFonts w:ascii="Arial Narrow" w:hAnsi="Arial Narrow"/>
        </w:rPr>
        <w:t>Nadzór nad realizacją i aktualizacją LSR należy do kompetencji WZC.</w:t>
      </w:r>
    </w:p>
    <w:p w:rsidR="007F201B" w:rsidRPr="005E7366" w:rsidRDefault="007F201B" w:rsidP="00820EE7">
      <w:pPr>
        <w:numPr>
          <w:ilvl w:val="0"/>
          <w:numId w:val="59"/>
        </w:numPr>
        <w:spacing w:after="40" w:line="240" w:lineRule="auto"/>
        <w:contextualSpacing/>
        <w:jc w:val="both"/>
        <w:rPr>
          <w:rFonts w:ascii="Arial Narrow" w:hAnsi="Arial Narrow"/>
        </w:rPr>
      </w:pPr>
      <w:r w:rsidRPr="005E7366">
        <w:rPr>
          <w:rFonts w:ascii="Arial Narrow" w:hAnsi="Arial Narrow"/>
        </w:rPr>
        <w:t>Organem odpowiedzialnym za przeprowadzenie procesu aktualizacji LSR jest Zarząd.</w:t>
      </w:r>
    </w:p>
    <w:p w:rsidR="007F201B" w:rsidRPr="005E7366" w:rsidRDefault="007F201B" w:rsidP="00820EE7">
      <w:pPr>
        <w:numPr>
          <w:ilvl w:val="0"/>
          <w:numId w:val="59"/>
        </w:numPr>
        <w:spacing w:after="40" w:line="240" w:lineRule="auto"/>
        <w:contextualSpacing/>
        <w:jc w:val="both"/>
        <w:rPr>
          <w:rFonts w:ascii="Arial Narrow" w:hAnsi="Arial Narrow"/>
        </w:rPr>
      </w:pPr>
      <w:r w:rsidRPr="005E7366">
        <w:rPr>
          <w:rFonts w:ascii="Arial Narrow" w:hAnsi="Arial Narrow"/>
        </w:rPr>
        <w:t>W celu przeprowadzenia aktualizacji LSR Zarząd, na wniosek WZC, może powołać zespoły pomocnicze – skład zespołów ustala Zarząd.</w:t>
      </w:r>
    </w:p>
    <w:p w:rsidR="007F201B" w:rsidRPr="005E7366" w:rsidRDefault="007F201B" w:rsidP="00820EE7">
      <w:pPr>
        <w:numPr>
          <w:ilvl w:val="0"/>
          <w:numId w:val="59"/>
        </w:numPr>
        <w:spacing w:after="40" w:line="240" w:lineRule="auto"/>
        <w:contextualSpacing/>
        <w:jc w:val="both"/>
        <w:rPr>
          <w:rFonts w:ascii="Arial Narrow" w:hAnsi="Arial Narrow"/>
        </w:rPr>
      </w:pPr>
      <w:r w:rsidRPr="005E7366">
        <w:rPr>
          <w:rFonts w:ascii="Arial Narrow" w:hAnsi="Arial Narrow"/>
        </w:rPr>
        <w:t>Jednostką wspomagającą, wykonującą na bieżąco czynności techniczne związane z procesem aktualizacji LSR, jest Biuro LGD.</w:t>
      </w:r>
    </w:p>
    <w:p w:rsidR="007F201B" w:rsidRPr="005E7366" w:rsidRDefault="007F201B" w:rsidP="00820EE7">
      <w:pPr>
        <w:numPr>
          <w:ilvl w:val="0"/>
          <w:numId w:val="59"/>
        </w:numPr>
        <w:spacing w:after="40" w:line="240" w:lineRule="auto"/>
        <w:contextualSpacing/>
        <w:jc w:val="both"/>
        <w:rPr>
          <w:rFonts w:ascii="Arial Narrow" w:hAnsi="Arial Narrow"/>
        </w:rPr>
      </w:pPr>
      <w:r w:rsidRPr="005E7366">
        <w:rPr>
          <w:rFonts w:ascii="Arial Narrow" w:hAnsi="Arial Narrow"/>
        </w:rPr>
        <w:t>Zarząd jest odpowiedzialny za analizę i ocenę danych gromadzonych lub przygotowywanych przez Biuro LGD.</w:t>
      </w:r>
    </w:p>
    <w:p w:rsidR="007F201B" w:rsidRPr="00B129A1" w:rsidRDefault="007F201B" w:rsidP="00D101BB">
      <w:pPr>
        <w:spacing w:after="40" w:line="240" w:lineRule="auto"/>
        <w:jc w:val="center"/>
        <w:rPr>
          <w:rFonts w:ascii="Arial Narrow" w:hAnsi="Arial Narrow"/>
          <w:b/>
          <w:sz w:val="12"/>
        </w:rPr>
      </w:pPr>
    </w:p>
    <w:p w:rsidR="007F201B" w:rsidRPr="005E7366" w:rsidRDefault="007F201B" w:rsidP="00D101BB">
      <w:pPr>
        <w:spacing w:after="40" w:line="240" w:lineRule="auto"/>
        <w:jc w:val="center"/>
        <w:rPr>
          <w:rFonts w:ascii="Arial Narrow" w:hAnsi="Arial Narrow"/>
          <w:b/>
        </w:rPr>
      </w:pPr>
      <w:r w:rsidRPr="005E7366">
        <w:rPr>
          <w:rFonts w:ascii="Arial Narrow" w:hAnsi="Arial Narrow"/>
          <w:b/>
        </w:rPr>
        <w:t>§ 3 Proces aktualizacji LSR</w:t>
      </w:r>
    </w:p>
    <w:p w:rsidR="007F201B" w:rsidRPr="005E7366" w:rsidRDefault="007F201B" w:rsidP="00820EE7">
      <w:pPr>
        <w:numPr>
          <w:ilvl w:val="0"/>
          <w:numId w:val="60"/>
        </w:numPr>
        <w:spacing w:after="40" w:line="240" w:lineRule="auto"/>
        <w:contextualSpacing/>
        <w:jc w:val="both"/>
        <w:rPr>
          <w:rFonts w:ascii="Arial Narrow" w:hAnsi="Arial Narrow"/>
        </w:rPr>
      </w:pPr>
      <w:r w:rsidRPr="005E7366">
        <w:rPr>
          <w:rFonts w:ascii="Arial Narrow" w:hAnsi="Arial Narrow"/>
        </w:rPr>
        <w:t>Aktualizacja LSR to proces, który ma na celu wprowadzenie koniecznych zmian, w tym działań naprawczych.</w:t>
      </w:r>
    </w:p>
    <w:p w:rsidR="007F201B" w:rsidRPr="005E7366" w:rsidRDefault="007F201B" w:rsidP="00820EE7">
      <w:pPr>
        <w:numPr>
          <w:ilvl w:val="0"/>
          <w:numId w:val="60"/>
        </w:numPr>
        <w:spacing w:after="40" w:line="240" w:lineRule="auto"/>
        <w:contextualSpacing/>
        <w:jc w:val="both"/>
        <w:rPr>
          <w:rFonts w:ascii="Arial Narrow" w:hAnsi="Arial Narrow"/>
        </w:rPr>
      </w:pPr>
      <w:r w:rsidRPr="005E7366">
        <w:rPr>
          <w:rFonts w:ascii="Arial Narrow" w:hAnsi="Arial Narrow"/>
        </w:rPr>
        <w:t>LSR wymaga aktualizacji w szczególności w kontekście dokonania zmian:</w:t>
      </w:r>
    </w:p>
    <w:p w:rsidR="007F201B" w:rsidRPr="005E7366" w:rsidRDefault="007F201B" w:rsidP="00820EE7">
      <w:pPr>
        <w:numPr>
          <w:ilvl w:val="1"/>
          <w:numId w:val="60"/>
        </w:numPr>
        <w:spacing w:after="40" w:line="240" w:lineRule="auto"/>
        <w:ind w:left="1134"/>
        <w:contextualSpacing/>
        <w:jc w:val="both"/>
        <w:rPr>
          <w:rFonts w:ascii="Arial Narrow" w:hAnsi="Arial Narrow"/>
        </w:rPr>
      </w:pPr>
      <w:r w:rsidRPr="005E7366">
        <w:rPr>
          <w:rFonts w:ascii="Arial Narrow" w:hAnsi="Arial Narrow"/>
        </w:rPr>
        <w:t>statutu lub innych dokumentów Stowarzyszenia, jeśli skutkują one dezaktualizacją zapisów zawartych w LSR;</w:t>
      </w:r>
    </w:p>
    <w:p w:rsidR="007F201B" w:rsidRPr="005E7366" w:rsidRDefault="007F201B" w:rsidP="00820EE7">
      <w:pPr>
        <w:numPr>
          <w:ilvl w:val="1"/>
          <w:numId w:val="60"/>
        </w:numPr>
        <w:spacing w:after="40" w:line="240" w:lineRule="auto"/>
        <w:ind w:left="1134"/>
        <w:contextualSpacing/>
        <w:jc w:val="both"/>
        <w:rPr>
          <w:rFonts w:ascii="Arial Narrow" w:hAnsi="Arial Narrow"/>
        </w:rPr>
      </w:pPr>
      <w:r w:rsidRPr="005E7366">
        <w:rPr>
          <w:rFonts w:ascii="Arial Narrow" w:hAnsi="Arial Narrow"/>
        </w:rPr>
        <w:t>kryteriów oceny lub procedur, wpływających na treści zawarte w LSR;</w:t>
      </w:r>
    </w:p>
    <w:p w:rsidR="007F201B" w:rsidRPr="005E7366" w:rsidRDefault="007F201B" w:rsidP="00820EE7">
      <w:pPr>
        <w:numPr>
          <w:ilvl w:val="1"/>
          <w:numId w:val="60"/>
        </w:numPr>
        <w:spacing w:after="40" w:line="240" w:lineRule="auto"/>
        <w:ind w:left="1134"/>
        <w:contextualSpacing/>
        <w:jc w:val="both"/>
        <w:rPr>
          <w:rFonts w:ascii="Arial Narrow" w:hAnsi="Arial Narrow"/>
        </w:rPr>
      </w:pPr>
      <w:r w:rsidRPr="005E7366">
        <w:rPr>
          <w:rFonts w:ascii="Arial Narrow" w:hAnsi="Arial Narrow"/>
        </w:rPr>
        <w:t>aktualizacji Programu Rozwoju Obszarów Wiejskich na lata 2014-2020 lub innych przepisów prawa regulujących kwestie opisane w LSR;</w:t>
      </w:r>
    </w:p>
    <w:p w:rsidR="007F201B" w:rsidRPr="005E7366" w:rsidRDefault="007F201B" w:rsidP="00820EE7">
      <w:pPr>
        <w:numPr>
          <w:ilvl w:val="1"/>
          <w:numId w:val="60"/>
        </w:numPr>
        <w:spacing w:after="40" w:line="240" w:lineRule="auto"/>
        <w:ind w:left="1134"/>
        <w:contextualSpacing/>
        <w:jc w:val="both"/>
        <w:rPr>
          <w:rFonts w:ascii="Arial Narrow" w:hAnsi="Arial Narrow"/>
        </w:rPr>
      </w:pPr>
      <w:r w:rsidRPr="005E7366">
        <w:rPr>
          <w:rFonts w:ascii="Arial Narrow" w:hAnsi="Arial Narrow"/>
        </w:rPr>
        <w:t>w efekcie prowadzonego monitoringu i ewaluacji w zakresie:</w:t>
      </w:r>
    </w:p>
    <w:p w:rsidR="007F201B" w:rsidRPr="005E7366" w:rsidRDefault="007F201B" w:rsidP="00820EE7">
      <w:pPr>
        <w:numPr>
          <w:ilvl w:val="2"/>
          <w:numId w:val="60"/>
        </w:numPr>
        <w:spacing w:after="40" w:line="240" w:lineRule="auto"/>
        <w:ind w:left="1701" w:hanging="141"/>
        <w:contextualSpacing/>
        <w:jc w:val="both"/>
        <w:rPr>
          <w:rFonts w:ascii="Arial Narrow" w:hAnsi="Arial Narrow"/>
        </w:rPr>
      </w:pPr>
      <w:r w:rsidRPr="005E7366">
        <w:rPr>
          <w:rFonts w:ascii="Arial Narrow" w:hAnsi="Arial Narrow"/>
        </w:rPr>
        <w:t>celów i przedsięwzięć,</w:t>
      </w:r>
    </w:p>
    <w:p w:rsidR="007F201B" w:rsidRPr="005E7366" w:rsidRDefault="007F201B" w:rsidP="00820EE7">
      <w:pPr>
        <w:numPr>
          <w:ilvl w:val="2"/>
          <w:numId w:val="60"/>
        </w:numPr>
        <w:spacing w:after="40" w:line="240" w:lineRule="auto"/>
        <w:ind w:left="1701" w:hanging="141"/>
        <w:contextualSpacing/>
        <w:jc w:val="both"/>
        <w:rPr>
          <w:rFonts w:ascii="Arial Narrow" w:hAnsi="Arial Narrow"/>
        </w:rPr>
      </w:pPr>
      <w:r w:rsidRPr="005E7366">
        <w:rPr>
          <w:rFonts w:ascii="Arial Narrow" w:hAnsi="Arial Narrow"/>
        </w:rPr>
        <w:t>wskaźników,</w:t>
      </w:r>
    </w:p>
    <w:p w:rsidR="007F201B" w:rsidRPr="005E7366" w:rsidRDefault="007F201B" w:rsidP="00820EE7">
      <w:pPr>
        <w:numPr>
          <w:ilvl w:val="2"/>
          <w:numId w:val="60"/>
        </w:numPr>
        <w:spacing w:after="40" w:line="240" w:lineRule="auto"/>
        <w:ind w:left="1701" w:hanging="141"/>
        <w:contextualSpacing/>
        <w:jc w:val="both"/>
        <w:rPr>
          <w:rFonts w:ascii="Arial Narrow" w:hAnsi="Arial Narrow"/>
        </w:rPr>
      </w:pPr>
      <w:r w:rsidRPr="005E7366">
        <w:rPr>
          <w:rFonts w:ascii="Arial Narrow" w:hAnsi="Arial Narrow"/>
        </w:rPr>
        <w:t>planu działania,</w:t>
      </w:r>
    </w:p>
    <w:p w:rsidR="007F201B" w:rsidRPr="005E7366" w:rsidRDefault="007F201B" w:rsidP="00820EE7">
      <w:pPr>
        <w:numPr>
          <w:ilvl w:val="2"/>
          <w:numId w:val="60"/>
        </w:numPr>
        <w:spacing w:after="40" w:line="240" w:lineRule="auto"/>
        <w:ind w:left="1701" w:hanging="141"/>
        <w:contextualSpacing/>
        <w:jc w:val="both"/>
        <w:rPr>
          <w:rFonts w:ascii="Arial Narrow" w:hAnsi="Arial Narrow"/>
        </w:rPr>
      </w:pPr>
      <w:r w:rsidRPr="005E7366">
        <w:rPr>
          <w:rFonts w:ascii="Arial Narrow" w:hAnsi="Arial Narrow"/>
        </w:rPr>
        <w:t>planu komunikacji,</w:t>
      </w:r>
    </w:p>
    <w:p w:rsidR="007F201B" w:rsidRPr="005E7366" w:rsidRDefault="007F201B" w:rsidP="00820EE7">
      <w:pPr>
        <w:numPr>
          <w:ilvl w:val="2"/>
          <w:numId w:val="60"/>
        </w:numPr>
        <w:spacing w:after="40" w:line="240" w:lineRule="auto"/>
        <w:ind w:left="1701" w:hanging="141"/>
        <w:contextualSpacing/>
        <w:jc w:val="both"/>
        <w:rPr>
          <w:rFonts w:ascii="Arial Narrow" w:hAnsi="Arial Narrow"/>
        </w:rPr>
      </w:pPr>
      <w:r w:rsidRPr="005E7366">
        <w:rPr>
          <w:rFonts w:ascii="Arial Narrow" w:hAnsi="Arial Narrow"/>
        </w:rPr>
        <w:t>budżetu LSR – również w wypadku zmian wartości budżetu, wynikających z decyzji Samorządu Województwa.</w:t>
      </w:r>
    </w:p>
    <w:p w:rsidR="007F201B" w:rsidRPr="005E7366" w:rsidRDefault="007F201B" w:rsidP="00820EE7">
      <w:pPr>
        <w:numPr>
          <w:ilvl w:val="0"/>
          <w:numId w:val="60"/>
        </w:numPr>
        <w:spacing w:after="40" w:line="240" w:lineRule="auto"/>
        <w:contextualSpacing/>
        <w:jc w:val="both"/>
        <w:rPr>
          <w:rFonts w:ascii="Arial Narrow" w:hAnsi="Arial Narrow"/>
        </w:rPr>
      </w:pPr>
      <w:r w:rsidRPr="005E7366">
        <w:rPr>
          <w:rFonts w:ascii="Arial Narrow" w:hAnsi="Arial Narrow"/>
        </w:rPr>
        <w:t>W razie konieczności dokonania zmian wynikających z wyżej opisanych okoliczności, proces aktualizacji LSR inicjuje Zarząd.</w:t>
      </w:r>
    </w:p>
    <w:p w:rsidR="007F201B" w:rsidRPr="005E7366" w:rsidRDefault="007F201B" w:rsidP="00820EE7">
      <w:pPr>
        <w:numPr>
          <w:ilvl w:val="0"/>
          <w:numId w:val="60"/>
        </w:numPr>
        <w:spacing w:after="40" w:line="240" w:lineRule="auto"/>
        <w:contextualSpacing/>
        <w:jc w:val="both"/>
        <w:rPr>
          <w:rFonts w:ascii="Arial Narrow" w:hAnsi="Arial Narrow"/>
        </w:rPr>
      </w:pPr>
      <w:r w:rsidRPr="005E7366">
        <w:rPr>
          <w:rFonts w:ascii="Arial Narrow" w:hAnsi="Arial Narrow"/>
        </w:rPr>
        <w:t>Zarząd, we współpracy z Biurem LGD, organizuje proces aktualizacji LSR i dla jak najpełniejszego jej wdrożenia dokonuje czynności w zakresie:</w:t>
      </w:r>
    </w:p>
    <w:p w:rsidR="007F201B" w:rsidRPr="005E7366" w:rsidRDefault="007F201B" w:rsidP="00820EE7">
      <w:pPr>
        <w:numPr>
          <w:ilvl w:val="1"/>
          <w:numId w:val="60"/>
        </w:numPr>
        <w:spacing w:after="40" w:line="240" w:lineRule="auto"/>
        <w:ind w:left="1134"/>
        <w:contextualSpacing/>
        <w:jc w:val="both"/>
        <w:rPr>
          <w:rFonts w:ascii="Arial Narrow" w:hAnsi="Arial Narrow"/>
        </w:rPr>
      </w:pPr>
      <w:r w:rsidRPr="005E7366">
        <w:rPr>
          <w:rFonts w:ascii="Arial Narrow" w:hAnsi="Arial Narrow"/>
        </w:rPr>
        <w:t>dookreślenia zakresu i brzmienia proponowanych zmian;</w:t>
      </w:r>
    </w:p>
    <w:p w:rsidR="007F201B" w:rsidRPr="005E7366" w:rsidRDefault="007F201B" w:rsidP="00820EE7">
      <w:pPr>
        <w:numPr>
          <w:ilvl w:val="1"/>
          <w:numId w:val="60"/>
        </w:numPr>
        <w:spacing w:after="40" w:line="240" w:lineRule="auto"/>
        <w:ind w:left="1134"/>
        <w:contextualSpacing/>
        <w:jc w:val="both"/>
        <w:rPr>
          <w:rFonts w:ascii="Arial Narrow" w:hAnsi="Arial Narrow"/>
        </w:rPr>
      </w:pPr>
      <w:r w:rsidRPr="005E7366">
        <w:rPr>
          <w:rFonts w:ascii="Arial Narrow" w:hAnsi="Arial Narrow"/>
        </w:rPr>
        <w:t>określenia metod angażowania społeczności lokalnej w proces aktualizacji strategii, wśród których znaleźć się mogą w szczególności:</w:t>
      </w:r>
    </w:p>
    <w:p w:rsidR="007F201B" w:rsidRPr="005E7366" w:rsidRDefault="007F201B" w:rsidP="00820EE7">
      <w:pPr>
        <w:numPr>
          <w:ilvl w:val="2"/>
          <w:numId w:val="60"/>
        </w:numPr>
        <w:spacing w:after="40" w:line="240" w:lineRule="auto"/>
        <w:ind w:left="1560" w:hanging="142"/>
        <w:contextualSpacing/>
        <w:jc w:val="both"/>
        <w:rPr>
          <w:rFonts w:ascii="Arial Narrow" w:hAnsi="Arial Narrow"/>
        </w:rPr>
      </w:pPr>
      <w:r w:rsidRPr="005E7366">
        <w:rPr>
          <w:rFonts w:ascii="Arial Narrow" w:hAnsi="Arial Narrow"/>
        </w:rPr>
        <w:t>zamieszczenie na stronach internetowych LGD oraz wszystkich gmin będących jej członkami, proponowanych zmian w zapisach LSR wraz z uzasadnieniem i określeniem terminu na zgłaszanie uwag i propozycji,</w:t>
      </w:r>
    </w:p>
    <w:p w:rsidR="007F201B" w:rsidRPr="005E7366" w:rsidRDefault="007F201B" w:rsidP="00820EE7">
      <w:pPr>
        <w:numPr>
          <w:ilvl w:val="2"/>
          <w:numId w:val="60"/>
        </w:numPr>
        <w:spacing w:after="40" w:line="240" w:lineRule="auto"/>
        <w:ind w:left="1560" w:hanging="142"/>
        <w:contextualSpacing/>
        <w:jc w:val="both"/>
        <w:rPr>
          <w:rFonts w:ascii="Arial Narrow" w:hAnsi="Arial Narrow"/>
        </w:rPr>
      </w:pPr>
      <w:r w:rsidRPr="005E7366">
        <w:rPr>
          <w:rFonts w:ascii="Arial Narrow" w:hAnsi="Arial Narrow"/>
        </w:rPr>
        <w:t>ogłoszenie konsultacji pisemnych, w których zainteresowani partnerzy społeczni mogą przygotować pisemne odpowiedzi do propozycji zmian zapisów LSR, zamieszczonych na stronie internetowej LGD, przedłożonych do wglądu w Biurze oraz podczas ewentualnych spotkań,</w:t>
      </w:r>
    </w:p>
    <w:p w:rsidR="007F201B" w:rsidRPr="005E7366" w:rsidRDefault="007F201B" w:rsidP="00820EE7">
      <w:pPr>
        <w:numPr>
          <w:ilvl w:val="2"/>
          <w:numId w:val="60"/>
        </w:numPr>
        <w:spacing w:after="40" w:line="240" w:lineRule="auto"/>
        <w:ind w:left="1560" w:hanging="142"/>
        <w:contextualSpacing/>
        <w:jc w:val="both"/>
        <w:rPr>
          <w:rFonts w:ascii="Arial Narrow" w:hAnsi="Arial Narrow"/>
        </w:rPr>
      </w:pPr>
      <w:r w:rsidRPr="005E7366">
        <w:rPr>
          <w:rFonts w:ascii="Arial Narrow" w:hAnsi="Arial Narrow"/>
        </w:rPr>
        <w:t>organizację minimum jednego spotkania konsultacyjnego dla mieszkańców, podczas którego będą oni mogli zapoznać się z proponowanymi zmianami i przedstawić swoje opinie i rekomendacje, przy czym informacja o spotkaniu przekazywana jest co najmniej za pośrednictwem strony internetowej LGD, na minimum 5 dni przed spotkaniem,</w:t>
      </w:r>
    </w:p>
    <w:p w:rsidR="007F201B" w:rsidRPr="005E7366" w:rsidRDefault="007F201B" w:rsidP="00820EE7">
      <w:pPr>
        <w:numPr>
          <w:ilvl w:val="2"/>
          <w:numId w:val="60"/>
        </w:numPr>
        <w:spacing w:after="40" w:line="240" w:lineRule="auto"/>
        <w:ind w:left="1560" w:hanging="142"/>
        <w:contextualSpacing/>
        <w:jc w:val="both"/>
        <w:rPr>
          <w:rFonts w:ascii="Arial Narrow" w:hAnsi="Arial Narrow"/>
        </w:rPr>
      </w:pPr>
      <w:r w:rsidRPr="005E7366">
        <w:rPr>
          <w:rFonts w:ascii="Arial Narrow" w:hAnsi="Arial Narrow"/>
        </w:rPr>
        <w:t>zamieszczanie informacji na stronie internetowej LGD o planowanych do wprowadzenia zmianach wraz ze wskazaniem możliwości zgłaszania uwag oraz podaniem terminu ich zgłaszania,</w:t>
      </w:r>
    </w:p>
    <w:p w:rsidR="007F201B" w:rsidRPr="005E7366" w:rsidRDefault="007F201B" w:rsidP="00820EE7">
      <w:pPr>
        <w:numPr>
          <w:ilvl w:val="2"/>
          <w:numId w:val="60"/>
        </w:numPr>
        <w:spacing w:after="40" w:line="240" w:lineRule="auto"/>
        <w:ind w:left="1560" w:hanging="142"/>
        <w:contextualSpacing/>
        <w:jc w:val="both"/>
        <w:rPr>
          <w:rFonts w:ascii="Arial Narrow" w:hAnsi="Arial Narrow"/>
        </w:rPr>
      </w:pPr>
      <w:r w:rsidRPr="005E7366">
        <w:rPr>
          <w:rFonts w:ascii="Arial Narrow" w:hAnsi="Arial Narrow"/>
        </w:rPr>
        <w:t>informowanie o planowanych zmianach i składanie stosownych wyjaśnień podczas indywidualnych konsultacji w biurze LGD.</w:t>
      </w:r>
    </w:p>
    <w:p w:rsidR="007F201B" w:rsidRPr="005E7366" w:rsidRDefault="007F201B" w:rsidP="00820EE7">
      <w:pPr>
        <w:numPr>
          <w:ilvl w:val="0"/>
          <w:numId w:val="60"/>
        </w:numPr>
        <w:spacing w:after="40" w:line="240" w:lineRule="auto"/>
        <w:contextualSpacing/>
        <w:jc w:val="both"/>
        <w:rPr>
          <w:rFonts w:ascii="Arial Narrow" w:hAnsi="Arial Narrow"/>
        </w:rPr>
      </w:pPr>
      <w:r w:rsidRPr="005E7366">
        <w:rPr>
          <w:rFonts w:ascii="Arial Narrow" w:hAnsi="Arial Narrow"/>
        </w:rPr>
        <w:lastRenderedPageBreak/>
        <w:t>W efekcie prowadzonych działań partycypacyjnych, dających jak najpełniejszą odpowiedź na potrzeby i preferencje społeczności lokalnej obszaru LGD, Biuro LGD sporządza zestawienie uwag i rekomendacji. Zestawienie opracowywane jest w formie tabelarycznej i uwzględnia treść propozycji, zgłaszającego, rekomendacje Zarządu, uzasadnienie w przypadku odrzucenia lub odroczenia włączenia propozycji do LSR.</w:t>
      </w:r>
    </w:p>
    <w:p w:rsidR="007F201B" w:rsidRPr="005E7366" w:rsidRDefault="007F201B" w:rsidP="00820EE7">
      <w:pPr>
        <w:numPr>
          <w:ilvl w:val="0"/>
          <w:numId w:val="60"/>
        </w:numPr>
        <w:spacing w:after="40" w:line="240" w:lineRule="auto"/>
        <w:contextualSpacing/>
        <w:jc w:val="both"/>
        <w:rPr>
          <w:rFonts w:ascii="Arial Narrow" w:hAnsi="Arial Narrow"/>
        </w:rPr>
      </w:pPr>
      <w:r w:rsidRPr="005E7366">
        <w:rPr>
          <w:rFonts w:ascii="Arial Narrow" w:hAnsi="Arial Narrow"/>
        </w:rPr>
        <w:t>Po zakończeniu konsultacji społecznych Zarząd opracowuje końcową wersję propozycji zmian w LSR, którą przekazuje pod obrady Walnego Zebrania wraz z zestawieniem tabelarycznym, o którym mowa w ust. 5.</w:t>
      </w:r>
    </w:p>
    <w:p w:rsidR="007F201B" w:rsidRPr="005E7366" w:rsidRDefault="007F201B" w:rsidP="00820EE7">
      <w:pPr>
        <w:numPr>
          <w:ilvl w:val="0"/>
          <w:numId w:val="60"/>
        </w:numPr>
        <w:spacing w:after="40" w:line="240" w:lineRule="auto"/>
        <w:contextualSpacing/>
        <w:jc w:val="both"/>
        <w:rPr>
          <w:rFonts w:ascii="Arial Narrow" w:hAnsi="Arial Narrow"/>
        </w:rPr>
      </w:pPr>
      <w:r w:rsidRPr="005E7366">
        <w:rPr>
          <w:rFonts w:ascii="Arial Narrow" w:hAnsi="Arial Narrow"/>
        </w:rPr>
        <w:t xml:space="preserve"> WZC, podejmując stosowna uchwałę, ostatecznie określa i zatwierdza zmiany w LSR.</w:t>
      </w:r>
    </w:p>
    <w:p w:rsidR="007F201B" w:rsidRPr="00B129A1" w:rsidRDefault="007F201B" w:rsidP="00D101BB">
      <w:pPr>
        <w:spacing w:after="40" w:line="240" w:lineRule="auto"/>
        <w:jc w:val="center"/>
        <w:rPr>
          <w:rFonts w:ascii="Arial Narrow" w:hAnsi="Arial Narrow"/>
          <w:b/>
          <w:sz w:val="12"/>
        </w:rPr>
      </w:pPr>
    </w:p>
    <w:p w:rsidR="007F201B" w:rsidRPr="005E7366" w:rsidRDefault="007F201B" w:rsidP="00D101BB">
      <w:pPr>
        <w:spacing w:after="40" w:line="240" w:lineRule="auto"/>
        <w:jc w:val="center"/>
        <w:rPr>
          <w:rFonts w:ascii="Arial Narrow" w:hAnsi="Arial Narrow"/>
          <w:b/>
        </w:rPr>
      </w:pPr>
      <w:r w:rsidRPr="005E7366">
        <w:rPr>
          <w:rFonts w:ascii="Arial Narrow" w:hAnsi="Arial Narrow"/>
          <w:b/>
        </w:rPr>
        <w:t>§ 4 Upowszechnianie wyników</w:t>
      </w:r>
    </w:p>
    <w:p w:rsidR="007F201B" w:rsidRPr="005E7366" w:rsidRDefault="007F201B" w:rsidP="00D101BB">
      <w:pPr>
        <w:spacing w:after="40" w:line="240" w:lineRule="auto"/>
        <w:jc w:val="both"/>
        <w:rPr>
          <w:rFonts w:ascii="Arial Narrow" w:hAnsi="Arial Narrow"/>
        </w:rPr>
      </w:pPr>
      <w:r w:rsidRPr="005E7366">
        <w:rPr>
          <w:rFonts w:ascii="Arial Narrow" w:hAnsi="Arial Narrow"/>
        </w:rPr>
        <w:t>Informacje dotyczące działań podejmowanych w ramach aktualizacji LSR, zamieszczane są na stronie internetowej LGD oraz na stronach gmin członkowskich LGD, a także udostępnione do wglądu w Biurze LGD.</w:t>
      </w:r>
    </w:p>
    <w:p w:rsidR="007E62E6" w:rsidRPr="0076741B" w:rsidRDefault="007E62E6" w:rsidP="00D101BB">
      <w:pPr>
        <w:autoSpaceDE w:val="0"/>
        <w:autoSpaceDN w:val="0"/>
        <w:adjustRightInd w:val="0"/>
        <w:spacing w:after="40" w:line="240" w:lineRule="auto"/>
        <w:jc w:val="both"/>
        <w:rPr>
          <w:rFonts w:ascii="Arial Narrow" w:hAnsi="Arial Narrow" w:cs="Times New Roman"/>
          <w:color w:val="000000"/>
          <w:sz w:val="12"/>
        </w:rPr>
      </w:pPr>
    </w:p>
    <w:p w:rsidR="00AF1517" w:rsidRPr="00EE7B91" w:rsidRDefault="00AF1517" w:rsidP="00D101BB">
      <w:pPr>
        <w:pStyle w:val="Nagwek2"/>
        <w:spacing w:after="40" w:line="240" w:lineRule="auto"/>
        <w:rPr>
          <w:rFonts w:ascii="Arial Narrow" w:eastAsia="Times New Roman" w:hAnsi="Arial Narrow"/>
          <w:sz w:val="24"/>
          <w:szCs w:val="22"/>
          <w:lang w:eastAsia="pl-PL"/>
        </w:rPr>
      </w:pPr>
      <w:bookmarkStart w:id="20" w:name="_Toc454268268"/>
      <w:r w:rsidRPr="00EE7B91">
        <w:rPr>
          <w:rFonts w:ascii="Arial Narrow" w:eastAsia="Times New Roman" w:hAnsi="Arial Narrow"/>
          <w:sz w:val="24"/>
          <w:szCs w:val="22"/>
          <w:lang w:eastAsia="pl-PL"/>
        </w:rPr>
        <w:t>Załącznik nr 2</w:t>
      </w:r>
      <w:bookmarkEnd w:id="20"/>
    </w:p>
    <w:p w:rsidR="00BD79A9" w:rsidRPr="00EE7B91" w:rsidRDefault="00BD79A9" w:rsidP="00D101BB">
      <w:pPr>
        <w:pStyle w:val="Nagwek2"/>
        <w:spacing w:after="40" w:line="240" w:lineRule="auto"/>
        <w:rPr>
          <w:rFonts w:ascii="Arial Narrow" w:eastAsia="Times New Roman" w:hAnsi="Arial Narrow"/>
          <w:sz w:val="24"/>
          <w:szCs w:val="22"/>
          <w:lang w:eastAsia="pl-PL"/>
        </w:rPr>
      </w:pPr>
      <w:bookmarkStart w:id="21" w:name="_Toc454268269"/>
      <w:r w:rsidRPr="00EE7B91">
        <w:rPr>
          <w:rFonts w:ascii="Arial Narrow" w:eastAsia="Times New Roman" w:hAnsi="Arial Narrow"/>
          <w:sz w:val="24"/>
          <w:szCs w:val="22"/>
          <w:lang w:eastAsia="pl-PL"/>
        </w:rPr>
        <w:t>Procedury dokonywania monitoringu i ewaluacji</w:t>
      </w:r>
      <w:bookmarkEnd w:id="21"/>
    </w:p>
    <w:p w:rsidR="00BD79A9" w:rsidRPr="005E7366" w:rsidRDefault="00BD79A9" w:rsidP="00D101BB">
      <w:pPr>
        <w:spacing w:after="40" w:line="240" w:lineRule="auto"/>
        <w:jc w:val="both"/>
        <w:rPr>
          <w:rFonts w:ascii="Arial Narrow" w:eastAsia="Times New Roman" w:hAnsi="Arial Narrow" w:cs="Times New Roman"/>
          <w:lang w:eastAsia="pl-PL"/>
        </w:rPr>
      </w:pPr>
    </w:p>
    <w:p w:rsidR="00073942" w:rsidRPr="00073942" w:rsidRDefault="00073942" w:rsidP="00073942">
      <w:pPr>
        <w:spacing w:after="40" w:line="240" w:lineRule="auto"/>
        <w:rPr>
          <w:rFonts w:ascii="Arial Narrow" w:hAnsi="Arial Narrow" w:cs="Times New Roman"/>
          <w:b/>
        </w:rPr>
      </w:pPr>
      <w:r w:rsidRPr="00073942">
        <w:rPr>
          <w:rFonts w:ascii="Arial Narrow" w:hAnsi="Arial Narrow" w:cs="Times New Roman"/>
          <w:b/>
        </w:rPr>
        <w:t>Procedura prowadzenia monitoringu</w:t>
      </w:r>
    </w:p>
    <w:p w:rsidR="00073942" w:rsidRPr="00073942" w:rsidRDefault="00073942" w:rsidP="00820EE7">
      <w:pPr>
        <w:pStyle w:val="Akapitzlist"/>
        <w:numPr>
          <w:ilvl w:val="0"/>
          <w:numId w:val="83"/>
        </w:numPr>
        <w:spacing w:after="40" w:line="240" w:lineRule="auto"/>
        <w:rPr>
          <w:rFonts w:ascii="Arial Narrow" w:hAnsi="Arial Narrow" w:cs="Times New Roman"/>
        </w:rPr>
      </w:pPr>
      <w:r w:rsidRPr="00073942">
        <w:rPr>
          <w:rFonts w:ascii="Arial Narrow" w:hAnsi="Arial Narrow" w:cs="Times New Roman"/>
        </w:rPr>
        <w:t>Odpowiedzialność - Za prawidłowy monitoring funkcjonowania LGD i wdrażanie LSR odpowiada Zarząd LGD. Za zbieranie i przetwarzanie danych odpowiada Biuro LGD.</w:t>
      </w:r>
    </w:p>
    <w:p w:rsidR="00073942" w:rsidRPr="00073942" w:rsidRDefault="00073942" w:rsidP="00820EE7">
      <w:pPr>
        <w:pStyle w:val="Akapitzlist"/>
        <w:numPr>
          <w:ilvl w:val="0"/>
          <w:numId w:val="83"/>
        </w:numPr>
        <w:spacing w:after="40" w:line="240" w:lineRule="auto"/>
        <w:rPr>
          <w:rFonts w:ascii="Arial Narrow" w:hAnsi="Arial Narrow" w:cs="Times New Roman"/>
        </w:rPr>
      </w:pPr>
      <w:r w:rsidRPr="00073942">
        <w:rPr>
          <w:rFonts w:ascii="Arial Narrow" w:hAnsi="Arial Narrow" w:cs="Times New Roman"/>
        </w:rPr>
        <w:t>Zakres prac monitoringu obejmuje:</w:t>
      </w:r>
    </w:p>
    <w:p w:rsidR="00073942" w:rsidRPr="00073942" w:rsidRDefault="00073942" w:rsidP="00073942">
      <w:pPr>
        <w:spacing w:after="40" w:line="240" w:lineRule="auto"/>
        <w:rPr>
          <w:rFonts w:ascii="Arial Narrow" w:hAnsi="Arial Narrow" w:cs="Times New Roman"/>
        </w:rPr>
      </w:pPr>
      <w:r w:rsidRPr="00073942">
        <w:rPr>
          <w:rFonts w:ascii="Arial Narrow" w:hAnsi="Arial Narrow" w:cs="Times New Roman"/>
        </w:rPr>
        <w:t>W ramach oceny Funkcjonowanie LGD Partnerstwo 5 Gmin oraz wdrażania LSR Monitoringowi podlegać będą:</w:t>
      </w:r>
    </w:p>
    <w:p w:rsidR="00073942" w:rsidRPr="00073942" w:rsidRDefault="00073942" w:rsidP="00073942">
      <w:pPr>
        <w:spacing w:after="40" w:line="240" w:lineRule="auto"/>
        <w:jc w:val="both"/>
        <w:rPr>
          <w:rFonts w:ascii="Arial Narrow" w:hAnsi="Arial Narrow" w:cs="Times New Roman"/>
        </w:rPr>
      </w:pPr>
    </w:p>
    <w:p w:rsidR="00073942" w:rsidRPr="00073942" w:rsidRDefault="00073942" w:rsidP="00073942">
      <w:pPr>
        <w:spacing w:after="40" w:line="240" w:lineRule="auto"/>
        <w:jc w:val="both"/>
        <w:rPr>
          <w:rFonts w:ascii="Arial Narrow" w:hAnsi="Arial Narrow" w:cs="Times New Roman"/>
          <w:b/>
        </w:rPr>
      </w:pPr>
      <w:r w:rsidRPr="00073942">
        <w:rPr>
          <w:rFonts w:ascii="Arial Narrow" w:hAnsi="Arial Narrow" w:cs="Times New Roman"/>
          <w:b/>
        </w:rPr>
        <w:t>Tabela 1. Sposób realizacji monitoringu LGD Partnerstwo 5 Gmin</w:t>
      </w:r>
    </w:p>
    <w:tbl>
      <w:tblPr>
        <w:tblStyle w:val="Tabela-Siatka"/>
        <w:tblW w:w="10260" w:type="dxa"/>
        <w:jc w:val="center"/>
        <w:tblInd w:w="108" w:type="dxa"/>
        <w:tblLook w:val="04A0" w:firstRow="1" w:lastRow="0" w:firstColumn="1" w:lastColumn="0" w:noHBand="0" w:noVBand="1"/>
      </w:tblPr>
      <w:tblGrid>
        <w:gridCol w:w="2694"/>
        <w:gridCol w:w="1843"/>
        <w:gridCol w:w="1843"/>
        <w:gridCol w:w="1417"/>
        <w:gridCol w:w="2463"/>
      </w:tblGrid>
      <w:tr w:rsidR="00073942" w:rsidRPr="00073942" w:rsidTr="00DF4127">
        <w:trPr>
          <w:jc w:val="center"/>
        </w:trPr>
        <w:tc>
          <w:tcPr>
            <w:tcW w:w="2694"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Przedmiot badania</w:t>
            </w:r>
          </w:p>
        </w:tc>
        <w:tc>
          <w:tcPr>
            <w:tcW w:w="1843"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Wykonawca badania</w:t>
            </w:r>
          </w:p>
        </w:tc>
        <w:tc>
          <w:tcPr>
            <w:tcW w:w="1843"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Sposób wykonania badania</w:t>
            </w:r>
          </w:p>
        </w:tc>
        <w:tc>
          <w:tcPr>
            <w:tcW w:w="1417"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Czas i okres wykonania pomiaru</w:t>
            </w:r>
          </w:p>
        </w:tc>
        <w:tc>
          <w:tcPr>
            <w:tcW w:w="2463"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Analiza i ocena danych</w:t>
            </w:r>
          </w:p>
        </w:tc>
      </w:tr>
      <w:tr w:rsidR="00073942" w:rsidRPr="00073942" w:rsidTr="00DF4127">
        <w:trPr>
          <w:trHeight w:val="1465"/>
          <w:jc w:val="center"/>
        </w:trPr>
        <w:tc>
          <w:tcPr>
            <w:tcW w:w="2694"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Harmonogram ogłaszania konkursów,</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Budżet LGD,</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Wskaźniki realizacji LSR</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Realizacja przyjętych celów i przedsięwzięć</w:t>
            </w:r>
          </w:p>
        </w:tc>
        <w:tc>
          <w:tcPr>
            <w:tcW w:w="1843"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Zarząd, Pracownicy biura LGD (ocena własna)</w:t>
            </w:r>
          </w:p>
        </w:tc>
        <w:tc>
          <w:tcPr>
            <w:tcW w:w="1843"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Dane zebrane z przeprowadzonych konkursów</w:t>
            </w:r>
          </w:p>
          <w:p w:rsidR="00073942" w:rsidRPr="00073942" w:rsidRDefault="00073942" w:rsidP="003D0EEF">
            <w:pPr>
              <w:spacing w:after="40"/>
              <w:rPr>
                <w:rFonts w:ascii="Arial Narrow" w:eastAsia="Times New Roman" w:hAnsi="Arial Narrow" w:cs="Times New Roman"/>
                <w:lang w:eastAsia="pl-PL"/>
              </w:rPr>
            </w:pP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Rejestr danych</w:t>
            </w:r>
          </w:p>
          <w:p w:rsidR="00073942" w:rsidRPr="00073942" w:rsidRDefault="00073942" w:rsidP="003D0EEF">
            <w:pPr>
              <w:spacing w:after="40"/>
              <w:rPr>
                <w:rFonts w:ascii="Arial Narrow" w:eastAsia="Times New Roman" w:hAnsi="Arial Narrow" w:cs="Times New Roman"/>
                <w:lang w:eastAsia="pl-PL"/>
              </w:rPr>
            </w:pP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Ankieta monitorująca</w:t>
            </w:r>
          </w:p>
        </w:tc>
        <w:tc>
          <w:tcPr>
            <w:tcW w:w="1417"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Na bieżąco</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Cały rok kalendarzowy</w:t>
            </w:r>
          </w:p>
        </w:tc>
        <w:tc>
          <w:tcPr>
            <w:tcW w:w="2463"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Zgodność ogłaszania konkursów z harmonogramem,</w:t>
            </w:r>
          </w:p>
          <w:p w:rsidR="00073942" w:rsidRPr="00073942" w:rsidRDefault="00073942" w:rsidP="003D0EEF">
            <w:pPr>
              <w:spacing w:after="40"/>
              <w:rPr>
                <w:rFonts w:ascii="Arial Narrow" w:eastAsia="Times New Roman" w:hAnsi="Arial Narrow" w:cs="Times New Roman"/>
                <w:lang w:eastAsia="pl-PL"/>
              </w:rPr>
            </w:pP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Stopień wykorzystania funduszy,</w:t>
            </w:r>
          </w:p>
          <w:p w:rsidR="00073942" w:rsidRPr="00073942" w:rsidRDefault="00073942" w:rsidP="003D0EEF">
            <w:pPr>
              <w:spacing w:after="40"/>
              <w:rPr>
                <w:rFonts w:ascii="Arial Narrow" w:eastAsia="Times New Roman" w:hAnsi="Arial Narrow" w:cs="Times New Roman"/>
                <w:lang w:eastAsia="pl-PL"/>
              </w:rPr>
            </w:pP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Wysokość zakontraktowanych środków,</w:t>
            </w:r>
          </w:p>
          <w:p w:rsidR="00073942" w:rsidRPr="00073942" w:rsidRDefault="00073942" w:rsidP="003D0EEF">
            <w:pPr>
              <w:spacing w:after="40"/>
              <w:rPr>
                <w:rFonts w:ascii="Arial Narrow" w:eastAsia="Times New Roman" w:hAnsi="Arial Narrow" w:cs="Times New Roman"/>
                <w:lang w:eastAsia="pl-PL"/>
              </w:rPr>
            </w:pP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Stopień realizacji wskaźników</w:t>
            </w:r>
          </w:p>
        </w:tc>
      </w:tr>
      <w:tr w:rsidR="00073942" w:rsidRPr="00073942" w:rsidTr="00DF4127">
        <w:trPr>
          <w:trHeight w:val="1465"/>
          <w:jc w:val="center"/>
        </w:trPr>
        <w:tc>
          <w:tcPr>
            <w:tcW w:w="2694"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Spotkania, szkolenia warsztaty</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Imprezy, wydarzenia</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Aktywność członków Organów</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Aktywność pracowników Biura</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Działania informacyjne i promocyjne</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 xml:space="preserve">Jakość i sprawność pracy Biura </w:t>
            </w:r>
          </w:p>
          <w:p w:rsidR="00073942" w:rsidRPr="00073942" w:rsidRDefault="00F2458D" w:rsidP="003D0EEF">
            <w:pPr>
              <w:spacing w:after="40"/>
              <w:rPr>
                <w:rFonts w:ascii="Arial Narrow" w:eastAsia="Times New Roman" w:hAnsi="Arial Narrow" w:cs="Times New Roman"/>
                <w:lang w:eastAsia="pl-PL"/>
              </w:rPr>
            </w:pPr>
            <w:r>
              <w:rPr>
                <w:rFonts w:ascii="Arial Narrow" w:eastAsia="Times New Roman" w:hAnsi="Arial Narrow" w:cs="Times New Roman"/>
                <w:lang w:eastAsia="pl-PL"/>
              </w:rPr>
              <w:t>Ilość,</w:t>
            </w:r>
            <w:r w:rsidR="00073942" w:rsidRPr="00073942">
              <w:rPr>
                <w:rFonts w:ascii="Arial Narrow" w:eastAsia="Times New Roman" w:hAnsi="Arial Narrow" w:cs="Times New Roman"/>
                <w:lang w:eastAsia="pl-PL"/>
              </w:rPr>
              <w:t xml:space="preserve"> jakość</w:t>
            </w:r>
            <w:r>
              <w:rPr>
                <w:rFonts w:ascii="Arial Narrow" w:eastAsia="Times New Roman" w:hAnsi="Arial Narrow" w:cs="Times New Roman"/>
                <w:lang w:eastAsia="pl-PL"/>
              </w:rPr>
              <w:t xml:space="preserve"> i efektywność</w:t>
            </w:r>
            <w:r w:rsidR="00073942" w:rsidRPr="00073942">
              <w:rPr>
                <w:rFonts w:ascii="Arial Narrow" w:eastAsia="Times New Roman" w:hAnsi="Arial Narrow" w:cs="Times New Roman"/>
                <w:lang w:eastAsia="pl-PL"/>
              </w:rPr>
              <w:t xml:space="preserve"> świadczonego doradztwa oraz współpraca z beneficjentem</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Ocena przebiegu konkursów</w:t>
            </w:r>
          </w:p>
        </w:tc>
        <w:tc>
          <w:tcPr>
            <w:tcW w:w="1843"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Zarząd, Pracownicy biura LGD (ocena własna)</w:t>
            </w:r>
          </w:p>
        </w:tc>
        <w:tc>
          <w:tcPr>
            <w:tcW w:w="1843"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Rejestr danych</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Listy obecności</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Ankieta monitorująca Protokoły ze spotkań</w:t>
            </w:r>
          </w:p>
        </w:tc>
        <w:tc>
          <w:tcPr>
            <w:tcW w:w="1417"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Na bieżąco</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Cały rok kalendarzowy</w:t>
            </w:r>
          </w:p>
        </w:tc>
        <w:tc>
          <w:tcPr>
            <w:tcW w:w="2463" w:type="dxa"/>
            <w:vAlign w:val="center"/>
          </w:tcPr>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Stopień zadowolenia z doradztwa</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Stopień zadowolenia ze szkoleń, warsztatów, imprez i innych wydarzeń</w:t>
            </w:r>
          </w:p>
          <w:p w:rsidR="00073942" w:rsidRPr="00073942" w:rsidRDefault="00073942" w:rsidP="003D0EEF">
            <w:pPr>
              <w:spacing w:after="40"/>
              <w:rPr>
                <w:rFonts w:ascii="Arial Narrow" w:eastAsia="Times New Roman" w:hAnsi="Arial Narrow" w:cs="Times New Roman"/>
                <w:lang w:eastAsia="pl-PL"/>
              </w:rPr>
            </w:pPr>
            <w:r w:rsidRPr="00073942">
              <w:rPr>
                <w:rFonts w:ascii="Arial Narrow" w:eastAsia="Times New Roman" w:hAnsi="Arial Narrow" w:cs="Times New Roman"/>
                <w:lang w:eastAsia="pl-PL"/>
              </w:rPr>
              <w:t>Efektywność pracy Biura LGD</w:t>
            </w:r>
          </w:p>
        </w:tc>
      </w:tr>
    </w:tbl>
    <w:p w:rsidR="00073942" w:rsidRPr="00073942" w:rsidRDefault="00073942" w:rsidP="00073942">
      <w:pPr>
        <w:spacing w:after="40" w:line="240" w:lineRule="auto"/>
        <w:jc w:val="both"/>
        <w:rPr>
          <w:rFonts w:ascii="Arial Narrow" w:hAnsi="Arial Narrow" w:cs="Times New Roman"/>
        </w:rPr>
      </w:pPr>
    </w:p>
    <w:p w:rsidR="00073942" w:rsidRPr="00073942" w:rsidRDefault="00073942" w:rsidP="00820EE7">
      <w:pPr>
        <w:pStyle w:val="Akapitzlist"/>
        <w:numPr>
          <w:ilvl w:val="0"/>
          <w:numId w:val="84"/>
        </w:numPr>
        <w:spacing w:after="40" w:line="240" w:lineRule="auto"/>
        <w:jc w:val="both"/>
        <w:rPr>
          <w:rFonts w:ascii="Arial Narrow" w:hAnsi="Arial Narrow" w:cs="Times New Roman"/>
        </w:rPr>
      </w:pPr>
      <w:r w:rsidRPr="00073942">
        <w:rPr>
          <w:rFonts w:ascii="Arial Narrow" w:hAnsi="Arial Narrow" w:cs="Times New Roman"/>
        </w:rPr>
        <w:t>Wyniki uzyskane z monitorowania Lokalnej Strategii Rozwoju, będą wykorzystywane w podejmowaniu działań związanych z aktualizacją strategii zgodnie z wnioskami i rekomendacjami wynikającymi z procesu monitorowania:</w:t>
      </w:r>
    </w:p>
    <w:p w:rsidR="00073942" w:rsidRPr="00073942" w:rsidRDefault="00073942" w:rsidP="00820EE7">
      <w:pPr>
        <w:pStyle w:val="Akapitzlist"/>
        <w:numPr>
          <w:ilvl w:val="0"/>
          <w:numId w:val="89"/>
        </w:numPr>
        <w:spacing w:after="40" w:line="240" w:lineRule="auto"/>
        <w:jc w:val="both"/>
        <w:rPr>
          <w:rFonts w:ascii="Arial Narrow" w:hAnsi="Arial Narrow" w:cs="Times New Roman"/>
        </w:rPr>
      </w:pPr>
      <w:r w:rsidRPr="00073942">
        <w:rPr>
          <w:rFonts w:ascii="Arial Narrow" w:hAnsi="Arial Narrow" w:cs="Times New Roman"/>
        </w:rPr>
        <w:t>Decyzję o podjęciu prac związanych z aktualizacją strategii będzie podejmować Zarząd;</w:t>
      </w:r>
    </w:p>
    <w:p w:rsidR="00073942" w:rsidRPr="00073942" w:rsidRDefault="00073942" w:rsidP="00820EE7">
      <w:pPr>
        <w:pStyle w:val="Akapitzlist"/>
        <w:numPr>
          <w:ilvl w:val="0"/>
          <w:numId w:val="89"/>
        </w:numPr>
        <w:spacing w:after="40" w:line="240" w:lineRule="auto"/>
        <w:jc w:val="both"/>
        <w:rPr>
          <w:rFonts w:ascii="Arial Narrow" w:hAnsi="Arial Narrow" w:cs="Times New Roman"/>
        </w:rPr>
      </w:pPr>
      <w:r w:rsidRPr="00073942">
        <w:rPr>
          <w:rFonts w:ascii="Arial Narrow" w:hAnsi="Arial Narrow" w:cs="Times New Roman"/>
        </w:rPr>
        <w:lastRenderedPageBreak/>
        <w:t>Aktualizacja będzie mogła być dokonywana po przeprowadzeniu konsultacji społecznych, a następnie zatwierdzeniu przez Walne Zebranie Członków;</w:t>
      </w:r>
    </w:p>
    <w:p w:rsidR="00073942" w:rsidRPr="00073942" w:rsidRDefault="00073942" w:rsidP="00820EE7">
      <w:pPr>
        <w:pStyle w:val="Akapitzlist"/>
        <w:numPr>
          <w:ilvl w:val="0"/>
          <w:numId w:val="89"/>
        </w:numPr>
        <w:spacing w:after="40" w:line="240" w:lineRule="auto"/>
        <w:jc w:val="both"/>
        <w:rPr>
          <w:rFonts w:ascii="Arial Narrow" w:hAnsi="Arial Narrow" w:cs="Times New Roman"/>
        </w:rPr>
      </w:pPr>
      <w:r w:rsidRPr="00073942">
        <w:rPr>
          <w:rFonts w:ascii="Arial Narrow" w:hAnsi="Arial Narrow" w:cs="Times New Roman"/>
        </w:rPr>
        <w:t>Pracami nad aktualizacją będzie kierował Prezes;</w:t>
      </w:r>
    </w:p>
    <w:p w:rsidR="00073942" w:rsidRPr="00073942" w:rsidRDefault="00073942" w:rsidP="00820EE7">
      <w:pPr>
        <w:pStyle w:val="Akapitzlist"/>
        <w:numPr>
          <w:ilvl w:val="0"/>
          <w:numId w:val="89"/>
        </w:numPr>
        <w:spacing w:after="40" w:line="240" w:lineRule="auto"/>
        <w:jc w:val="both"/>
        <w:rPr>
          <w:rFonts w:ascii="Arial Narrow" w:hAnsi="Arial Narrow" w:cs="Times New Roman"/>
        </w:rPr>
      </w:pPr>
      <w:r w:rsidRPr="00073942">
        <w:rPr>
          <w:rFonts w:ascii="Arial Narrow" w:hAnsi="Arial Narrow" w:cs="Times New Roman"/>
        </w:rPr>
        <w:t>Aktualizacja strategii będzie podejmowana we współpracy z członkami LGD i społecznością lokalną;</w:t>
      </w:r>
    </w:p>
    <w:p w:rsidR="00073942" w:rsidRPr="00073942" w:rsidRDefault="00073942" w:rsidP="00820EE7">
      <w:pPr>
        <w:pStyle w:val="Akapitzlist"/>
        <w:numPr>
          <w:ilvl w:val="0"/>
          <w:numId w:val="89"/>
        </w:numPr>
        <w:spacing w:after="40" w:line="240" w:lineRule="auto"/>
        <w:jc w:val="both"/>
        <w:rPr>
          <w:rFonts w:ascii="Arial Narrow" w:hAnsi="Arial Narrow" w:cs="Times New Roman"/>
        </w:rPr>
      </w:pPr>
      <w:r w:rsidRPr="00073942">
        <w:rPr>
          <w:rFonts w:ascii="Arial Narrow" w:hAnsi="Arial Narrow" w:cs="Times New Roman"/>
        </w:rPr>
        <w:t xml:space="preserve">Wynikające z tego procesu zmiany w strategii będą przyjmowane uchwałą przez Walne Zebranie Członków LGD. </w:t>
      </w:r>
    </w:p>
    <w:p w:rsidR="00073942" w:rsidRPr="00073942" w:rsidRDefault="00073942" w:rsidP="00820EE7">
      <w:pPr>
        <w:pStyle w:val="Akapitzlist"/>
        <w:numPr>
          <w:ilvl w:val="0"/>
          <w:numId w:val="84"/>
        </w:numPr>
        <w:spacing w:after="40" w:line="240" w:lineRule="auto"/>
        <w:jc w:val="both"/>
        <w:rPr>
          <w:rFonts w:ascii="Arial Narrow" w:hAnsi="Arial Narrow" w:cs="Times New Roman"/>
        </w:rPr>
      </w:pPr>
      <w:r w:rsidRPr="00073942">
        <w:rPr>
          <w:rFonts w:ascii="Arial Narrow" w:hAnsi="Arial Narrow" w:cs="Times New Roman"/>
        </w:rPr>
        <w:t xml:space="preserve">Niezależnie od aktualizacji Lokalnej Strategii Rozwoju dokonywanej w celu jej dostosowania do wniosków i rekomendacji wynikających z procesu monitorowania, konieczne będzie bieżące dostosowanie LSR do zmieniających się przepisów programowych oraz wytycznych Instytucji Zarządzającej. Aktualizacja taka dokonywana będzie poprzez przygotowanie projektów zmian w LSR przez pracowników biura, a następnie przedstawiona do zatwierdzenia Zarządowi. </w:t>
      </w:r>
    </w:p>
    <w:p w:rsidR="00073942" w:rsidRPr="00073942" w:rsidRDefault="00073942" w:rsidP="00820EE7">
      <w:pPr>
        <w:pStyle w:val="Akapitzlist"/>
        <w:numPr>
          <w:ilvl w:val="0"/>
          <w:numId w:val="84"/>
        </w:numPr>
        <w:spacing w:after="40" w:line="240" w:lineRule="auto"/>
        <w:jc w:val="both"/>
        <w:rPr>
          <w:rFonts w:ascii="Arial Narrow" w:hAnsi="Arial Narrow" w:cs="Times New Roman"/>
        </w:rPr>
      </w:pPr>
      <w:r w:rsidRPr="00073942">
        <w:rPr>
          <w:rFonts w:ascii="Arial Narrow" w:hAnsi="Arial Narrow" w:cs="Times New Roman"/>
        </w:rPr>
        <w:t xml:space="preserve">Monitoring przeprowadzany będzie na bieżąco w ciągu całego roku przez pracowników biura LGD.  Do zbierania danych zostaną opracowane następujące formularze: ankieta monitorująca, rejestr danych, tabele podsumowujące, listy obecności oraz wykazy konsultacji osobistych, mailowych i telefonicznych. </w:t>
      </w:r>
    </w:p>
    <w:p w:rsidR="00073942" w:rsidRPr="00073942" w:rsidRDefault="00073942" w:rsidP="00820EE7">
      <w:pPr>
        <w:pStyle w:val="Akapitzlist"/>
        <w:numPr>
          <w:ilvl w:val="0"/>
          <w:numId w:val="84"/>
        </w:numPr>
        <w:spacing w:after="40" w:line="240" w:lineRule="auto"/>
        <w:jc w:val="both"/>
        <w:rPr>
          <w:rFonts w:ascii="Arial Narrow" w:hAnsi="Arial Narrow" w:cs="Times New Roman"/>
        </w:rPr>
      </w:pPr>
      <w:r w:rsidRPr="00073942">
        <w:rPr>
          <w:rFonts w:ascii="Arial Narrow" w:hAnsi="Arial Narrow" w:cs="Times New Roman"/>
        </w:rPr>
        <w:t>Monitoring jest, zatem pierwszym i fundamentalnym źródłem informacji koniecznych do przeprowadzenia ewaluacji projektu.  Jeżeli określonego działania, czynności, nie da się poprawnie monitorować, oznacza to, że nie da się również nim poprawnie zarządzać ani oceniać.</w:t>
      </w:r>
    </w:p>
    <w:p w:rsidR="00073942" w:rsidRPr="00073942" w:rsidRDefault="00073942" w:rsidP="00073942">
      <w:pPr>
        <w:spacing w:after="40" w:line="240" w:lineRule="auto"/>
        <w:jc w:val="both"/>
        <w:rPr>
          <w:rFonts w:ascii="Arial Narrow" w:hAnsi="Arial Narrow" w:cs="Times New Roman"/>
          <w:b/>
          <w:sz w:val="6"/>
        </w:rPr>
      </w:pPr>
    </w:p>
    <w:p w:rsidR="00073942" w:rsidRPr="00073942" w:rsidRDefault="00073942" w:rsidP="00073942">
      <w:pPr>
        <w:spacing w:after="40" w:line="240" w:lineRule="auto"/>
        <w:jc w:val="both"/>
        <w:rPr>
          <w:rFonts w:ascii="Arial Narrow" w:hAnsi="Arial Narrow" w:cs="Times New Roman"/>
          <w:b/>
        </w:rPr>
      </w:pPr>
      <w:r w:rsidRPr="00073942">
        <w:rPr>
          <w:rFonts w:ascii="Arial Narrow" w:hAnsi="Arial Narrow" w:cs="Times New Roman"/>
          <w:b/>
        </w:rPr>
        <w:t>Procedura prowadzenia ewaluacji</w:t>
      </w:r>
    </w:p>
    <w:p w:rsidR="00073942" w:rsidRPr="00073942" w:rsidRDefault="00073942" w:rsidP="00820EE7">
      <w:pPr>
        <w:pStyle w:val="Akapitzlist"/>
        <w:numPr>
          <w:ilvl w:val="0"/>
          <w:numId w:val="85"/>
        </w:numPr>
        <w:spacing w:after="40" w:line="240" w:lineRule="auto"/>
        <w:jc w:val="both"/>
        <w:rPr>
          <w:rFonts w:ascii="Arial Narrow" w:hAnsi="Arial Narrow" w:cs="Times New Roman"/>
        </w:rPr>
      </w:pPr>
      <w:r w:rsidRPr="00073942">
        <w:rPr>
          <w:rFonts w:ascii="Arial Narrow" w:hAnsi="Arial Narrow" w:cs="Times New Roman"/>
        </w:rPr>
        <w:t xml:space="preserve">Odpowiedzialność – za przeprowadzenie ewaluacji </w:t>
      </w:r>
      <w:proofErr w:type="spellStart"/>
      <w:r w:rsidRPr="00073942">
        <w:rPr>
          <w:rFonts w:ascii="Arial Narrow" w:hAnsi="Arial Narrow" w:cs="Times New Roman"/>
        </w:rPr>
        <w:t>mid</w:t>
      </w:r>
      <w:proofErr w:type="spellEnd"/>
      <w:r w:rsidRPr="00073942">
        <w:rPr>
          <w:rFonts w:ascii="Arial Narrow" w:hAnsi="Arial Narrow" w:cs="Times New Roman"/>
        </w:rPr>
        <w:t xml:space="preserve"> – term i ewaluacji ex post odpowiada Zarząd. Za opracowanie dokumentu odpowiada Biuro LGD.</w:t>
      </w:r>
    </w:p>
    <w:p w:rsidR="00073942" w:rsidRPr="00073942" w:rsidRDefault="00073942" w:rsidP="00820EE7">
      <w:pPr>
        <w:pStyle w:val="Akapitzlist"/>
        <w:numPr>
          <w:ilvl w:val="0"/>
          <w:numId w:val="85"/>
        </w:numPr>
        <w:spacing w:after="40" w:line="240" w:lineRule="auto"/>
        <w:jc w:val="both"/>
        <w:rPr>
          <w:rFonts w:ascii="Arial Narrow" w:hAnsi="Arial Narrow" w:cs="Times New Roman"/>
        </w:rPr>
      </w:pPr>
      <w:r w:rsidRPr="00073942">
        <w:rPr>
          <w:rFonts w:ascii="Arial Narrow" w:hAnsi="Arial Narrow" w:cs="Times New Roman"/>
        </w:rPr>
        <w:t>Planowanie procesu ewaluacji - zakres prac obejmuje:</w:t>
      </w:r>
    </w:p>
    <w:p w:rsidR="00073942" w:rsidRPr="00073942" w:rsidRDefault="00073942" w:rsidP="00820EE7">
      <w:pPr>
        <w:pStyle w:val="Akapitzlist"/>
        <w:numPr>
          <w:ilvl w:val="0"/>
          <w:numId w:val="86"/>
        </w:numPr>
        <w:spacing w:after="40" w:line="240" w:lineRule="auto"/>
        <w:jc w:val="both"/>
        <w:rPr>
          <w:rFonts w:ascii="Arial Narrow" w:hAnsi="Arial Narrow" w:cs="Times New Roman"/>
        </w:rPr>
      </w:pPr>
      <w:r w:rsidRPr="00073942">
        <w:rPr>
          <w:rFonts w:ascii="Arial Narrow" w:hAnsi="Arial Narrow" w:cs="Times New Roman"/>
        </w:rPr>
        <w:t>ustalenie i identyfikacja potrzeb informacyjnych</w:t>
      </w:r>
    </w:p>
    <w:p w:rsidR="00073942" w:rsidRPr="00073942" w:rsidRDefault="00073942" w:rsidP="00820EE7">
      <w:pPr>
        <w:pStyle w:val="Akapitzlist"/>
        <w:numPr>
          <w:ilvl w:val="0"/>
          <w:numId w:val="86"/>
        </w:numPr>
        <w:spacing w:after="40" w:line="240" w:lineRule="auto"/>
        <w:jc w:val="both"/>
        <w:rPr>
          <w:rFonts w:ascii="Arial Narrow" w:hAnsi="Arial Narrow" w:cs="Times New Roman"/>
        </w:rPr>
      </w:pPr>
      <w:r w:rsidRPr="00073942">
        <w:rPr>
          <w:rFonts w:ascii="Arial Narrow" w:hAnsi="Arial Narrow" w:cs="Times New Roman"/>
        </w:rPr>
        <w:t>określenie tematów badania ewaluacyjnego,</w:t>
      </w:r>
    </w:p>
    <w:p w:rsidR="00073942" w:rsidRPr="00073942" w:rsidRDefault="00073942" w:rsidP="00820EE7">
      <w:pPr>
        <w:pStyle w:val="Akapitzlist"/>
        <w:numPr>
          <w:ilvl w:val="0"/>
          <w:numId w:val="86"/>
        </w:numPr>
        <w:spacing w:after="40" w:line="240" w:lineRule="auto"/>
        <w:jc w:val="both"/>
        <w:rPr>
          <w:rFonts w:ascii="Arial Narrow" w:hAnsi="Arial Narrow" w:cs="Times New Roman"/>
        </w:rPr>
      </w:pPr>
      <w:r w:rsidRPr="00073942">
        <w:rPr>
          <w:rFonts w:ascii="Arial Narrow" w:hAnsi="Arial Narrow" w:cs="Times New Roman"/>
        </w:rPr>
        <w:t>określenie potrzeb badawczych,</w:t>
      </w:r>
    </w:p>
    <w:p w:rsidR="00073942" w:rsidRPr="00073942" w:rsidRDefault="00073942" w:rsidP="00820EE7">
      <w:pPr>
        <w:pStyle w:val="Akapitzlist"/>
        <w:numPr>
          <w:ilvl w:val="0"/>
          <w:numId w:val="86"/>
        </w:numPr>
        <w:spacing w:after="40" w:line="240" w:lineRule="auto"/>
        <w:jc w:val="both"/>
        <w:rPr>
          <w:rFonts w:ascii="Arial Narrow" w:hAnsi="Arial Narrow" w:cs="Times New Roman"/>
        </w:rPr>
      </w:pPr>
      <w:r w:rsidRPr="00073942">
        <w:rPr>
          <w:rFonts w:ascii="Arial Narrow" w:hAnsi="Arial Narrow" w:cs="Times New Roman"/>
        </w:rPr>
        <w:t>ustalenie metod badawczych,</w:t>
      </w:r>
    </w:p>
    <w:p w:rsidR="00073942" w:rsidRPr="00073942" w:rsidRDefault="00073942" w:rsidP="00820EE7">
      <w:pPr>
        <w:pStyle w:val="Akapitzlist"/>
        <w:numPr>
          <w:ilvl w:val="0"/>
          <w:numId w:val="86"/>
        </w:numPr>
        <w:spacing w:after="40" w:line="240" w:lineRule="auto"/>
        <w:jc w:val="both"/>
        <w:rPr>
          <w:rFonts w:ascii="Arial Narrow" w:hAnsi="Arial Narrow" w:cs="Times New Roman"/>
        </w:rPr>
      </w:pPr>
      <w:r w:rsidRPr="00073942">
        <w:rPr>
          <w:rFonts w:ascii="Arial Narrow" w:hAnsi="Arial Narrow" w:cs="Times New Roman"/>
        </w:rPr>
        <w:t>ustalenie sposobu zapewnienia danych i informacji,</w:t>
      </w:r>
    </w:p>
    <w:p w:rsidR="00073942" w:rsidRPr="00073942" w:rsidRDefault="00073942" w:rsidP="00820EE7">
      <w:pPr>
        <w:pStyle w:val="Akapitzlist"/>
        <w:numPr>
          <w:ilvl w:val="0"/>
          <w:numId w:val="86"/>
        </w:numPr>
        <w:spacing w:after="40" w:line="240" w:lineRule="auto"/>
        <w:jc w:val="both"/>
        <w:rPr>
          <w:rFonts w:ascii="Arial Narrow" w:hAnsi="Arial Narrow" w:cs="Times New Roman"/>
        </w:rPr>
      </w:pPr>
      <w:r w:rsidRPr="00073942">
        <w:rPr>
          <w:rFonts w:ascii="Arial Narrow" w:hAnsi="Arial Narrow" w:cs="Times New Roman"/>
        </w:rPr>
        <w:t>określenie terminarza i harmonogramu działań,</w:t>
      </w:r>
    </w:p>
    <w:p w:rsidR="00073942" w:rsidRPr="00073942" w:rsidRDefault="00073942" w:rsidP="00820EE7">
      <w:pPr>
        <w:pStyle w:val="Akapitzlist"/>
        <w:numPr>
          <w:ilvl w:val="0"/>
          <w:numId w:val="86"/>
        </w:numPr>
        <w:spacing w:after="40" w:line="240" w:lineRule="auto"/>
        <w:jc w:val="both"/>
        <w:rPr>
          <w:rFonts w:ascii="Arial Narrow" w:hAnsi="Arial Narrow" w:cs="Times New Roman"/>
        </w:rPr>
      </w:pPr>
      <w:r w:rsidRPr="00073942">
        <w:rPr>
          <w:rFonts w:ascii="Arial Narrow" w:hAnsi="Arial Narrow" w:cs="Times New Roman"/>
        </w:rPr>
        <w:t>przedstawienie członkom Stowarzyszenia produktów ewaluacji.</w:t>
      </w:r>
    </w:p>
    <w:p w:rsidR="00073942" w:rsidRPr="00073942" w:rsidRDefault="00073942" w:rsidP="00073942">
      <w:pPr>
        <w:pStyle w:val="Akapitzlist"/>
        <w:spacing w:after="40" w:line="240" w:lineRule="auto"/>
        <w:ind w:left="284"/>
        <w:jc w:val="both"/>
        <w:rPr>
          <w:rFonts w:ascii="Arial Narrow" w:hAnsi="Arial Narrow" w:cs="Times New Roman"/>
        </w:rPr>
      </w:pPr>
      <w:r w:rsidRPr="00073942">
        <w:rPr>
          <w:rFonts w:ascii="Arial Narrow" w:hAnsi="Arial Narrow" w:cs="Times New Roman"/>
        </w:rPr>
        <w:t>Zarząd podejmie decyzje, co do listy adresatów raportów ewaluacyjnych, wykorz</w:t>
      </w:r>
      <w:r w:rsidR="003F2669">
        <w:rPr>
          <w:rFonts w:ascii="Arial Narrow" w:hAnsi="Arial Narrow" w:cs="Times New Roman"/>
        </w:rPr>
        <w:t xml:space="preserve">ystania wyników badań i ich </w:t>
      </w:r>
      <w:r w:rsidRPr="00073942">
        <w:rPr>
          <w:rFonts w:ascii="Arial Narrow" w:hAnsi="Arial Narrow" w:cs="Times New Roman"/>
        </w:rPr>
        <w:t xml:space="preserve">rozpowszechnienia. </w:t>
      </w:r>
    </w:p>
    <w:p w:rsidR="00073942" w:rsidRPr="00073942" w:rsidRDefault="00073942" w:rsidP="00073942">
      <w:pPr>
        <w:ind w:left="284"/>
        <w:contextualSpacing/>
        <w:jc w:val="both"/>
        <w:rPr>
          <w:rFonts w:ascii="Arial Narrow" w:hAnsi="Arial Narrow" w:cs="Times New Roman"/>
          <w:b/>
        </w:rPr>
      </w:pPr>
      <w:r w:rsidRPr="00073942">
        <w:rPr>
          <w:rFonts w:ascii="Arial Narrow" w:hAnsi="Arial Narrow" w:cs="Times New Roman"/>
          <w:b/>
        </w:rPr>
        <w:t>Tabela 2. Minimalne wymagania związane z ewaluacją</w:t>
      </w:r>
    </w:p>
    <w:tbl>
      <w:tblPr>
        <w:tblStyle w:val="Tabela-Siatka2"/>
        <w:tblW w:w="0" w:type="auto"/>
        <w:jc w:val="center"/>
        <w:tblInd w:w="284" w:type="dxa"/>
        <w:tblLook w:val="04A0" w:firstRow="1" w:lastRow="0" w:firstColumn="1" w:lastColumn="0" w:noHBand="0" w:noVBand="1"/>
      </w:tblPr>
      <w:tblGrid>
        <w:gridCol w:w="3793"/>
        <w:gridCol w:w="6521"/>
      </w:tblGrid>
      <w:tr w:rsidR="00073942" w:rsidRPr="00073942" w:rsidTr="00DF4127">
        <w:trPr>
          <w:jc w:val="center"/>
        </w:trPr>
        <w:tc>
          <w:tcPr>
            <w:tcW w:w="3793"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Zakres prac</w:t>
            </w:r>
          </w:p>
        </w:tc>
        <w:tc>
          <w:tcPr>
            <w:tcW w:w="6521"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Minimalne wymagania</w:t>
            </w:r>
          </w:p>
        </w:tc>
      </w:tr>
      <w:tr w:rsidR="00073942" w:rsidRPr="00073942" w:rsidTr="00DF4127">
        <w:trPr>
          <w:jc w:val="center"/>
        </w:trPr>
        <w:tc>
          <w:tcPr>
            <w:tcW w:w="3793" w:type="dxa"/>
            <w:vAlign w:val="center"/>
          </w:tcPr>
          <w:p w:rsidR="00073942" w:rsidRPr="00073942" w:rsidRDefault="00073942" w:rsidP="003D0EEF">
            <w:pPr>
              <w:rPr>
                <w:rFonts w:ascii="Arial Narrow" w:hAnsi="Arial Narrow" w:cs="Times New Roman"/>
              </w:rPr>
            </w:pPr>
            <w:r w:rsidRPr="00073942">
              <w:rPr>
                <w:rFonts w:ascii="Arial Narrow" w:hAnsi="Arial Narrow" w:cs="Times New Roman"/>
              </w:rPr>
              <w:t xml:space="preserve">Ewaluacja </w:t>
            </w:r>
            <w:proofErr w:type="spellStart"/>
            <w:r w:rsidRPr="00073942">
              <w:rPr>
                <w:rFonts w:ascii="Arial Narrow" w:hAnsi="Arial Narrow" w:cs="Times New Roman"/>
              </w:rPr>
              <w:t>mid</w:t>
            </w:r>
            <w:proofErr w:type="spellEnd"/>
            <w:r w:rsidRPr="00073942">
              <w:rPr>
                <w:rFonts w:ascii="Arial Narrow" w:hAnsi="Arial Narrow" w:cs="Times New Roman"/>
              </w:rPr>
              <w:t xml:space="preserve"> – term </w:t>
            </w:r>
          </w:p>
        </w:tc>
        <w:tc>
          <w:tcPr>
            <w:tcW w:w="6521"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Okres pomiaru – od podpisania umowy do końca 2018 roku – ewaluacja zrobiona w 2019 rok</w:t>
            </w:r>
          </w:p>
        </w:tc>
      </w:tr>
      <w:tr w:rsidR="00073942" w:rsidRPr="00073942" w:rsidTr="00DF4127">
        <w:trPr>
          <w:jc w:val="center"/>
        </w:trPr>
        <w:tc>
          <w:tcPr>
            <w:tcW w:w="3793" w:type="dxa"/>
            <w:vAlign w:val="center"/>
          </w:tcPr>
          <w:p w:rsidR="00073942" w:rsidRPr="00073942" w:rsidRDefault="00073942" w:rsidP="003D0EEF">
            <w:pPr>
              <w:rPr>
                <w:rFonts w:ascii="Arial Narrow" w:hAnsi="Arial Narrow" w:cs="Times New Roman"/>
              </w:rPr>
            </w:pPr>
            <w:r w:rsidRPr="00073942">
              <w:rPr>
                <w:rFonts w:ascii="Arial Narrow" w:hAnsi="Arial Narrow" w:cs="Times New Roman"/>
              </w:rPr>
              <w:t>Ewaluacja ex - post</w:t>
            </w:r>
          </w:p>
        </w:tc>
        <w:tc>
          <w:tcPr>
            <w:tcW w:w="6521"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Okres pomiaru – od podpisania umowy w 2016 roku do zakończenia wdrażania w 2022 roku – ewaluacja zrobiona w 2023 roku</w:t>
            </w:r>
          </w:p>
        </w:tc>
      </w:tr>
      <w:tr w:rsidR="00073942" w:rsidRPr="00073942" w:rsidTr="00DF4127">
        <w:trPr>
          <w:jc w:val="center"/>
        </w:trPr>
        <w:tc>
          <w:tcPr>
            <w:tcW w:w="3793" w:type="dxa"/>
            <w:vAlign w:val="center"/>
          </w:tcPr>
          <w:p w:rsidR="00073942" w:rsidRPr="00073942" w:rsidRDefault="00073942" w:rsidP="003D0EEF">
            <w:pPr>
              <w:rPr>
                <w:rFonts w:ascii="Arial Narrow" w:hAnsi="Arial Narrow" w:cs="Times New Roman"/>
              </w:rPr>
            </w:pPr>
            <w:r w:rsidRPr="00073942">
              <w:rPr>
                <w:rFonts w:ascii="Arial Narrow" w:hAnsi="Arial Narrow" w:cs="Times New Roman"/>
              </w:rPr>
              <w:t>Metody badawcze</w:t>
            </w:r>
          </w:p>
        </w:tc>
        <w:tc>
          <w:tcPr>
            <w:tcW w:w="6521"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Wykorzystane metody ilościowe i jakościowe obejmujące jak największą liczbę mieszkańców obszaru</w:t>
            </w:r>
          </w:p>
        </w:tc>
      </w:tr>
      <w:tr w:rsidR="00073942" w:rsidRPr="00073942" w:rsidTr="00DF4127">
        <w:trPr>
          <w:jc w:val="center"/>
        </w:trPr>
        <w:tc>
          <w:tcPr>
            <w:tcW w:w="3793" w:type="dxa"/>
            <w:vAlign w:val="center"/>
          </w:tcPr>
          <w:p w:rsidR="00073942" w:rsidRPr="00073942" w:rsidRDefault="00073942" w:rsidP="003D0EEF">
            <w:pPr>
              <w:rPr>
                <w:rFonts w:ascii="Arial Narrow" w:hAnsi="Arial Narrow" w:cs="Times New Roman"/>
              </w:rPr>
            </w:pPr>
            <w:r w:rsidRPr="00073942">
              <w:rPr>
                <w:rFonts w:ascii="Arial Narrow" w:hAnsi="Arial Narrow" w:cs="Times New Roman"/>
              </w:rPr>
              <w:t>Lista adresatów raportów</w:t>
            </w:r>
          </w:p>
        </w:tc>
        <w:tc>
          <w:tcPr>
            <w:tcW w:w="6521"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 xml:space="preserve">Członkowie Stowarzyszenia, Urząd Marszałkowski, mieszkańcy obszaru, lokalne media, urzędy gmin, </w:t>
            </w:r>
          </w:p>
        </w:tc>
      </w:tr>
      <w:tr w:rsidR="00073942" w:rsidRPr="00073942" w:rsidTr="00DF4127">
        <w:trPr>
          <w:jc w:val="center"/>
        </w:trPr>
        <w:tc>
          <w:tcPr>
            <w:tcW w:w="3793" w:type="dxa"/>
            <w:vAlign w:val="center"/>
          </w:tcPr>
          <w:p w:rsidR="00073942" w:rsidRPr="00073942" w:rsidRDefault="00073942" w:rsidP="003D0EEF">
            <w:pPr>
              <w:rPr>
                <w:rFonts w:ascii="Arial Narrow" w:hAnsi="Arial Narrow" w:cs="Times New Roman"/>
              </w:rPr>
            </w:pPr>
            <w:r w:rsidRPr="00073942">
              <w:rPr>
                <w:rFonts w:ascii="Arial Narrow" w:hAnsi="Arial Narrow" w:cs="Times New Roman"/>
              </w:rPr>
              <w:t>Wykorzystanie wyników badań</w:t>
            </w:r>
          </w:p>
        </w:tc>
        <w:tc>
          <w:tcPr>
            <w:tcW w:w="6521"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Do oceny funkcjonowania organów i Biura, do usprawnienia pracy organów i Biura, do oceny wdrażania LSR, do analizy uzyskanych efektów do oceny wpływu realizacji LSR na rozwój obszaru</w:t>
            </w:r>
          </w:p>
        </w:tc>
      </w:tr>
      <w:tr w:rsidR="00073942" w:rsidRPr="00073942" w:rsidTr="00DF4127">
        <w:trPr>
          <w:jc w:val="center"/>
        </w:trPr>
        <w:tc>
          <w:tcPr>
            <w:tcW w:w="3793" w:type="dxa"/>
            <w:vAlign w:val="center"/>
          </w:tcPr>
          <w:p w:rsidR="00073942" w:rsidRPr="00073942" w:rsidRDefault="00073942" w:rsidP="003D0EEF">
            <w:pPr>
              <w:rPr>
                <w:rFonts w:ascii="Arial Narrow" w:hAnsi="Arial Narrow" w:cs="Times New Roman"/>
              </w:rPr>
            </w:pPr>
            <w:r w:rsidRPr="00073942">
              <w:rPr>
                <w:rFonts w:ascii="Arial Narrow" w:hAnsi="Arial Narrow" w:cs="Times New Roman"/>
              </w:rPr>
              <w:t>Rozpowszechnienie wyników badań</w:t>
            </w:r>
          </w:p>
          <w:p w:rsidR="00073942" w:rsidRPr="00073942" w:rsidRDefault="00073942" w:rsidP="003D0EEF">
            <w:pPr>
              <w:rPr>
                <w:rFonts w:ascii="Arial Narrow" w:hAnsi="Arial Narrow" w:cs="Times New Roman"/>
              </w:rPr>
            </w:pPr>
            <w:r w:rsidRPr="00073942">
              <w:rPr>
                <w:rFonts w:ascii="Arial Narrow" w:hAnsi="Arial Narrow" w:cs="Times New Roman"/>
              </w:rPr>
              <w:t>w formie elektronicznej i papierowej</w:t>
            </w:r>
          </w:p>
        </w:tc>
        <w:tc>
          <w:tcPr>
            <w:tcW w:w="6521" w:type="dxa"/>
          </w:tcPr>
          <w:p w:rsidR="00073942" w:rsidRPr="00073942" w:rsidRDefault="00073942" w:rsidP="003D0EEF">
            <w:pPr>
              <w:jc w:val="both"/>
              <w:rPr>
                <w:rFonts w:ascii="Arial Narrow" w:hAnsi="Arial Narrow" w:cs="Times New Roman"/>
              </w:rPr>
            </w:pPr>
            <w:r w:rsidRPr="00073942">
              <w:rPr>
                <w:rFonts w:ascii="Arial Narrow" w:hAnsi="Arial Narrow" w:cs="Times New Roman"/>
              </w:rPr>
              <w:t>Członkowie LGD oraz mieszkańcy obszaru poprzez konferencje, spotkania wojewódzkie, lokalne media, samorządy</w:t>
            </w:r>
          </w:p>
        </w:tc>
      </w:tr>
    </w:tbl>
    <w:p w:rsidR="00073942" w:rsidRPr="00073942" w:rsidRDefault="00073942" w:rsidP="00073942">
      <w:pPr>
        <w:spacing w:after="40" w:line="240" w:lineRule="auto"/>
        <w:jc w:val="both"/>
        <w:rPr>
          <w:rFonts w:ascii="Arial Narrow" w:hAnsi="Arial Narrow" w:cs="Times New Roman"/>
          <w:b/>
          <w:sz w:val="4"/>
        </w:rPr>
      </w:pPr>
    </w:p>
    <w:p w:rsidR="00073942" w:rsidRPr="00073942" w:rsidRDefault="00073942" w:rsidP="00820EE7">
      <w:pPr>
        <w:numPr>
          <w:ilvl w:val="0"/>
          <w:numId w:val="85"/>
        </w:numPr>
        <w:spacing w:after="40" w:line="240" w:lineRule="auto"/>
        <w:contextualSpacing/>
        <w:jc w:val="both"/>
        <w:rPr>
          <w:rFonts w:ascii="Arial Narrow" w:eastAsia="Times New Roman" w:hAnsi="Arial Narrow" w:cs="Arial"/>
          <w:b/>
          <w:bCs/>
        </w:rPr>
      </w:pPr>
      <w:r w:rsidRPr="00073942">
        <w:rPr>
          <w:rFonts w:ascii="Arial Narrow" w:eastAsia="Times New Roman" w:hAnsi="Arial Narrow" w:cs="Times New Roman"/>
        </w:rPr>
        <w:t>Opracowanie raportu ewaluacyjnego będzie obejmowało:</w:t>
      </w:r>
      <w:r w:rsidRPr="00073942">
        <w:rPr>
          <w:rFonts w:ascii="Arial Narrow" w:eastAsia="Times New Roman" w:hAnsi="Arial Narrow" w:cs="Arial"/>
          <w:b/>
          <w:bCs/>
        </w:rPr>
        <w:t xml:space="preserve"> </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Krótkie podsumowanie</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Cele ewaluacji</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Metodologię ewaluacji</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Charakterystykę obszaru objętego działalnością LGD Partnerstwo 5 Gmin</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Charakterystykę LGD Partnerstwo 5 Gmin</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Funkcjonowanie LGD, ocena sprawności i efektywności działania LGD w tym analizę Walnego Zebrania Członków, funkcjonowania Zarządu, Komisji Rewizyjnej, Rady, Biura LGD, jakości i skuteczności doradztwa, analizę działań informacyjnych i promocyjnych oraz nabywania umiejętności i aktywizacji mieszkańców obszaru.</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 xml:space="preserve">Wdrażanie Lokalnej Strategii Rozwoju LGD Partnerstwo 5 Gmin, a w tym: ocenę diagnozy i analizy SWOT obszaru, realizację celów, przedsięwzięć i wskaźników oraz projektów współpracy, analizę przebiegu konkursów, ocenę procedur wyboru operacji i realizacji budżetu. </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 xml:space="preserve">Studia przypadku na przykładzie wybranych operacji innowacyjnych, skierowanych do grup </w:t>
      </w:r>
      <w:proofErr w:type="spellStart"/>
      <w:r w:rsidRPr="00073942">
        <w:rPr>
          <w:rFonts w:ascii="Arial Narrow" w:eastAsia="Times New Roman" w:hAnsi="Arial Narrow" w:cs="Times New Roman"/>
          <w:bCs/>
        </w:rPr>
        <w:t>defaworyzowanych</w:t>
      </w:r>
      <w:proofErr w:type="spellEnd"/>
      <w:r w:rsidRPr="00073942">
        <w:rPr>
          <w:rFonts w:ascii="Arial Narrow" w:eastAsia="Times New Roman" w:hAnsi="Arial Narrow" w:cs="Times New Roman"/>
          <w:bCs/>
        </w:rPr>
        <w:t xml:space="preserve"> i operacji szczególnie zasługujących na upowszechnienie, projektów współpracy.</w:t>
      </w:r>
    </w:p>
    <w:p w:rsidR="00073942" w:rsidRPr="00073942" w:rsidRDefault="00073942" w:rsidP="00820EE7">
      <w:pPr>
        <w:pStyle w:val="Akapitzlist"/>
        <w:numPr>
          <w:ilvl w:val="0"/>
          <w:numId w:val="87"/>
        </w:numPr>
        <w:spacing w:after="40" w:line="240" w:lineRule="auto"/>
        <w:jc w:val="both"/>
        <w:rPr>
          <w:rFonts w:ascii="Arial Narrow" w:eastAsia="Times New Roman" w:hAnsi="Arial Narrow" w:cs="Arial"/>
          <w:b/>
          <w:bCs/>
        </w:rPr>
      </w:pPr>
      <w:r w:rsidRPr="00073942">
        <w:rPr>
          <w:rFonts w:ascii="Arial Narrow" w:eastAsia="Times New Roman" w:hAnsi="Arial Narrow" w:cs="Times New Roman"/>
          <w:bCs/>
        </w:rPr>
        <w:t>Wnioski i rekomendacje</w:t>
      </w:r>
    </w:p>
    <w:p w:rsidR="00073942" w:rsidRPr="00073942" w:rsidRDefault="00073942" w:rsidP="00820EE7">
      <w:pPr>
        <w:numPr>
          <w:ilvl w:val="0"/>
          <w:numId w:val="85"/>
        </w:numPr>
        <w:spacing w:after="40" w:line="240" w:lineRule="auto"/>
        <w:contextualSpacing/>
        <w:jc w:val="both"/>
        <w:rPr>
          <w:rFonts w:ascii="Arial Narrow" w:hAnsi="Arial Narrow" w:cs="Times New Roman"/>
        </w:rPr>
      </w:pPr>
      <w:r w:rsidRPr="00073942">
        <w:rPr>
          <w:rFonts w:ascii="Arial Narrow" w:hAnsi="Arial Narrow" w:cs="Times New Roman"/>
        </w:rPr>
        <w:lastRenderedPageBreak/>
        <w:t>Za przyjęcie raportu ewaluacyjnego odpowiada Zarząd. Kryteria przyjęcia raportu są następujące:</w:t>
      </w:r>
    </w:p>
    <w:p w:rsidR="00073942" w:rsidRPr="00073942" w:rsidRDefault="00073942" w:rsidP="00820EE7">
      <w:pPr>
        <w:pStyle w:val="Akapitzlist"/>
        <w:numPr>
          <w:ilvl w:val="0"/>
          <w:numId w:val="88"/>
        </w:numPr>
        <w:spacing w:after="40" w:line="240" w:lineRule="auto"/>
        <w:jc w:val="both"/>
        <w:rPr>
          <w:rFonts w:ascii="Arial Narrow" w:hAnsi="Arial Narrow" w:cs="Times New Roman"/>
        </w:rPr>
      </w:pPr>
      <w:r w:rsidRPr="00073942">
        <w:rPr>
          <w:rFonts w:ascii="Arial Narrow" w:hAnsi="Arial Narrow" w:cs="Times New Roman"/>
        </w:rPr>
        <w:t>Zachowane są minimalne wymogi związane z ewaluacją zawarte w procedurach ewaluacji i monitoringu</w:t>
      </w:r>
    </w:p>
    <w:p w:rsidR="00073942" w:rsidRPr="00073942" w:rsidRDefault="00073942" w:rsidP="00820EE7">
      <w:pPr>
        <w:pStyle w:val="Akapitzlist"/>
        <w:numPr>
          <w:ilvl w:val="0"/>
          <w:numId w:val="88"/>
        </w:numPr>
        <w:spacing w:after="40" w:line="240" w:lineRule="auto"/>
        <w:jc w:val="both"/>
        <w:rPr>
          <w:rFonts w:ascii="Arial Narrow" w:hAnsi="Arial Narrow" w:cs="Times New Roman"/>
        </w:rPr>
      </w:pPr>
      <w:r w:rsidRPr="00073942">
        <w:rPr>
          <w:rFonts w:ascii="Arial Narrow" w:hAnsi="Arial Narrow" w:cs="Times New Roman"/>
        </w:rPr>
        <w:t>Zastosowano uzgodniona metodologię</w:t>
      </w:r>
    </w:p>
    <w:p w:rsidR="00073942" w:rsidRPr="00073942" w:rsidRDefault="00073942" w:rsidP="00820EE7">
      <w:pPr>
        <w:numPr>
          <w:ilvl w:val="0"/>
          <w:numId w:val="85"/>
        </w:numPr>
        <w:spacing w:after="40" w:line="240" w:lineRule="auto"/>
        <w:contextualSpacing/>
        <w:jc w:val="both"/>
        <w:rPr>
          <w:rFonts w:ascii="Arial Narrow" w:hAnsi="Arial Narrow" w:cs="Times New Roman"/>
        </w:rPr>
      </w:pPr>
      <w:r w:rsidRPr="00073942">
        <w:rPr>
          <w:rFonts w:ascii="Arial Narrow" w:hAnsi="Arial Narrow" w:cs="Times New Roman"/>
        </w:rPr>
        <w:t xml:space="preserve">Upublicznienie – w formie elektronicznej udostępnione na stronie www oraz stronach www samorządów i organizacji pozarządowych, rozesłane drogą e-mailową do członków Stowarzyszenia, przekazany do 30 dni do urzędu Marszałkowskiego, zaprezentowany na konferencjach i spotkaniach. </w:t>
      </w:r>
    </w:p>
    <w:p w:rsidR="00073942" w:rsidRPr="00073942" w:rsidRDefault="00073942" w:rsidP="00820EE7">
      <w:pPr>
        <w:numPr>
          <w:ilvl w:val="0"/>
          <w:numId w:val="85"/>
        </w:numPr>
        <w:spacing w:after="40" w:line="240" w:lineRule="auto"/>
        <w:contextualSpacing/>
        <w:jc w:val="both"/>
        <w:rPr>
          <w:rFonts w:ascii="Arial Narrow" w:hAnsi="Arial Narrow" w:cs="Times New Roman"/>
        </w:rPr>
      </w:pPr>
      <w:r w:rsidRPr="00073942">
        <w:rPr>
          <w:rFonts w:ascii="Arial Narrow" w:hAnsi="Arial Narrow" w:cs="Times New Roman"/>
        </w:rPr>
        <w:t xml:space="preserve">W badaniu uwzględniono kryteria jakości i efektów wdrażania LSR takie jak: skuteczność, efektywność, użyteczność, trafność i trwałość. </w:t>
      </w:r>
    </w:p>
    <w:p w:rsidR="00073942" w:rsidRPr="00073942" w:rsidRDefault="00073942" w:rsidP="00820EE7">
      <w:pPr>
        <w:numPr>
          <w:ilvl w:val="0"/>
          <w:numId w:val="85"/>
        </w:numPr>
        <w:spacing w:after="40" w:line="240" w:lineRule="auto"/>
        <w:contextualSpacing/>
        <w:jc w:val="both"/>
        <w:rPr>
          <w:rFonts w:ascii="Arial Narrow" w:hAnsi="Arial Narrow" w:cs="Times New Roman"/>
        </w:rPr>
      </w:pPr>
      <w:r w:rsidRPr="00073942">
        <w:rPr>
          <w:rFonts w:ascii="Arial Narrow" w:hAnsi="Arial Narrow" w:cs="Times New Roman"/>
        </w:rPr>
        <w:t>Analiza efektów ewaluacji i sposób wykorzystania – rekomendacje i wnioski zawarte w raporcie będą oceniane przez Zarząd pod kątem ich praktycznego wykorzystania: do podsumowania i oceny efektywności realizacji LSR, poprawy jakości bieżących działań, planowanej interwencji, podniesienia poziomu uspołecznienia i zwiększenia poparcia społecznego oraz zaprezentowania efektów działań członkom Stowarzyszenia. Zarząd przygotuje listę rekomendacji przyjętych do wdrożenia w całości lub częściowo i rekomendacji odrzuconych wraz z uzasadnieniem. Rekomendacje są odrzucane, jeśli są nietrafne lub niemożliwe do wdrożenia.</w:t>
      </w:r>
    </w:p>
    <w:p w:rsidR="00073942" w:rsidRPr="00073942" w:rsidRDefault="00073942" w:rsidP="00073942">
      <w:pPr>
        <w:spacing w:after="40" w:line="240" w:lineRule="auto"/>
        <w:ind w:left="360"/>
        <w:contextualSpacing/>
        <w:jc w:val="both"/>
        <w:rPr>
          <w:rFonts w:ascii="Arial Narrow" w:hAnsi="Arial Narrow" w:cs="Times New Roman"/>
        </w:rPr>
      </w:pPr>
    </w:p>
    <w:p w:rsidR="00073942" w:rsidRPr="00073942" w:rsidRDefault="00073942" w:rsidP="00073942">
      <w:pPr>
        <w:spacing w:after="40" w:line="240" w:lineRule="auto"/>
        <w:jc w:val="both"/>
        <w:rPr>
          <w:rFonts w:ascii="Arial Narrow" w:hAnsi="Arial Narrow" w:cs="Times New Roman"/>
        </w:rPr>
      </w:pPr>
      <w:r w:rsidRPr="00073942">
        <w:rPr>
          <w:rFonts w:ascii="Arial Narrow" w:hAnsi="Arial Narrow" w:cs="Times New Roman"/>
        </w:rPr>
        <w:t>Samoocena LGD jest ważna, ponieważ LGD, jako podmiot odpowiedzialny za wdrożenie LSR ma duży wpływ na efekty podejmowanych przedsięwzięć a jej niesprawne działanie mogłoby zwiększyć ryzyko niewypełnienia założeń lub niskiego stopnia osiągnięcia celów dokumentu.</w:t>
      </w:r>
    </w:p>
    <w:p w:rsidR="00073942" w:rsidRPr="00073942" w:rsidRDefault="00073942" w:rsidP="00073942">
      <w:pPr>
        <w:spacing w:after="40" w:line="240" w:lineRule="auto"/>
        <w:jc w:val="both"/>
        <w:rPr>
          <w:rFonts w:ascii="Arial Narrow" w:hAnsi="Arial Narrow" w:cs="Times New Roman"/>
          <w:b/>
        </w:rPr>
      </w:pPr>
      <w:r w:rsidRPr="00073942">
        <w:rPr>
          <w:rFonts w:ascii="Arial Narrow" w:hAnsi="Arial Narrow" w:cs="Times New Roman"/>
          <w:b/>
        </w:rPr>
        <w:t>Tabela 3. Sposób realizacji ewaluacji w przypadku funkcjonowania LGD i wdrażania LSR</w:t>
      </w:r>
    </w:p>
    <w:tbl>
      <w:tblPr>
        <w:tblStyle w:val="Tabela-Siatka1"/>
        <w:tblW w:w="10490" w:type="dxa"/>
        <w:jc w:val="center"/>
        <w:tblLook w:val="04A0" w:firstRow="1" w:lastRow="0" w:firstColumn="1" w:lastColumn="0" w:noHBand="0" w:noVBand="1"/>
      </w:tblPr>
      <w:tblGrid>
        <w:gridCol w:w="1934"/>
        <w:gridCol w:w="1407"/>
        <w:gridCol w:w="2204"/>
        <w:gridCol w:w="2003"/>
        <w:gridCol w:w="2942"/>
      </w:tblGrid>
      <w:tr w:rsidR="00073942" w:rsidRPr="00073942" w:rsidTr="00DF4127">
        <w:trPr>
          <w:jc w:val="center"/>
        </w:trPr>
        <w:tc>
          <w:tcPr>
            <w:tcW w:w="1934"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Przedmiot badania</w:t>
            </w:r>
          </w:p>
        </w:tc>
        <w:tc>
          <w:tcPr>
            <w:tcW w:w="1407"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Wykonawca badania</w:t>
            </w:r>
          </w:p>
        </w:tc>
        <w:tc>
          <w:tcPr>
            <w:tcW w:w="2204"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Sposób wykonania badania</w:t>
            </w:r>
          </w:p>
        </w:tc>
        <w:tc>
          <w:tcPr>
            <w:tcW w:w="2003"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Czas i okres wykonania pomiaru</w:t>
            </w:r>
          </w:p>
        </w:tc>
        <w:tc>
          <w:tcPr>
            <w:tcW w:w="2942" w:type="dxa"/>
            <w:shd w:val="clear" w:color="auto" w:fill="1F497D" w:themeFill="text2"/>
            <w:vAlign w:val="center"/>
          </w:tcPr>
          <w:p w:rsidR="00073942" w:rsidRPr="00073942" w:rsidRDefault="00073942" w:rsidP="003D0EEF">
            <w:pPr>
              <w:spacing w:after="40"/>
              <w:jc w:val="center"/>
              <w:rPr>
                <w:rFonts w:ascii="Arial Narrow" w:eastAsia="Times New Roman" w:hAnsi="Arial Narrow" w:cs="Times New Roman"/>
                <w:b/>
                <w:color w:val="FFFFFF" w:themeColor="background1"/>
                <w:lang w:eastAsia="pl-PL"/>
              </w:rPr>
            </w:pPr>
            <w:r w:rsidRPr="00073942">
              <w:rPr>
                <w:rFonts w:ascii="Arial Narrow" w:eastAsia="Times New Roman" w:hAnsi="Arial Narrow" w:cs="Times New Roman"/>
                <w:b/>
                <w:color w:val="FFFFFF" w:themeColor="background1"/>
                <w:lang w:eastAsia="pl-PL"/>
              </w:rPr>
              <w:t>Analiza i ocena danych</w:t>
            </w:r>
          </w:p>
        </w:tc>
      </w:tr>
      <w:tr w:rsidR="00073942" w:rsidRPr="00073942" w:rsidTr="00DF4127">
        <w:trPr>
          <w:jc w:val="center"/>
        </w:trPr>
        <w:tc>
          <w:tcPr>
            <w:tcW w:w="1934" w:type="dxa"/>
            <w:vAlign w:val="center"/>
          </w:tcPr>
          <w:p w:rsidR="00073942" w:rsidRPr="00073942" w:rsidRDefault="00073942" w:rsidP="00820EE7">
            <w:pPr>
              <w:numPr>
                <w:ilvl w:val="0"/>
                <w:numId w:val="5"/>
              </w:numPr>
              <w:spacing w:after="40"/>
              <w:ind w:left="175" w:hanging="175"/>
              <w:rPr>
                <w:rFonts w:ascii="Arial Narrow" w:hAnsi="Arial Narrow" w:cs="Times New Roman"/>
              </w:rPr>
            </w:pPr>
            <w:r w:rsidRPr="00073942">
              <w:rPr>
                <w:rFonts w:ascii="Arial Narrow" w:hAnsi="Arial Narrow" w:cs="Times New Roman"/>
              </w:rPr>
              <w:t>Pracownicy biura LGD</w:t>
            </w:r>
          </w:p>
          <w:p w:rsidR="00073942" w:rsidRPr="00073942" w:rsidRDefault="00073942" w:rsidP="00820EE7">
            <w:pPr>
              <w:numPr>
                <w:ilvl w:val="0"/>
                <w:numId w:val="5"/>
              </w:numPr>
              <w:spacing w:after="40"/>
              <w:ind w:left="175" w:hanging="175"/>
              <w:rPr>
                <w:rFonts w:ascii="Arial Narrow" w:hAnsi="Arial Narrow" w:cs="Times New Roman"/>
              </w:rPr>
            </w:pPr>
            <w:r w:rsidRPr="00073942">
              <w:rPr>
                <w:rFonts w:ascii="Arial Narrow" w:hAnsi="Arial Narrow" w:cs="Times New Roman"/>
              </w:rPr>
              <w:t>Organ decyzyjny - Rada</w:t>
            </w:r>
          </w:p>
        </w:tc>
        <w:tc>
          <w:tcPr>
            <w:tcW w:w="1407" w:type="dxa"/>
            <w:vAlign w:val="center"/>
          </w:tcPr>
          <w:p w:rsidR="00073942" w:rsidRPr="00073942" w:rsidRDefault="00073942" w:rsidP="003D0EEF">
            <w:pPr>
              <w:spacing w:after="40"/>
              <w:rPr>
                <w:rFonts w:ascii="Arial Narrow" w:hAnsi="Arial Narrow" w:cs="Times New Roman"/>
              </w:rPr>
            </w:pPr>
            <w:r w:rsidRPr="00073942">
              <w:rPr>
                <w:rFonts w:ascii="Arial Narrow" w:hAnsi="Arial Narrow" w:cs="Times New Roman"/>
              </w:rPr>
              <w:t>Zarząd LGD</w:t>
            </w:r>
          </w:p>
        </w:tc>
        <w:tc>
          <w:tcPr>
            <w:tcW w:w="2204" w:type="dxa"/>
            <w:vAlign w:val="center"/>
          </w:tcPr>
          <w:p w:rsidR="00073942" w:rsidRPr="00073942" w:rsidRDefault="00073942" w:rsidP="00820EE7">
            <w:pPr>
              <w:numPr>
                <w:ilvl w:val="0"/>
                <w:numId w:val="3"/>
              </w:numPr>
              <w:spacing w:after="40"/>
              <w:ind w:left="144" w:hanging="142"/>
              <w:rPr>
                <w:rFonts w:ascii="Arial Narrow" w:hAnsi="Arial Narrow" w:cs="Times New Roman"/>
              </w:rPr>
            </w:pPr>
            <w:r w:rsidRPr="00073942">
              <w:rPr>
                <w:rFonts w:ascii="Arial Narrow" w:hAnsi="Arial Narrow" w:cs="Times New Roman"/>
              </w:rPr>
              <w:t>Opinia kierownika biura nt. podległego personelu</w:t>
            </w:r>
          </w:p>
          <w:p w:rsidR="00073942" w:rsidRPr="00073942" w:rsidRDefault="00073942" w:rsidP="00820EE7">
            <w:pPr>
              <w:numPr>
                <w:ilvl w:val="0"/>
                <w:numId w:val="3"/>
              </w:numPr>
              <w:spacing w:after="40"/>
              <w:ind w:left="144" w:hanging="142"/>
              <w:rPr>
                <w:rFonts w:ascii="Arial Narrow" w:hAnsi="Arial Narrow" w:cs="Times New Roman"/>
              </w:rPr>
            </w:pPr>
            <w:r w:rsidRPr="00073942">
              <w:rPr>
                <w:rFonts w:ascii="Arial Narrow" w:hAnsi="Arial Narrow" w:cs="Times New Roman"/>
              </w:rPr>
              <w:t>Opinia zarządu</w:t>
            </w:r>
          </w:p>
        </w:tc>
        <w:tc>
          <w:tcPr>
            <w:tcW w:w="2003" w:type="dxa"/>
            <w:vAlign w:val="center"/>
          </w:tcPr>
          <w:p w:rsidR="00073942" w:rsidRPr="00073942" w:rsidRDefault="00073942" w:rsidP="003D0EEF">
            <w:pPr>
              <w:spacing w:after="40"/>
              <w:rPr>
                <w:rFonts w:ascii="Arial Narrow" w:hAnsi="Arial Narrow" w:cs="Times New Roman"/>
                <w:b/>
              </w:rPr>
            </w:pPr>
            <w:r w:rsidRPr="00073942">
              <w:rPr>
                <w:rFonts w:ascii="Arial Narrow" w:hAnsi="Arial Narrow" w:cs="Times New Roman"/>
                <w:b/>
              </w:rPr>
              <w:t>Czas pomiaru:</w:t>
            </w:r>
          </w:p>
          <w:p w:rsidR="00073942" w:rsidRPr="00073942" w:rsidRDefault="00073942" w:rsidP="003D0EEF">
            <w:pPr>
              <w:spacing w:after="40"/>
              <w:rPr>
                <w:rFonts w:ascii="Arial Narrow" w:hAnsi="Arial Narrow" w:cs="Times New Roman"/>
              </w:rPr>
            </w:pPr>
            <w:r w:rsidRPr="00073942">
              <w:rPr>
                <w:rFonts w:ascii="Arial Narrow" w:hAnsi="Arial Narrow" w:cs="Times New Roman"/>
              </w:rPr>
              <w:t>Rok 2019 oraz 2023</w:t>
            </w:r>
          </w:p>
          <w:p w:rsidR="00073942" w:rsidRPr="00073942" w:rsidRDefault="00073942" w:rsidP="003D0EEF">
            <w:pPr>
              <w:spacing w:after="40"/>
              <w:rPr>
                <w:rFonts w:ascii="Arial Narrow" w:hAnsi="Arial Narrow" w:cs="Times New Roman"/>
                <w:b/>
              </w:rPr>
            </w:pPr>
            <w:r w:rsidRPr="00073942">
              <w:rPr>
                <w:rFonts w:ascii="Arial Narrow" w:hAnsi="Arial Narrow" w:cs="Times New Roman"/>
                <w:b/>
              </w:rPr>
              <w:t>Okres objęty pomiarem:</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2016 do 2018 włącznie</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2019 do 2022</w:t>
            </w:r>
          </w:p>
        </w:tc>
        <w:tc>
          <w:tcPr>
            <w:tcW w:w="2942" w:type="dxa"/>
            <w:vAlign w:val="center"/>
          </w:tcPr>
          <w:p w:rsidR="00073942" w:rsidRPr="00073942" w:rsidRDefault="00073942" w:rsidP="00820EE7">
            <w:pPr>
              <w:numPr>
                <w:ilvl w:val="0"/>
                <w:numId w:val="4"/>
              </w:numPr>
              <w:spacing w:after="40"/>
              <w:ind w:left="176" w:hanging="176"/>
              <w:rPr>
                <w:rFonts w:ascii="Arial Narrow" w:hAnsi="Arial Narrow" w:cs="Times New Roman"/>
              </w:rPr>
            </w:pPr>
            <w:r w:rsidRPr="00073942">
              <w:rPr>
                <w:rFonts w:ascii="Arial Narrow" w:hAnsi="Arial Narrow" w:cs="Times New Roman"/>
              </w:rPr>
              <w:t>Rzetelne i terminowe wypełnianie obowiązków</w:t>
            </w:r>
          </w:p>
          <w:p w:rsidR="00073942" w:rsidRPr="00073942" w:rsidRDefault="00073942" w:rsidP="00820EE7">
            <w:pPr>
              <w:numPr>
                <w:ilvl w:val="0"/>
                <w:numId w:val="4"/>
              </w:numPr>
              <w:spacing w:after="40"/>
              <w:ind w:left="176" w:hanging="176"/>
              <w:rPr>
                <w:rFonts w:ascii="Arial Narrow" w:hAnsi="Arial Narrow" w:cs="Times New Roman"/>
              </w:rPr>
            </w:pPr>
            <w:r w:rsidRPr="00073942">
              <w:rPr>
                <w:rFonts w:ascii="Arial Narrow" w:hAnsi="Arial Narrow" w:cs="Times New Roman"/>
              </w:rPr>
              <w:t xml:space="preserve">Realizacja LSR zgodnie </w:t>
            </w:r>
            <w:r w:rsidRPr="00073942">
              <w:rPr>
                <w:rFonts w:ascii="Arial Narrow" w:hAnsi="Arial Narrow" w:cs="Times New Roman"/>
              </w:rPr>
              <w:br/>
              <w:t>z harmonogramem</w:t>
            </w:r>
          </w:p>
          <w:p w:rsidR="00073942" w:rsidRPr="00073942" w:rsidRDefault="00073942" w:rsidP="00820EE7">
            <w:pPr>
              <w:numPr>
                <w:ilvl w:val="0"/>
                <w:numId w:val="4"/>
              </w:numPr>
              <w:spacing w:after="40"/>
              <w:ind w:left="176" w:hanging="176"/>
              <w:rPr>
                <w:rFonts w:ascii="Arial Narrow" w:hAnsi="Arial Narrow" w:cs="Times New Roman"/>
              </w:rPr>
            </w:pPr>
            <w:r w:rsidRPr="00073942">
              <w:rPr>
                <w:rFonts w:ascii="Arial Narrow" w:hAnsi="Arial Narrow" w:cs="Times New Roman"/>
              </w:rPr>
              <w:t xml:space="preserve">Uczestnictwo </w:t>
            </w:r>
            <w:r w:rsidRPr="00073942">
              <w:rPr>
                <w:rFonts w:ascii="Arial Narrow" w:hAnsi="Arial Narrow" w:cs="Times New Roman"/>
              </w:rPr>
              <w:br/>
              <w:t xml:space="preserve">w posiedzeniach oraz przestrzeganie regulaminu Rady </w:t>
            </w:r>
          </w:p>
        </w:tc>
      </w:tr>
      <w:tr w:rsidR="00073942" w:rsidRPr="00073942" w:rsidTr="00DF4127">
        <w:trPr>
          <w:jc w:val="center"/>
        </w:trPr>
        <w:tc>
          <w:tcPr>
            <w:tcW w:w="1934" w:type="dxa"/>
            <w:vAlign w:val="center"/>
          </w:tcPr>
          <w:p w:rsidR="00073942" w:rsidRPr="00073942" w:rsidRDefault="00073942" w:rsidP="00820EE7">
            <w:pPr>
              <w:numPr>
                <w:ilvl w:val="0"/>
                <w:numId w:val="4"/>
              </w:numPr>
              <w:spacing w:after="40"/>
              <w:ind w:left="175" w:hanging="175"/>
              <w:rPr>
                <w:rFonts w:ascii="Arial Narrow" w:hAnsi="Arial Narrow" w:cs="Times New Roman"/>
              </w:rPr>
            </w:pPr>
            <w:r w:rsidRPr="00073942">
              <w:rPr>
                <w:rFonts w:ascii="Arial Narrow" w:hAnsi="Arial Narrow" w:cs="Times New Roman"/>
              </w:rPr>
              <w:t xml:space="preserve">Cele LSR </w:t>
            </w:r>
            <w:r w:rsidRPr="00073942">
              <w:rPr>
                <w:rFonts w:ascii="Arial Narrow" w:hAnsi="Arial Narrow" w:cs="Times New Roman"/>
              </w:rPr>
              <w:br/>
              <w:t>i wskaźniki</w:t>
            </w:r>
          </w:p>
          <w:p w:rsidR="00073942" w:rsidRPr="00073942" w:rsidRDefault="00073942" w:rsidP="00820EE7">
            <w:pPr>
              <w:numPr>
                <w:ilvl w:val="0"/>
                <w:numId w:val="4"/>
              </w:numPr>
              <w:spacing w:after="40"/>
              <w:ind w:left="175" w:hanging="175"/>
              <w:rPr>
                <w:rFonts w:ascii="Arial Narrow" w:hAnsi="Arial Narrow" w:cs="Times New Roman"/>
              </w:rPr>
            </w:pPr>
            <w:r w:rsidRPr="00073942">
              <w:rPr>
                <w:rFonts w:ascii="Arial Narrow" w:hAnsi="Arial Narrow" w:cs="Times New Roman"/>
              </w:rPr>
              <w:t xml:space="preserve">Procedura wyboru </w:t>
            </w:r>
            <w:r w:rsidRPr="00073942">
              <w:rPr>
                <w:rFonts w:ascii="Arial Narrow" w:hAnsi="Arial Narrow" w:cs="Times New Roman"/>
              </w:rPr>
              <w:br/>
              <w:t>i kryteria</w:t>
            </w:r>
          </w:p>
          <w:p w:rsidR="00073942" w:rsidRPr="00073942" w:rsidRDefault="00073942" w:rsidP="00820EE7">
            <w:pPr>
              <w:numPr>
                <w:ilvl w:val="0"/>
                <w:numId w:val="4"/>
              </w:numPr>
              <w:spacing w:after="40"/>
              <w:ind w:left="175" w:hanging="175"/>
              <w:rPr>
                <w:rFonts w:ascii="Arial Narrow" w:hAnsi="Arial Narrow" w:cs="Times New Roman"/>
              </w:rPr>
            </w:pPr>
            <w:r w:rsidRPr="00073942">
              <w:rPr>
                <w:rFonts w:ascii="Arial Narrow" w:hAnsi="Arial Narrow" w:cs="Times New Roman"/>
              </w:rPr>
              <w:t>Harmonogram</w:t>
            </w:r>
          </w:p>
          <w:p w:rsidR="00073942" w:rsidRPr="00073942" w:rsidRDefault="00073942" w:rsidP="00820EE7">
            <w:pPr>
              <w:numPr>
                <w:ilvl w:val="0"/>
                <w:numId w:val="4"/>
              </w:numPr>
              <w:spacing w:after="40"/>
              <w:ind w:left="175" w:hanging="175"/>
              <w:rPr>
                <w:rFonts w:ascii="Arial Narrow" w:hAnsi="Arial Narrow" w:cs="Times New Roman"/>
              </w:rPr>
            </w:pPr>
            <w:r w:rsidRPr="00073942">
              <w:rPr>
                <w:rFonts w:ascii="Arial Narrow" w:hAnsi="Arial Narrow" w:cs="Times New Roman"/>
              </w:rPr>
              <w:t xml:space="preserve">Budżet </w:t>
            </w:r>
          </w:p>
        </w:tc>
        <w:tc>
          <w:tcPr>
            <w:tcW w:w="1407" w:type="dxa"/>
            <w:vAlign w:val="center"/>
          </w:tcPr>
          <w:p w:rsidR="00073942" w:rsidRPr="00073942" w:rsidRDefault="00073942" w:rsidP="003D0EEF">
            <w:pPr>
              <w:spacing w:after="40"/>
              <w:rPr>
                <w:rFonts w:ascii="Arial Narrow" w:hAnsi="Arial Narrow" w:cs="Times New Roman"/>
              </w:rPr>
            </w:pPr>
            <w:r w:rsidRPr="00073942">
              <w:rPr>
                <w:rFonts w:ascii="Arial Narrow" w:hAnsi="Arial Narrow" w:cs="Times New Roman"/>
              </w:rPr>
              <w:t>Ocena własna</w:t>
            </w:r>
          </w:p>
          <w:p w:rsidR="00073942" w:rsidRPr="00073942" w:rsidRDefault="00073942" w:rsidP="003D0EEF">
            <w:pPr>
              <w:spacing w:after="40"/>
              <w:rPr>
                <w:rFonts w:ascii="Arial Narrow" w:hAnsi="Arial Narrow" w:cs="Times New Roman"/>
              </w:rPr>
            </w:pPr>
          </w:p>
          <w:p w:rsidR="00073942" w:rsidRPr="00073942" w:rsidRDefault="00073942" w:rsidP="003D0EEF">
            <w:pPr>
              <w:spacing w:after="40"/>
              <w:rPr>
                <w:rFonts w:ascii="Arial Narrow" w:hAnsi="Arial Narrow" w:cs="Times New Roman"/>
              </w:rPr>
            </w:pPr>
            <w:r w:rsidRPr="00073942">
              <w:rPr>
                <w:rFonts w:ascii="Arial Narrow" w:hAnsi="Arial Narrow" w:cs="Times New Roman"/>
              </w:rPr>
              <w:t xml:space="preserve">Ewaluacja </w:t>
            </w:r>
            <w:r w:rsidRPr="00073942">
              <w:rPr>
                <w:rFonts w:ascii="Arial Narrow" w:hAnsi="Arial Narrow" w:cs="Times New Roman"/>
              </w:rPr>
              <w:br/>
              <w:t>z udziałem społeczności lokalnej</w:t>
            </w:r>
          </w:p>
        </w:tc>
        <w:tc>
          <w:tcPr>
            <w:tcW w:w="2204" w:type="dxa"/>
            <w:vAlign w:val="center"/>
          </w:tcPr>
          <w:p w:rsidR="00073942" w:rsidRPr="00073942" w:rsidRDefault="00073942" w:rsidP="00820EE7">
            <w:pPr>
              <w:numPr>
                <w:ilvl w:val="0"/>
                <w:numId w:val="7"/>
              </w:numPr>
              <w:spacing w:after="40"/>
              <w:ind w:left="175" w:hanging="141"/>
              <w:rPr>
                <w:rFonts w:ascii="Arial Narrow" w:hAnsi="Arial Narrow" w:cs="Times New Roman"/>
              </w:rPr>
            </w:pPr>
            <w:r w:rsidRPr="00073942">
              <w:rPr>
                <w:rFonts w:ascii="Arial Narrow" w:hAnsi="Arial Narrow" w:cs="Times New Roman"/>
              </w:rPr>
              <w:t xml:space="preserve">Analiza przeprowadzona przez Zarząd LGD na podstawie CAPI, CATI, CAWI lub IDI </w:t>
            </w:r>
            <w:r w:rsidRPr="00073942">
              <w:rPr>
                <w:rFonts w:ascii="Arial Narrow" w:hAnsi="Arial Narrow" w:cs="Times New Roman"/>
              </w:rPr>
              <w:br/>
              <w:t xml:space="preserve">z pracownikami LGD, beneficjentami </w:t>
            </w:r>
            <w:r w:rsidRPr="00073942">
              <w:rPr>
                <w:rFonts w:ascii="Arial Narrow" w:hAnsi="Arial Narrow" w:cs="Times New Roman"/>
              </w:rPr>
              <w:br/>
              <w:t>i wnioskodawcami</w:t>
            </w:r>
          </w:p>
        </w:tc>
        <w:tc>
          <w:tcPr>
            <w:tcW w:w="2003" w:type="dxa"/>
            <w:vAlign w:val="center"/>
          </w:tcPr>
          <w:p w:rsidR="00073942" w:rsidRPr="00073942" w:rsidRDefault="00073942" w:rsidP="003D0EEF">
            <w:pPr>
              <w:spacing w:after="40"/>
              <w:rPr>
                <w:rFonts w:ascii="Arial Narrow" w:hAnsi="Arial Narrow" w:cs="Times New Roman"/>
                <w:b/>
              </w:rPr>
            </w:pPr>
            <w:r w:rsidRPr="00073942">
              <w:rPr>
                <w:rFonts w:ascii="Arial Narrow" w:hAnsi="Arial Narrow" w:cs="Times New Roman"/>
                <w:b/>
              </w:rPr>
              <w:t>Czas pomiaru:</w:t>
            </w:r>
          </w:p>
          <w:p w:rsidR="00073942" w:rsidRPr="00073942" w:rsidRDefault="00073942" w:rsidP="003D0EEF">
            <w:pPr>
              <w:spacing w:after="40"/>
              <w:rPr>
                <w:rFonts w:ascii="Arial Narrow" w:hAnsi="Arial Narrow" w:cs="Times New Roman"/>
              </w:rPr>
            </w:pPr>
            <w:r w:rsidRPr="00073942">
              <w:rPr>
                <w:rFonts w:ascii="Arial Narrow" w:hAnsi="Arial Narrow" w:cs="Times New Roman"/>
              </w:rPr>
              <w:t>Rok 2019 oraz 2023</w:t>
            </w:r>
          </w:p>
          <w:p w:rsidR="00073942" w:rsidRPr="00073942" w:rsidRDefault="00073942" w:rsidP="003D0EEF">
            <w:pPr>
              <w:spacing w:after="40"/>
              <w:rPr>
                <w:rFonts w:ascii="Arial Narrow" w:hAnsi="Arial Narrow" w:cs="Times New Roman"/>
                <w:b/>
              </w:rPr>
            </w:pPr>
            <w:r w:rsidRPr="00073942">
              <w:rPr>
                <w:rFonts w:ascii="Arial Narrow" w:hAnsi="Arial Narrow" w:cs="Times New Roman"/>
                <w:b/>
              </w:rPr>
              <w:t>Okres objęty pomiarem:</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2016 do 2018 włącznie</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2019 do 2022</w:t>
            </w:r>
          </w:p>
        </w:tc>
        <w:tc>
          <w:tcPr>
            <w:tcW w:w="2942" w:type="dxa"/>
            <w:vAlign w:val="center"/>
          </w:tcPr>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Stopień realizacji poszczególnych celów</w:t>
            </w:r>
          </w:p>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Stopień wykorzystania budżetu</w:t>
            </w:r>
          </w:p>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Zgodność z harmonogramem</w:t>
            </w:r>
          </w:p>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 xml:space="preserve">Opinia społeczności lokalnej na temat wdrażania LSR </w:t>
            </w:r>
            <w:r w:rsidRPr="00073942">
              <w:rPr>
                <w:rFonts w:ascii="Arial Narrow" w:hAnsi="Arial Narrow" w:cs="Times New Roman"/>
              </w:rPr>
              <w:br/>
              <w:t>i realizowanych operacji</w:t>
            </w:r>
          </w:p>
        </w:tc>
      </w:tr>
      <w:tr w:rsidR="00073942" w:rsidRPr="00073942" w:rsidTr="00DF4127">
        <w:trPr>
          <w:jc w:val="center"/>
        </w:trPr>
        <w:tc>
          <w:tcPr>
            <w:tcW w:w="1934" w:type="dxa"/>
            <w:vAlign w:val="center"/>
          </w:tcPr>
          <w:p w:rsidR="00073942" w:rsidRPr="00073942" w:rsidRDefault="00073942" w:rsidP="00820EE7">
            <w:pPr>
              <w:numPr>
                <w:ilvl w:val="0"/>
                <w:numId w:val="4"/>
              </w:numPr>
              <w:spacing w:after="40"/>
              <w:ind w:left="175" w:hanging="175"/>
              <w:rPr>
                <w:rFonts w:ascii="Arial Narrow" w:hAnsi="Arial Narrow" w:cs="Times New Roman"/>
              </w:rPr>
            </w:pPr>
            <w:r w:rsidRPr="00073942">
              <w:rPr>
                <w:rFonts w:ascii="Arial Narrow" w:hAnsi="Arial Narrow" w:cs="Times New Roman"/>
              </w:rPr>
              <w:t>Zaangażowanie NGO, przedsiębiorców i rolników w realizację LSR</w:t>
            </w:r>
          </w:p>
        </w:tc>
        <w:tc>
          <w:tcPr>
            <w:tcW w:w="1407" w:type="dxa"/>
            <w:vAlign w:val="center"/>
          </w:tcPr>
          <w:p w:rsidR="00073942" w:rsidRPr="00073942" w:rsidRDefault="00073942" w:rsidP="003D0EEF">
            <w:pPr>
              <w:spacing w:after="40"/>
              <w:rPr>
                <w:rFonts w:ascii="Arial Narrow" w:hAnsi="Arial Narrow" w:cs="Times New Roman"/>
              </w:rPr>
            </w:pPr>
            <w:r w:rsidRPr="00073942">
              <w:rPr>
                <w:rFonts w:ascii="Arial Narrow" w:hAnsi="Arial Narrow" w:cs="Times New Roman"/>
              </w:rPr>
              <w:t>Ocena własna</w:t>
            </w:r>
          </w:p>
        </w:tc>
        <w:tc>
          <w:tcPr>
            <w:tcW w:w="2204" w:type="dxa"/>
            <w:vAlign w:val="center"/>
          </w:tcPr>
          <w:p w:rsidR="00073942" w:rsidRPr="00073942" w:rsidRDefault="00073942" w:rsidP="00820EE7">
            <w:pPr>
              <w:numPr>
                <w:ilvl w:val="0"/>
                <w:numId w:val="7"/>
              </w:numPr>
              <w:spacing w:after="40"/>
              <w:ind w:left="175" w:hanging="141"/>
              <w:rPr>
                <w:rFonts w:ascii="Arial Narrow" w:hAnsi="Arial Narrow" w:cs="Times New Roman"/>
              </w:rPr>
            </w:pPr>
            <w:r w:rsidRPr="00073942">
              <w:rPr>
                <w:rFonts w:ascii="Arial Narrow" w:hAnsi="Arial Narrow" w:cs="Times New Roman"/>
              </w:rPr>
              <w:t>Analiza danych dostępnych w biurze LGD dot. naborów, spotkań informacyjnych</w:t>
            </w:r>
          </w:p>
        </w:tc>
        <w:tc>
          <w:tcPr>
            <w:tcW w:w="2003" w:type="dxa"/>
            <w:vAlign w:val="center"/>
          </w:tcPr>
          <w:p w:rsidR="00073942" w:rsidRPr="00073942" w:rsidRDefault="00073942" w:rsidP="003D0EEF">
            <w:pPr>
              <w:spacing w:after="40"/>
              <w:rPr>
                <w:rFonts w:ascii="Arial Narrow" w:hAnsi="Arial Narrow" w:cs="Times New Roman"/>
                <w:b/>
              </w:rPr>
            </w:pPr>
            <w:r w:rsidRPr="00073942">
              <w:rPr>
                <w:rFonts w:ascii="Arial Narrow" w:hAnsi="Arial Narrow" w:cs="Times New Roman"/>
                <w:b/>
              </w:rPr>
              <w:t>Czas pomiaru:</w:t>
            </w:r>
          </w:p>
          <w:p w:rsidR="00073942" w:rsidRPr="00073942" w:rsidRDefault="00073942" w:rsidP="003D0EEF">
            <w:pPr>
              <w:spacing w:after="40"/>
              <w:rPr>
                <w:rFonts w:ascii="Arial Narrow" w:hAnsi="Arial Narrow" w:cs="Times New Roman"/>
              </w:rPr>
            </w:pPr>
            <w:r w:rsidRPr="00073942">
              <w:rPr>
                <w:rFonts w:ascii="Arial Narrow" w:hAnsi="Arial Narrow" w:cs="Times New Roman"/>
              </w:rPr>
              <w:t>Rok 2019 oraz 2023</w:t>
            </w:r>
          </w:p>
          <w:p w:rsidR="00073942" w:rsidRPr="00073942" w:rsidRDefault="00073942" w:rsidP="003D0EEF">
            <w:pPr>
              <w:spacing w:after="40"/>
              <w:rPr>
                <w:rFonts w:ascii="Arial Narrow" w:hAnsi="Arial Narrow" w:cs="Times New Roman"/>
                <w:b/>
              </w:rPr>
            </w:pPr>
            <w:r w:rsidRPr="00073942">
              <w:rPr>
                <w:rFonts w:ascii="Arial Narrow" w:hAnsi="Arial Narrow" w:cs="Times New Roman"/>
                <w:b/>
              </w:rPr>
              <w:t>Okres objęty pomiarem:</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2016 do 2018 włącznie</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2019 do 2022</w:t>
            </w:r>
          </w:p>
        </w:tc>
        <w:tc>
          <w:tcPr>
            <w:tcW w:w="2942" w:type="dxa"/>
            <w:vAlign w:val="center"/>
          </w:tcPr>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Udział w spotkaniach organizowanych przez LGD</w:t>
            </w:r>
          </w:p>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Korzystanie z doradztwa w biurze LGD</w:t>
            </w:r>
          </w:p>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 xml:space="preserve">Składanie wniosków </w:t>
            </w:r>
            <w:r w:rsidRPr="00073942">
              <w:rPr>
                <w:rFonts w:ascii="Arial Narrow" w:hAnsi="Arial Narrow" w:cs="Times New Roman"/>
              </w:rPr>
              <w:br/>
              <w:t>o dofinansowanie</w:t>
            </w:r>
          </w:p>
        </w:tc>
      </w:tr>
      <w:tr w:rsidR="00073942" w:rsidRPr="00073942" w:rsidTr="00DF4127">
        <w:trPr>
          <w:jc w:val="center"/>
        </w:trPr>
        <w:tc>
          <w:tcPr>
            <w:tcW w:w="1934" w:type="dxa"/>
            <w:vAlign w:val="center"/>
          </w:tcPr>
          <w:p w:rsidR="00073942" w:rsidRPr="00073942" w:rsidRDefault="00073942" w:rsidP="00820EE7">
            <w:pPr>
              <w:numPr>
                <w:ilvl w:val="0"/>
                <w:numId w:val="4"/>
              </w:numPr>
              <w:spacing w:after="40"/>
              <w:ind w:left="175" w:hanging="175"/>
              <w:rPr>
                <w:rFonts w:ascii="Arial Narrow" w:hAnsi="Arial Narrow" w:cs="Times New Roman"/>
              </w:rPr>
            </w:pPr>
            <w:r w:rsidRPr="00073942">
              <w:rPr>
                <w:rFonts w:ascii="Arial Narrow" w:hAnsi="Arial Narrow" w:cs="Times New Roman"/>
              </w:rPr>
              <w:t xml:space="preserve">Rozpoznawalność LGD   </w:t>
            </w:r>
          </w:p>
          <w:p w:rsidR="00073942" w:rsidRPr="00073942" w:rsidRDefault="00073942" w:rsidP="00820EE7">
            <w:pPr>
              <w:numPr>
                <w:ilvl w:val="0"/>
                <w:numId w:val="4"/>
              </w:numPr>
              <w:spacing w:after="40"/>
              <w:ind w:left="175" w:hanging="175"/>
              <w:rPr>
                <w:rFonts w:ascii="Arial Narrow" w:hAnsi="Arial Narrow" w:cs="Times New Roman"/>
              </w:rPr>
            </w:pPr>
            <w:r w:rsidRPr="00073942">
              <w:rPr>
                <w:rFonts w:ascii="Arial Narrow" w:hAnsi="Arial Narrow" w:cs="Times New Roman"/>
              </w:rPr>
              <w:t>Efektywność działań promocyjnych, aktywizujących i szkoleniowych</w:t>
            </w:r>
          </w:p>
        </w:tc>
        <w:tc>
          <w:tcPr>
            <w:tcW w:w="1407" w:type="dxa"/>
            <w:vAlign w:val="center"/>
          </w:tcPr>
          <w:p w:rsidR="00073942" w:rsidRPr="00073942" w:rsidRDefault="00073942" w:rsidP="003D0EEF">
            <w:pPr>
              <w:spacing w:after="40"/>
              <w:rPr>
                <w:rFonts w:ascii="Arial Narrow" w:hAnsi="Arial Narrow" w:cs="Times New Roman"/>
              </w:rPr>
            </w:pPr>
            <w:r w:rsidRPr="00073942">
              <w:rPr>
                <w:rFonts w:ascii="Arial Narrow" w:hAnsi="Arial Narrow" w:cs="Times New Roman"/>
              </w:rPr>
              <w:t xml:space="preserve">Ewaluacja </w:t>
            </w:r>
          </w:p>
          <w:p w:rsidR="00073942" w:rsidRPr="00073942" w:rsidRDefault="00073942" w:rsidP="003D0EEF">
            <w:pPr>
              <w:spacing w:after="40"/>
              <w:rPr>
                <w:rFonts w:ascii="Arial Narrow" w:hAnsi="Arial Narrow" w:cs="Times New Roman"/>
              </w:rPr>
            </w:pPr>
            <w:r w:rsidRPr="00073942">
              <w:rPr>
                <w:rFonts w:ascii="Arial Narrow" w:hAnsi="Arial Narrow" w:cs="Times New Roman"/>
              </w:rPr>
              <w:t>Z udziałem społeczności lokalnej</w:t>
            </w:r>
          </w:p>
        </w:tc>
        <w:tc>
          <w:tcPr>
            <w:tcW w:w="2204" w:type="dxa"/>
            <w:vAlign w:val="center"/>
          </w:tcPr>
          <w:p w:rsidR="00073942" w:rsidRPr="00073942" w:rsidRDefault="00073942" w:rsidP="00820EE7">
            <w:pPr>
              <w:numPr>
                <w:ilvl w:val="0"/>
                <w:numId w:val="7"/>
              </w:numPr>
              <w:spacing w:after="40"/>
              <w:ind w:left="175" w:hanging="141"/>
              <w:rPr>
                <w:rFonts w:ascii="Arial Narrow" w:hAnsi="Arial Narrow" w:cs="Times New Roman"/>
              </w:rPr>
            </w:pPr>
            <w:r w:rsidRPr="00073942">
              <w:rPr>
                <w:rFonts w:ascii="Arial Narrow" w:hAnsi="Arial Narrow" w:cs="Times New Roman"/>
              </w:rPr>
              <w:t>Ankieta komunikacyjna</w:t>
            </w:r>
          </w:p>
        </w:tc>
        <w:tc>
          <w:tcPr>
            <w:tcW w:w="2003" w:type="dxa"/>
            <w:vAlign w:val="center"/>
          </w:tcPr>
          <w:p w:rsidR="00073942" w:rsidRPr="00073942" w:rsidRDefault="00073942" w:rsidP="003D0EEF">
            <w:pPr>
              <w:spacing w:after="40"/>
              <w:rPr>
                <w:rFonts w:ascii="Arial Narrow" w:hAnsi="Arial Narrow" w:cs="Times New Roman"/>
                <w:b/>
              </w:rPr>
            </w:pPr>
            <w:r w:rsidRPr="00073942">
              <w:rPr>
                <w:rFonts w:ascii="Arial Narrow" w:hAnsi="Arial Narrow" w:cs="Times New Roman"/>
                <w:b/>
              </w:rPr>
              <w:t>Czas pomiaru:</w:t>
            </w:r>
          </w:p>
          <w:p w:rsidR="00073942" w:rsidRPr="00073942" w:rsidRDefault="00073942" w:rsidP="003D0EEF">
            <w:pPr>
              <w:spacing w:after="40"/>
              <w:rPr>
                <w:rFonts w:ascii="Arial Narrow" w:hAnsi="Arial Narrow" w:cs="Times New Roman"/>
              </w:rPr>
            </w:pPr>
            <w:r w:rsidRPr="00073942">
              <w:rPr>
                <w:rFonts w:ascii="Arial Narrow" w:hAnsi="Arial Narrow" w:cs="Times New Roman"/>
              </w:rPr>
              <w:t>Rok 2019 oraz 2023</w:t>
            </w:r>
          </w:p>
          <w:p w:rsidR="00073942" w:rsidRPr="00073942" w:rsidRDefault="00073942" w:rsidP="003D0EEF">
            <w:pPr>
              <w:spacing w:after="40"/>
              <w:rPr>
                <w:rFonts w:ascii="Arial Narrow" w:hAnsi="Arial Narrow" w:cs="Times New Roman"/>
                <w:b/>
              </w:rPr>
            </w:pPr>
            <w:r w:rsidRPr="00073942">
              <w:rPr>
                <w:rFonts w:ascii="Arial Narrow" w:hAnsi="Arial Narrow" w:cs="Times New Roman"/>
                <w:b/>
              </w:rPr>
              <w:t>Okres objęty pomiarem:</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2016 do 2018 włącznie</w:t>
            </w:r>
          </w:p>
          <w:p w:rsidR="00073942" w:rsidRPr="00073942" w:rsidRDefault="00073942" w:rsidP="00820EE7">
            <w:pPr>
              <w:numPr>
                <w:ilvl w:val="0"/>
                <w:numId w:val="6"/>
              </w:numPr>
              <w:spacing w:after="40"/>
              <w:ind w:left="175" w:hanging="141"/>
              <w:rPr>
                <w:rFonts w:ascii="Arial Narrow" w:hAnsi="Arial Narrow" w:cs="Times New Roman"/>
              </w:rPr>
            </w:pPr>
            <w:r w:rsidRPr="00073942">
              <w:rPr>
                <w:rFonts w:ascii="Arial Narrow" w:hAnsi="Arial Narrow" w:cs="Times New Roman"/>
              </w:rPr>
              <w:t>Okres od 2019 do 2022</w:t>
            </w:r>
          </w:p>
        </w:tc>
        <w:tc>
          <w:tcPr>
            <w:tcW w:w="2942" w:type="dxa"/>
            <w:vAlign w:val="center"/>
          </w:tcPr>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Stopień rozpoznawalności LGD wśród mieszkańców obszaru</w:t>
            </w:r>
          </w:p>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Stopień efektywności działań promocyjnych</w:t>
            </w:r>
          </w:p>
          <w:p w:rsidR="00073942" w:rsidRPr="00073942" w:rsidRDefault="00073942" w:rsidP="00820EE7">
            <w:pPr>
              <w:numPr>
                <w:ilvl w:val="0"/>
                <w:numId w:val="6"/>
              </w:numPr>
              <w:spacing w:after="40"/>
              <w:ind w:left="176" w:hanging="176"/>
              <w:rPr>
                <w:rFonts w:ascii="Arial Narrow" w:hAnsi="Arial Narrow" w:cs="Times New Roman"/>
              </w:rPr>
            </w:pPr>
            <w:r w:rsidRPr="00073942">
              <w:rPr>
                <w:rFonts w:ascii="Arial Narrow" w:hAnsi="Arial Narrow" w:cs="Times New Roman"/>
              </w:rPr>
              <w:t>Skuteczność działań aktywizujących i szkoleniowych</w:t>
            </w:r>
          </w:p>
        </w:tc>
      </w:tr>
    </w:tbl>
    <w:p w:rsidR="00AD7665" w:rsidRPr="005E7366" w:rsidRDefault="00AD7665" w:rsidP="00D101BB">
      <w:pPr>
        <w:pStyle w:val="Nagwek2"/>
        <w:spacing w:after="40" w:line="240" w:lineRule="auto"/>
        <w:rPr>
          <w:rFonts w:ascii="Arial Narrow" w:hAnsi="Arial Narrow"/>
          <w:sz w:val="22"/>
          <w:szCs w:val="22"/>
        </w:rPr>
        <w:sectPr w:rsidR="00AD7665" w:rsidRPr="005E7366" w:rsidSect="00B95AE7">
          <w:type w:val="nextColumn"/>
          <w:pgSz w:w="11906" w:h="16838"/>
          <w:pgMar w:top="851" w:right="567" w:bottom="567" w:left="851" w:header="284" w:footer="227" w:gutter="0"/>
          <w:cols w:space="708"/>
          <w:docGrid w:linePitch="360"/>
        </w:sectPr>
      </w:pPr>
    </w:p>
    <w:p w:rsidR="005D149A" w:rsidRPr="00EE7B91" w:rsidRDefault="005D149A" w:rsidP="00D101BB">
      <w:pPr>
        <w:pStyle w:val="Nagwek2"/>
        <w:spacing w:after="40" w:line="240" w:lineRule="auto"/>
        <w:rPr>
          <w:rFonts w:ascii="Arial Narrow" w:hAnsi="Arial Narrow"/>
          <w:sz w:val="24"/>
          <w:szCs w:val="22"/>
        </w:rPr>
      </w:pPr>
      <w:bookmarkStart w:id="22" w:name="_Toc454268270"/>
      <w:r w:rsidRPr="00EE7B91">
        <w:rPr>
          <w:rFonts w:ascii="Arial Narrow" w:hAnsi="Arial Narrow"/>
          <w:sz w:val="24"/>
          <w:szCs w:val="22"/>
        </w:rPr>
        <w:lastRenderedPageBreak/>
        <w:t>Załącznik nr 3</w:t>
      </w:r>
      <w:bookmarkEnd w:id="22"/>
    </w:p>
    <w:p w:rsidR="005D149A" w:rsidRPr="00EE7B91" w:rsidRDefault="005D149A" w:rsidP="00D101BB">
      <w:pPr>
        <w:pStyle w:val="Nagwek2"/>
        <w:spacing w:after="40" w:line="240" w:lineRule="auto"/>
        <w:rPr>
          <w:rFonts w:ascii="Arial Narrow" w:hAnsi="Arial Narrow"/>
          <w:sz w:val="24"/>
          <w:szCs w:val="22"/>
        </w:rPr>
      </w:pPr>
      <w:bookmarkStart w:id="23" w:name="_Toc454268271"/>
      <w:r w:rsidRPr="00EE7B91">
        <w:rPr>
          <w:rFonts w:ascii="Arial Narrow" w:hAnsi="Arial Narrow"/>
          <w:sz w:val="24"/>
          <w:szCs w:val="22"/>
        </w:rPr>
        <w:t>Plan działania</w:t>
      </w:r>
      <w:bookmarkEnd w:id="23"/>
    </w:p>
    <w:p w:rsidR="00AD7665" w:rsidRPr="00C51611" w:rsidRDefault="00AD7665" w:rsidP="00D101BB">
      <w:pPr>
        <w:spacing w:after="40" w:line="240" w:lineRule="auto"/>
        <w:rPr>
          <w:rFonts w:ascii="Arial Narrow" w:hAnsi="Arial Narrow"/>
          <w:sz w:val="6"/>
        </w:rPr>
      </w:pPr>
    </w:p>
    <w:tbl>
      <w:tblPr>
        <w:tblStyle w:val="Tabela-Siatka4"/>
        <w:tblW w:w="15408" w:type="dxa"/>
        <w:jc w:val="center"/>
        <w:tblLayout w:type="fixed"/>
        <w:tblLook w:val="04A0" w:firstRow="1" w:lastRow="0" w:firstColumn="1" w:lastColumn="0" w:noHBand="0" w:noVBand="1"/>
      </w:tblPr>
      <w:tblGrid>
        <w:gridCol w:w="675"/>
        <w:gridCol w:w="616"/>
        <w:gridCol w:w="40"/>
        <w:gridCol w:w="7"/>
        <w:gridCol w:w="1609"/>
        <w:gridCol w:w="137"/>
        <w:gridCol w:w="40"/>
        <w:gridCol w:w="701"/>
        <w:gridCol w:w="143"/>
        <w:gridCol w:w="53"/>
        <w:gridCol w:w="901"/>
        <w:gridCol w:w="110"/>
        <w:gridCol w:w="42"/>
        <w:gridCol w:w="955"/>
        <w:gridCol w:w="116"/>
        <w:gridCol w:w="36"/>
        <w:gridCol w:w="756"/>
        <w:gridCol w:w="89"/>
        <w:gridCol w:w="32"/>
        <w:gridCol w:w="953"/>
        <w:gridCol w:w="71"/>
        <w:gridCol w:w="26"/>
        <w:gridCol w:w="1011"/>
        <w:gridCol w:w="76"/>
        <w:gridCol w:w="20"/>
        <w:gridCol w:w="804"/>
        <w:gridCol w:w="59"/>
        <w:gridCol w:w="16"/>
        <w:gridCol w:w="990"/>
        <w:gridCol w:w="49"/>
        <w:gridCol w:w="10"/>
        <w:gridCol w:w="1066"/>
        <w:gridCol w:w="41"/>
        <w:gridCol w:w="1147"/>
        <w:gridCol w:w="30"/>
        <w:gridCol w:w="1193"/>
        <w:gridCol w:w="788"/>
      </w:tblGrid>
      <w:tr w:rsidR="00244FFE" w:rsidRPr="005E7366" w:rsidTr="00DF4127">
        <w:trPr>
          <w:jc w:val="center"/>
        </w:trPr>
        <w:tc>
          <w:tcPr>
            <w:tcW w:w="1291" w:type="dxa"/>
            <w:gridSpan w:val="2"/>
            <w:vMerge w:val="restart"/>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Cel ogólny 1</w:t>
            </w:r>
          </w:p>
        </w:tc>
        <w:tc>
          <w:tcPr>
            <w:tcW w:w="1833" w:type="dxa"/>
            <w:gridSpan w:val="5"/>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lata</w:t>
            </w:r>
          </w:p>
        </w:tc>
        <w:tc>
          <w:tcPr>
            <w:tcW w:w="3057"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2016-2018</w:t>
            </w:r>
          </w:p>
        </w:tc>
        <w:tc>
          <w:tcPr>
            <w:tcW w:w="3034"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2019-2021</w:t>
            </w:r>
          </w:p>
        </w:tc>
        <w:tc>
          <w:tcPr>
            <w:tcW w:w="3035" w:type="dxa"/>
            <w:gridSpan w:val="8"/>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2022-2023</w:t>
            </w:r>
          </w:p>
        </w:tc>
        <w:tc>
          <w:tcPr>
            <w:tcW w:w="2370"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2016-2023</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poddziałanie</w:t>
            </w:r>
          </w:p>
        </w:tc>
      </w:tr>
      <w:tr w:rsidR="00244FFE" w:rsidRPr="005E7366" w:rsidTr="00DF4127">
        <w:trPr>
          <w:jc w:val="center"/>
        </w:trPr>
        <w:tc>
          <w:tcPr>
            <w:tcW w:w="1291" w:type="dxa"/>
            <w:gridSpan w:val="2"/>
            <w:vMerge/>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p>
        </w:tc>
        <w:tc>
          <w:tcPr>
            <w:tcW w:w="1833" w:type="dxa"/>
            <w:gridSpan w:val="5"/>
            <w:shd w:val="clear" w:color="auto" w:fill="1F497D" w:themeFill="text2"/>
            <w:vAlign w:val="center"/>
          </w:tcPr>
          <w:p w:rsidR="00244FFE" w:rsidRPr="005E7366" w:rsidRDefault="00244FFE" w:rsidP="00C51611">
            <w:pPr>
              <w:tabs>
                <w:tab w:val="left" w:pos="666"/>
              </w:tabs>
              <w:jc w:val="center"/>
              <w:rPr>
                <w:rFonts w:ascii="Arial Narrow" w:hAnsi="Arial Narrow" w:cs="Times New Roman"/>
                <w:color w:val="FFFFFF" w:themeColor="background1"/>
              </w:rPr>
            </w:pPr>
            <w:r w:rsidRPr="005E7366">
              <w:rPr>
                <w:rFonts w:ascii="Arial Narrow" w:hAnsi="Arial Narrow" w:cs="Times New Roman"/>
                <w:color w:val="FFFFFF" w:themeColor="background1"/>
              </w:rPr>
              <w:t>Nazwa wskaźnika</w:t>
            </w:r>
          </w:p>
        </w:tc>
        <w:tc>
          <w:tcPr>
            <w:tcW w:w="89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5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0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87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50"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0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879"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49"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07" w:type="dxa"/>
            <w:gridSpan w:val="2"/>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1177" w:type="dxa"/>
            <w:gridSpan w:val="2"/>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wartość wskaźników</w:t>
            </w:r>
          </w:p>
        </w:tc>
        <w:tc>
          <w:tcPr>
            <w:tcW w:w="1193"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planowane wsparcie w  PLN</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Realizacja LSR</w:t>
            </w:r>
          </w:p>
        </w:tc>
      </w:tr>
      <w:tr w:rsidR="00244FFE" w:rsidRPr="005E7366" w:rsidTr="00DF4127">
        <w:trPr>
          <w:jc w:val="center"/>
        </w:trPr>
        <w:tc>
          <w:tcPr>
            <w:tcW w:w="14620" w:type="dxa"/>
            <w:gridSpan w:val="36"/>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Cel szczegółowy 1.1</w:t>
            </w:r>
          </w:p>
        </w:tc>
        <w:tc>
          <w:tcPr>
            <w:tcW w:w="788" w:type="dxa"/>
          </w:tcPr>
          <w:p w:rsidR="00244FFE" w:rsidRPr="005E7366" w:rsidRDefault="00244FFE" w:rsidP="00C51611">
            <w:pPr>
              <w:rPr>
                <w:rFonts w:ascii="Arial Narrow" w:hAnsi="Arial Narrow" w:cs="Times New Roman"/>
              </w:rPr>
            </w:pPr>
          </w:p>
        </w:tc>
      </w:tr>
      <w:tr w:rsidR="00244FFE" w:rsidRPr="005E7366" w:rsidTr="00DF4127">
        <w:trPr>
          <w:jc w:val="center"/>
        </w:trPr>
        <w:tc>
          <w:tcPr>
            <w:tcW w:w="675" w:type="dxa"/>
            <w:vMerge w:val="restart"/>
            <w:textDirection w:val="btLr"/>
          </w:tcPr>
          <w:p w:rsidR="00244FFE" w:rsidRPr="005E7366" w:rsidRDefault="00244FFE" w:rsidP="00C51611">
            <w:pPr>
              <w:ind w:left="113" w:right="113"/>
              <w:jc w:val="center"/>
              <w:rPr>
                <w:rFonts w:ascii="Arial Narrow" w:hAnsi="Arial Narrow" w:cs="Times New Roman"/>
              </w:rPr>
            </w:pPr>
            <w:r w:rsidRPr="005E7366">
              <w:rPr>
                <w:rFonts w:ascii="Arial Narrow" w:hAnsi="Arial Narrow" w:cs="Times New Roman"/>
              </w:rPr>
              <w:t>przedsięwzięcie</w:t>
            </w:r>
          </w:p>
        </w:tc>
        <w:tc>
          <w:tcPr>
            <w:tcW w:w="616" w:type="dxa"/>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1.1.1</w:t>
            </w:r>
          </w:p>
        </w:tc>
        <w:tc>
          <w:tcPr>
            <w:tcW w:w="1833" w:type="dxa"/>
            <w:gridSpan w:val="5"/>
          </w:tcPr>
          <w:p w:rsidR="00244FFE" w:rsidRPr="005E7366" w:rsidRDefault="00244FFE" w:rsidP="00C51611">
            <w:pPr>
              <w:rPr>
                <w:rFonts w:ascii="Arial Narrow" w:hAnsi="Arial Narrow" w:cs="Times New Roman"/>
              </w:rPr>
            </w:pPr>
            <w:r w:rsidRPr="005E7366">
              <w:rPr>
                <w:rFonts w:ascii="Arial Narrow" w:hAnsi="Arial Narrow" w:cs="Times New Roman"/>
              </w:rPr>
              <w:t>Liczba operacji polegających na utworzeniu nowego przedsiębiorstwa</w:t>
            </w:r>
          </w:p>
        </w:tc>
        <w:tc>
          <w:tcPr>
            <w:tcW w:w="89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12 szt.</w:t>
            </w:r>
          </w:p>
        </w:tc>
        <w:tc>
          <w:tcPr>
            <w:tcW w:w="105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22%</w:t>
            </w:r>
          </w:p>
        </w:tc>
        <w:tc>
          <w:tcPr>
            <w:tcW w:w="110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600 000</w:t>
            </w:r>
          </w:p>
        </w:tc>
        <w:tc>
          <w:tcPr>
            <w:tcW w:w="87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35</w:t>
            </w:r>
          </w:p>
        </w:tc>
        <w:tc>
          <w:tcPr>
            <w:tcW w:w="1050"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85,45%</w:t>
            </w:r>
          </w:p>
        </w:tc>
        <w:tc>
          <w:tcPr>
            <w:tcW w:w="110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1 750 000</w:t>
            </w:r>
          </w:p>
        </w:tc>
        <w:tc>
          <w:tcPr>
            <w:tcW w:w="879"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8</w:t>
            </w:r>
          </w:p>
        </w:tc>
        <w:tc>
          <w:tcPr>
            <w:tcW w:w="1049"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07" w:type="dxa"/>
            <w:gridSpan w:val="2"/>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400 000</w:t>
            </w:r>
          </w:p>
        </w:tc>
        <w:tc>
          <w:tcPr>
            <w:tcW w:w="1177" w:type="dxa"/>
            <w:gridSpan w:val="2"/>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55</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2 750 000</w:t>
            </w:r>
          </w:p>
        </w:tc>
        <w:tc>
          <w:tcPr>
            <w:tcW w:w="788"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Konkurs</w:t>
            </w:r>
          </w:p>
        </w:tc>
      </w:tr>
      <w:tr w:rsidR="00244FFE" w:rsidRPr="005E7366" w:rsidTr="00DF4127">
        <w:trPr>
          <w:jc w:val="center"/>
        </w:trPr>
        <w:tc>
          <w:tcPr>
            <w:tcW w:w="675" w:type="dxa"/>
            <w:vMerge/>
          </w:tcPr>
          <w:p w:rsidR="00244FFE" w:rsidRPr="005E7366" w:rsidRDefault="00244FFE" w:rsidP="00C51611">
            <w:pPr>
              <w:rPr>
                <w:rFonts w:ascii="Arial Narrow" w:hAnsi="Arial Narrow" w:cs="Times New Roman"/>
              </w:rPr>
            </w:pPr>
          </w:p>
        </w:tc>
        <w:tc>
          <w:tcPr>
            <w:tcW w:w="616" w:type="dxa"/>
            <w:vMerge w:val="restart"/>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1.1.2</w:t>
            </w:r>
          </w:p>
        </w:tc>
        <w:tc>
          <w:tcPr>
            <w:tcW w:w="1833" w:type="dxa"/>
            <w:gridSpan w:val="5"/>
            <w:vAlign w:val="center"/>
          </w:tcPr>
          <w:p w:rsidR="00244FFE" w:rsidRPr="005E7366" w:rsidRDefault="00244FFE" w:rsidP="00C51611">
            <w:pPr>
              <w:rPr>
                <w:rFonts w:ascii="Arial Narrow" w:eastAsia="Times New Roman" w:hAnsi="Arial Narrow" w:cs="Times New Roman"/>
                <w:lang w:eastAsia="pl-PL"/>
              </w:rPr>
            </w:pPr>
            <w:r w:rsidRPr="005E7366">
              <w:rPr>
                <w:rFonts w:ascii="Arial Narrow" w:eastAsia="Times New Roman" w:hAnsi="Arial Narrow" w:cs="Times New Roman"/>
                <w:lang w:eastAsia="pl-PL"/>
              </w:rPr>
              <w:t>Liczba operacji polegająca na rozwoju istniejącego przedsiębiorstwa</w:t>
            </w:r>
          </w:p>
        </w:tc>
        <w:tc>
          <w:tcPr>
            <w:tcW w:w="89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5 szt.</w:t>
            </w:r>
          </w:p>
        </w:tc>
        <w:tc>
          <w:tcPr>
            <w:tcW w:w="105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20,83%</w:t>
            </w:r>
          </w:p>
        </w:tc>
        <w:tc>
          <w:tcPr>
            <w:tcW w:w="110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500 000</w:t>
            </w:r>
          </w:p>
        </w:tc>
        <w:tc>
          <w:tcPr>
            <w:tcW w:w="87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16</w:t>
            </w:r>
          </w:p>
        </w:tc>
        <w:tc>
          <w:tcPr>
            <w:tcW w:w="1050"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87,50%</w:t>
            </w:r>
          </w:p>
        </w:tc>
        <w:tc>
          <w:tcPr>
            <w:tcW w:w="110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1 600 000</w:t>
            </w:r>
          </w:p>
        </w:tc>
        <w:tc>
          <w:tcPr>
            <w:tcW w:w="879"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w:t>
            </w:r>
          </w:p>
        </w:tc>
        <w:tc>
          <w:tcPr>
            <w:tcW w:w="1049"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07" w:type="dxa"/>
            <w:gridSpan w:val="2"/>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250 000</w:t>
            </w:r>
          </w:p>
        </w:tc>
        <w:tc>
          <w:tcPr>
            <w:tcW w:w="1177" w:type="dxa"/>
            <w:gridSpan w:val="2"/>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24</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2 350 000</w:t>
            </w:r>
          </w:p>
        </w:tc>
        <w:tc>
          <w:tcPr>
            <w:tcW w:w="788" w:type="dxa"/>
            <w:vAlign w:val="center"/>
          </w:tcPr>
          <w:p w:rsidR="00244FFE" w:rsidRPr="005E7366" w:rsidRDefault="00244FFE" w:rsidP="00C51611">
            <w:pPr>
              <w:jc w:val="center"/>
              <w:rPr>
                <w:rFonts w:ascii="Arial Narrow" w:hAnsi="Arial Narrow"/>
              </w:rPr>
            </w:pPr>
            <w:r w:rsidRPr="005E7366">
              <w:rPr>
                <w:rFonts w:ascii="Arial Narrow" w:hAnsi="Arial Narrow" w:cs="Times New Roman"/>
              </w:rPr>
              <w:t>Konkurs</w:t>
            </w:r>
          </w:p>
        </w:tc>
      </w:tr>
      <w:tr w:rsidR="00244FFE" w:rsidRPr="005E7366" w:rsidTr="00DF4127">
        <w:trPr>
          <w:jc w:val="center"/>
        </w:trPr>
        <w:tc>
          <w:tcPr>
            <w:tcW w:w="675" w:type="dxa"/>
            <w:vMerge/>
          </w:tcPr>
          <w:p w:rsidR="00244FFE" w:rsidRPr="005E7366" w:rsidRDefault="00244FFE" w:rsidP="00C51611">
            <w:pPr>
              <w:rPr>
                <w:rFonts w:ascii="Arial Narrow" w:hAnsi="Arial Narrow" w:cs="Times New Roman"/>
              </w:rPr>
            </w:pPr>
          </w:p>
        </w:tc>
        <w:tc>
          <w:tcPr>
            <w:tcW w:w="616" w:type="dxa"/>
            <w:vMerge/>
            <w:vAlign w:val="center"/>
          </w:tcPr>
          <w:p w:rsidR="00244FFE" w:rsidRPr="005E7366" w:rsidRDefault="00244FFE" w:rsidP="00C51611">
            <w:pPr>
              <w:rPr>
                <w:rFonts w:ascii="Arial Narrow" w:hAnsi="Arial Narrow" w:cs="Times New Roman"/>
              </w:rPr>
            </w:pPr>
          </w:p>
        </w:tc>
        <w:tc>
          <w:tcPr>
            <w:tcW w:w="1833" w:type="dxa"/>
            <w:gridSpan w:val="5"/>
            <w:vAlign w:val="center"/>
          </w:tcPr>
          <w:p w:rsidR="00244FFE" w:rsidRPr="005E7366" w:rsidRDefault="00244FFE" w:rsidP="00C51611">
            <w:pPr>
              <w:rPr>
                <w:rFonts w:ascii="Arial Narrow" w:eastAsia="Times New Roman" w:hAnsi="Arial Narrow" w:cs="Times New Roman"/>
                <w:lang w:eastAsia="pl-PL"/>
              </w:rPr>
            </w:pPr>
            <w:r w:rsidRPr="005E7366">
              <w:rPr>
                <w:rFonts w:ascii="Arial Narrow" w:eastAsia="Times New Roman" w:hAnsi="Arial Narrow" w:cs="Times New Roman"/>
                <w:lang w:eastAsia="pl-PL"/>
              </w:rPr>
              <w:t>Liczba operacji ukierunkowanych na innowacje</w:t>
            </w:r>
          </w:p>
        </w:tc>
        <w:tc>
          <w:tcPr>
            <w:tcW w:w="89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 szt.</w:t>
            </w:r>
          </w:p>
        </w:tc>
        <w:tc>
          <w:tcPr>
            <w:tcW w:w="105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25%</w:t>
            </w:r>
          </w:p>
        </w:tc>
        <w:tc>
          <w:tcPr>
            <w:tcW w:w="110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100 000</w:t>
            </w:r>
          </w:p>
        </w:tc>
        <w:tc>
          <w:tcPr>
            <w:tcW w:w="87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w:t>
            </w:r>
          </w:p>
        </w:tc>
        <w:tc>
          <w:tcPr>
            <w:tcW w:w="1050"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0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300 000</w:t>
            </w:r>
          </w:p>
        </w:tc>
        <w:tc>
          <w:tcPr>
            <w:tcW w:w="879"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49"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07" w:type="dxa"/>
            <w:gridSpan w:val="2"/>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77" w:type="dxa"/>
            <w:gridSpan w:val="2"/>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4</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 xml:space="preserve">400 000 </w:t>
            </w:r>
          </w:p>
        </w:tc>
        <w:tc>
          <w:tcPr>
            <w:tcW w:w="788" w:type="dxa"/>
            <w:vAlign w:val="center"/>
          </w:tcPr>
          <w:p w:rsidR="00244FFE" w:rsidRPr="005E7366" w:rsidRDefault="00244FFE" w:rsidP="00C51611">
            <w:pPr>
              <w:jc w:val="center"/>
              <w:rPr>
                <w:rFonts w:ascii="Arial Narrow" w:hAnsi="Arial Narrow"/>
              </w:rPr>
            </w:pPr>
            <w:r w:rsidRPr="005E7366">
              <w:rPr>
                <w:rFonts w:ascii="Arial Narrow" w:hAnsi="Arial Narrow" w:cs="Times New Roman"/>
              </w:rPr>
              <w:t>Konkurs</w:t>
            </w:r>
          </w:p>
        </w:tc>
      </w:tr>
      <w:tr w:rsidR="00244FFE" w:rsidRPr="005E7366" w:rsidTr="00DF4127">
        <w:trPr>
          <w:trHeight w:val="300"/>
          <w:jc w:val="center"/>
        </w:trPr>
        <w:tc>
          <w:tcPr>
            <w:tcW w:w="3124" w:type="dxa"/>
            <w:gridSpan w:val="7"/>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Razem cel szczegół. 1.1</w:t>
            </w:r>
          </w:p>
        </w:tc>
        <w:tc>
          <w:tcPr>
            <w:tcW w:w="1950" w:type="dxa"/>
            <w:gridSpan w:val="6"/>
            <w:shd w:val="clear" w:color="auto" w:fill="1F497D" w:themeFill="text2"/>
          </w:tcPr>
          <w:p w:rsidR="00244FFE" w:rsidRPr="005E7366" w:rsidRDefault="00244FFE" w:rsidP="00C51611">
            <w:pPr>
              <w:rPr>
                <w:rFonts w:ascii="Arial Narrow" w:hAnsi="Arial Narrow" w:cs="Times New Roman"/>
              </w:rPr>
            </w:pPr>
          </w:p>
        </w:tc>
        <w:tc>
          <w:tcPr>
            <w:tcW w:w="1107" w:type="dxa"/>
            <w:gridSpan w:val="3"/>
            <w:shd w:val="clear" w:color="auto" w:fill="auto"/>
          </w:tcPr>
          <w:p w:rsidR="00244FFE" w:rsidRPr="005E7366" w:rsidRDefault="00244FFE" w:rsidP="00C51611">
            <w:pPr>
              <w:rPr>
                <w:rFonts w:ascii="Arial Narrow" w:hAnsi="Arial Narrow" w:cs="Times New Roman"/>
                <w:b/>
              </w:rPr>
            </w:pPr>
            <w:r w:rsidRPr="005E7366">
              <w:rPr>
                <w:rFonts w:ascii="Arial Narrow" w:hAnsi="Arial Narrow" w:cs="Times New Roman"/>
                <w:b/>
              </w:rPr>
              <w:t>1 200  000</w:t>
            </w:r>
          </w:p>
        </w:tc>
        <w:tc>
          <w:tcPr>
            <w:tcW w:w="1927" w:type="dxa"/>
            <w:gridSpan w:val="6"/>
            <w:shd w:val="clear" w:color="auto" w:fill="1F497D" w:themeFill="text2"/>
          </w:tcPr>
          <w:p w:rsidR="00244FFE" w:rsidRPr="005E7366" w:rsidRDefault="00244FFE" w:rsidP="00C51611">
            <w:pPr>
              <w:rPr>
                <w:rFonts w:ascii="Arial Narrow" w:hAnsi="Arial Narrow" w:cs="Times New Roman"/>
              </w:rPr>
            </w:pPr>
          </w:p>
        </w:tc>
        <w:tc>
          <w:tcPr>
            <w:tcW w:w="1107" w:type="dxa"/>
            <w:gridSpan w:val="3"/>
            <w:shd w:val="clear" w:color="auto" w:fill="auto"/>
          </w:tcPr>
          <w:p w:rsidR="00244FFE" w:rsidRPr="005E7366" w:rsidRDefault="00244FFE" w:rsidP="00C51611">
            <w:pPr>
              <w:rPr>
                <w:rFonts w:ascii="Arial Narrow" w:hAnsi="Arial Narrow" w:cs="Times New Roman"/>
                <w:b/>
              </w:rPr>
            </w:pPr>
            <w:r w:rsidRPr="005E7366">
              <w:rPr>
                <w:rFonts w:ascii="Arial Narrow" w:hAnsi="Arial Narrow" w:cs="Times New Roman"/>
                <w:b/>
              </w:rPr>
              <w:t>3 650 000</w:t>
            </w:r>
          </w:p>
        </w:tc>
        <w:tc>
          <w:tcPr>
            <w:tcW w:w="1928" w:type="dxa"/>
            <w:gridSpan w:val="6"/>
            <w:shd w:val="clear" w:color="auto" w:fill="1F497D" w:themeFill="text2"/>
          </w:tcPr>
          <w:p w:rsidR="00244FFE" w:rsidRPr="005E7366" w:rsidRDefault="00244FFE" w:rsidP="00C51611">
            <w:pPr>
              <w:rPr>
                <w:rFonts w:ascii="Arial Narrow" w:hAnsi="Arial Narrow" w:cs="Times New Roman"/>
              </w:rPr>
            </w:pPr>
          </w:p>
        </w:tc>
        <w:tc>
          <w:tcPr>
            <w:tcW w:w="1107" w:type="dxa"/>
            <w:gridSpan w:val="2"/>
            <w:shd w:val="clear" w:color="auto" w:fill="auto"/>
          </w:tcPr>
          <w:p w:rsidR="00244FFE" w:rsidRPr="005E7366" w:rsidRDefault="00244FFE" w:rsidP="00C51611">
            <w:pPr>
              <w:rPr>
                <w:rFonts w:ascii="Arial Narrow" w:hAnsi="Arial Narrow" w:cs="Times New Roman"/>
                <w:b/>
              </w:rPr>
            </w:pPr>
            <w:r w:rsidRPr="005E7366">
              <w:rPr>
                <w:rFonts w:ascii="Arial Narrow" w:hAnsi="Arial Narrow" w:cs="Times New Roman"/>
                <w:b/>
              </w:rPr>
              <w:t>650 000</w:t>
            </w:r>
          </w:p>
        </w:tc>
        <w:tc>
          <w:tcPr>
            <w:tcW w:w="1177" w:type="dxa"/>
            <w:gridSpan w:val="2"/>
            <w:shd w:val="clear" w:color="auto" w:fill="1F497D" w:themeFill="text2"/>
          </w:tcPr>
          <w:p w:rsidR="00244FFE" w:rsidRPr="005E7366" w:rsidRDefault="00244FFE" w:rsidP="00C51611">
            <w:pPr>
              <w:rPr>
                <w:rFonts w:ascii="Arial Narrow" w:hAnsi="Arial Narrow" w:cs="Times New Roman"/>
              </w:rPr>
            </w:pPr>
          </w:p>
        </w:tc>
        <w:tc>
          <w:tcPr>
            <w:tcW w:w="1193" w:type="dxa"/>
          </w:tcPr>
          <w:p w:rsidR="00244FFE" w:rsidRPr="005E7366" w:rsidRDefault="00244FFE" w:rsidP="00C51611">
            <w:pPr>
              <w:rPr>
                <w:rFonts w:ascii="Arial Narrow" w:hAnsi="Arial Narrow" w:cs="Times New Roman"/>
                <w:b/>
              </w:rPr>
            </w:pPr>
            <w:r w:rsidRPr="005E7366">
              <w:rPr>
                <w:rFonts w:ascii="Arial Narrow" w:hAnsi="Arial Narrow" w:cs="Times New Roman"/>
                <w:b/>
              </w:rPr>
              <w:t>5 500 000</w:t>
            </w:r>
          </w:p>
        </w:tc>
        <w:tc>
          <w:tcPr>
            <w:tcW w:w="788" w:type="dxa"/>
            <w:shd w:val="clear" w:color="auto" w:fill="1F497D" w:themeFill="text2"/>
          </w:tcPr>
          <w:p w:rsidR="00244FFE" w:rsidRPr="005E7366" w:rsidRDefault="00244FFE" w:rsidP="00C51611">
            <w:pPr>
              <w:rPr>
                <w:rFonts w:ascii="Arial Narrow" w:hAnsi="Arial Narrow" w:cs="Times New Roman"/>
              </w:rPr>
            </w:pPr>
          </w:p>
        </w:tc>
      </w:tr>
      <w:tr w:rsidR="00244FFE" w:rsidRPr="005E7366" w:rsidTr="00DF4127">
        <w:trPr>
          <w:trHeight w:val="300"/>
          <w:jc w:val="center"/>
        </w:trPr>
        <w:tc>
          <w:tcPr>
            <w:tcW w:w="3124" w:type="dxa"/>
            <w:gridSpan w:val="7"/>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 xml:space="preserve">Razem cel ogólny 1 </w:t>
            </w:r>
          </w:p>
        </w:tc>
        <w:tc>
          <w:tcPr>
            <w:tcW w:w="1950" w:type="dxa"/>
            <w:gridSpan w:val="6"/>
            <w:shd w:val="clear" w:color="auto" w:fill="1F497D" w:themeFill="text2"/>
          </w:tcPr>
          <w:p w:rsidR="00244FFE" w:rsidRPr="005E7366" w:rsidRDefault="00244FFE" w:rsidP="00C51611">
            <w:pPr>
              <w:rPr>
                <w:rFonts w:ascii="Arial Narrow" w:hAnsi="Arial Narrow" w:cs="Times New Roman"/>
              </w:rPr>
            </w:pPr>
          </w:p>
        </w:tc>
        <w:tc>
          <w:tcPr>
            <w:tcW w:w="1107" w:type="dxa"/>
            <w:gridSpan w:val="3"/>
            <w:shd w:val="clear" w:color="auto" w:fill="auto"/>
          </w:tcPr>
          <w:p w:rsidR="00244FFE" w:rsidRPr="005E7366" w:rsidRDefault="00244FFE" w:rsidP="00C51611">
            <w:pPr>
              <w:rPr>
                <w:rFonts w:ascii="Arial Narrow" w:hAnsi="Arial Narrow" w:cs="Times New Roman"/>
              </w:rPr>
            </w:pPr>
            <w:r w:rsidRPr="005E7366">
              <w:rPr>
                <w:rFonts w:ascii="Arial Narrow" w:hAnsi="Arial Narrow" w:cs="Times New Roman"/>
                <w:b/>
              </w:rPr>
              <w:t>1 200  000</w:t>
            </w:r>
          </w:p>
        </w:tc>
        <w:tc>
          <w:tcPr>
            <w:tcW w:w="1927" w:type="dxa"/>
            <w:gridSpan w:val="6"/>
            <w:shd w:val="clear" w:color="auto" w:fill="1F497D" w:themeFill="text2"/>
          </w:tcPr>
          <w:p w:rsidR="00244FFE" w:rsidRPr="005E7366" w:rsidRDefault="00244FFE" w:rsidP="00C51611">
            <w:pPr>
              <w:rPr>
                <w:rFonts w:ascii="Arial Narrow" w:hAnsi="Arial Narrow" w:cs="Times New Roman"/>
              </w:rPr>
            </w:pPr>
          </w:p>
        </w:tc>
        <w:tc>
          <w:tcPr>
            <w:tcW w:w="1107" w:type="dxa"/>
            <w:gridSpan w:val="3"/>
            <w:shd w:val="clear" w:color="auto" w:fill="auto"/>
          </w:tcPr>
          <w:p w:rsidR="00244FFE" w:rsidRPr="005E7366" w:rsidRDefault="00244FFE" w:rsidP="00C51611">
            <w:pPr>
              <w:rPr>
                <w:rFonts w:ascii="Arial Narrow" w:hAnsi="Arial Narrow" w:cs="Times New Roman"/>
              </w:rPr>
            </w:pPr>
            <w:r w:rsidRPr="005E7366">
              <w:rPr>
                <w:rFonts w:ascii="Arial Narrow" w:hAnsi="Arial Narrow" w:cs="Times New Roman"/>
                <w:b/>
              </w:rPr>
              <w:t>3 650 000</w:t>
            </w:r>
          </w:p>
        </w:tc>
        <w:tc>
          <w:tcPr>
            <w:tcW w:w="1928" w:type="dxa"/>
            <w:gridSpan w:val="6"/>
            <w:shd w:val="clear" w:color="auto" w:fill="1F497D" w:themeFill="text2"/>
          </w:tcPr>
          <w:p w:rsidR="00244FFE" w:rsidRPr="005E7366" w:rsidRDefault="00244FFE" w:rsidP="00C51611">
            <w:pPr>
              <w:rPr>
                <w:rFonts w:ascii="Arial Narrow" w:hAnsi="Arial Narrow" w:cs="Times New Roman"/>
              </w:rPr>
            </w:pPr>
          </w:p>
        </w:tc>
        <w:tc>
          <w:tcPr>
            <w:tcW w:w="1107" w:type="dxa"/>
            <w:gridSpan w:val="2"/>
            <w:shd w:val="clear" w:color="auto" w:fill="auto"/>
          </w:tcPr>
          <w:p w:rsidR="00244FFE" w:rsidRPr="005E7366" w:rsidRDefault="00244FFE" w:rsidP="00C51611">
            <w:pPr>
              <w:rPr>
                <w:rFonts w:ascii="Arial Narrow" w:hAnsi="Arial Narrow" w:cs="Times New Roman"/>
              </w:rPr>
            </w:pPr>
            <w:r w:rsidRPr="005E7366">
              <w:rPr>
                <w:rFonts w:ascii="Arial Narrow" w:hAnsi="Arial Narrow" w:cs="Times New Roman"/>
                <w:b/>
              </w:rPr>
              <w:t>650 000</w:t>
            </w:r>
          </w:p>
        </w:tc>
        <w:tc>
          <w:tcPr>
            <w:tcW w:w="1177" w:type="dxa"/>
            <w:gridSpan w:val="2"/>
            <w:shd w:val="clear" w:color="auto" w:fill="1F497D" w:themeFill="text2"/>
          </w:tcPr>
          <w:p w:rsidR="00244FFE" w:rsidRPr="005E7366" w:rsidRDefault="00244FFE" w:rsidP="00C51611">
            <w:pPr>
              <w:rPr>
                <w:rFonts w:ascii="Arial Narrow" w:hAnsi="Arial Narrow" w:cs="Times New Roman"/>
              </w:rPr>
            </w:pPr>
          </w:p>
        </w:tc>
        <w:tc>
          <w:tcPr>
            <w:tcW w:w="1193" w:type="dxa"/>
          </w:tcPr>
          <w:p w:rsidR="00244FFE" w:rsidRPr="005E7366" w:rsidRDefault="00244FFE" w:rsidP="00C51611">
            <w:pPr>
              <w:rPr>
                <w:rFonts w:ascii="Arial Narrow" w:hAnsi="Arial Narrow" w:cs="Times New Roman"/>
              </w:rPr>
            </w:pPr>
            <w:r w:rsidRPr="005E7366">
              <w:rPr>
                <w:rFonts w:ascii="Arial Narrow" w:hAnsi="Arial Narrow" w:cs="Times New Roman"/>
                <w:b/>
              </w:rPr>
              <w:t>5 500 000</w:t>
            </w:r>
          </w:p>
        </w:tc>
        <w:tc>
          <w:tcPr>
            <w:tcW w:w="788" w:type="dxa"/>
            <w:shd w:val="clear" w:color="auto" w:fill="1F497D" w:themeFill="text2"/>
          </w:tcPr>
          <w:p w:rsidR="00244FFE" w:rsidRPr="005E7366" w:rsidRDefault="00244FFE" w:rsidP="00C51611">
            <w:pPr>
              <w:rPr>
                <w:rFonts w:ascii="Arial Narrow" w:hAnsi="Arial Narrow" w:cs="Times New Roman"/>
              </w:rPr>
            </w:pPr>
          </w:p>
        </w:tc>
      </w:tr>
      <w:tr w:rsidR="00244FFE" w:rsidRPr="005E7366" w:rsidTr="00DF4127">
        <w:trPr>
          <w:jc w:val="center"/>
        </w:trPr>
        <w:tc>
          <w:tcPr>
            <w:tcW w:w="1291" w:type="dxa"/>
            <w:gridSpan w:val="2"/>
            <w:vMerge w:val="restart"/>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Cel ogólny 2</w:t>
            </w:r>
          </w:p>
        </w:tc>
        <w:tc>
          <w:tcPr>
            <w:tcW w:w="1793" w:type="dxa"/>
            <w:gridSpan w:val="4"/>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lata</w:t>
            </w:r>
          </w:p>
        </w:tc>
        <w:tc>
          <w:tcPr>
            <w:tcW w:w="3061"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2016-2018</w:t>
            </w:r>
          </w:p>
        </w:tc>
        <w:tc>
          <w:tcPr>
            <w:tcW w:w="3050"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2019-2021</w:t>
            </w:r>
          </w:p>
        </w:tc>
        <w:tc>
          <w:tcPr>
            <w:tcW w:w="3055"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2022-2023</w:t>
            </w:r>
          </w:p>
        </w:tc>
        <w:tc>
          <w:tcPr>
            <w:tcW w:w="2370"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2016-2023</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poddziałanie</w:t>
            </w:r>
          </w:p>
        </w:tc>
      </w:tr>
      <w:tr w:rsidR="00244FFE" w:rsidRPr="005E7366" w:rsidTr="00DF4127">
        <w:trPr>
          <w:jc w:val="center"/>
        </w:trPr>
        <w:tc>
          <w:tcPr>
            <w:tcW w:w="1291" w:type="dxa"/>
            <w:gridSpan w:val="2"/>
            <w:vMerge/>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p>
        </w:tc>
        <w:tc>
          <w:tcPr>
            <w:tcW w:w="1793" w:type="dxa"/>
            <w:gridSpan w:val="4"/>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Nazwa wskaźnika</w:t>
            </w:r>
          </w:p>
        </w:tc>
        <w:tc>
          <w:tcPr>
            <w:tcW w:w="884"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64"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1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881"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56"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1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88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55"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1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1177" w:type="dxa"/>
            <w:gridSpan w:val="2"/>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wartość wskaźników</w:t>
            </w:r>
          </w:p>
        </w:tc>
        <w:tc>
          <w:tcPr>
            <w:tcW w:w="1193"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planowane wsparcie w  PLN</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Realizacja LSR</w:t>
            </w:r>
          </w:p>
        </w:tc>
      </w:tr>
      <w:tr w:rsidR="00244FFE" w:rsidRPr="005E7366" w:rsidTr="00DF4127">
        <w:trPr>
          <w:jc w:val="center"/>
        </w:trPr>
        <w:tc>
          <w:tcPr>
            <w:tcW w:w="14620" w:type="dxa"/>
            <w:gridSpan w:val="36"/>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Cel szczegółowy 2.1</w:t>
            </w:r>
          </w:p>
        </w:tc>
        <w:tc>
          <w:tcPr>
            <w:tcW w:w="788" w:type="dxa"/>
          </w:tcPr>
          <w:p w:rsidR="00244FFE" w:rsidRPr="005E7366" w:rsidRDefault="00244FFE" w:rsidP="00C51611">
            <w:pPr>
              <w:rPr>
                <w:rFonts w:ascii="Arial Narrow" w:hAnsi="Arial Narrow" w:cs="Times New Roman"/>
              </w:rPr>
            </w:pPr>
          </w:p>
        </w:tc>
      </w:tr>
      <w:tr w:rsidR="00244FFE" w:rsidRPr="005E7366" w:rsidTr="00DF4127">
        <w:trPr>
          <w:jc w:val="center"/>
        </w:trPr>
        <w:tc>
          <w:tcPr>
            <w:tcW w:w="675" w:type="dxa"/>
            <w:textDirection w:val="btLr"/>
          </w:tcPr>
          <w:p w:rsidR="00244FFE" w:rsidRPr="005E7366" w:rsidRDefault="00244FFE" w:rsidP="00C51611">
            <w:pPr>
              <w:jc w:val="center"/>
              <w:rPr>
                <w:rFonts w:ascii="Arial Narrow" w:hAnsi="Arial Narrow" w:cs="Times New Roman"/>
              </w:rPr>
            </w:pPr>
            <w:r w:rsidRPr="005E7366">
              <w:rPr>
                <w:rFonts w:ascii="Arial Narrow" w:hAnsi="Arial Narrow" w:cs="Times New Roman"/>
              </w:rPr>
              <w:t>przedsięwzięcie</w:t>
            </w:r>
          </w:p>
        </w:tc>
        <w:tc>
          <w:tcPr>
            <w:tcW w:w="616" w:type="dxa"/>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2.1.1</w:t>
            </w:r>
          </w:p>
        </w:tc>
        <w:tc>
          <w:tcPr>
            <w:tcW w:w="1793" w:type="dxa"/>
            <w:gridSpan w:val="4"/>
            <w:vAlign w:val="center"/>
          </w:tcPr>
          <w:p w:rsidR="00244FFE" w:rsidRPr="005E7366" w:rsidRDefault="00244FFE" w:rsidP="00C51611">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nowych lub zmodernizowanych obiektów infrastruktury turystycznej i rekreacyjnej</w:t>
            </w:r>
          </w:p>
        </w:tc>
        <w:tc>
          <w:tcPr>
            <w:tcW w:w="884"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64"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20%</w:t>
            </w:r>
          </w:p>
        </w:tc>
        <w:tc>
          <w:tcPr>
            <w:tcW w:w="111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600 000</w:t>
            </w:r>
          </w:p>
        </w:tc>
        <w:tc>
          <w:tcPr>
            <w:tcW w:w="881"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7</w:t>
            </w:r>
          </w:p>
        </w:tc>
        <w:tc>
          <w:tcPr>
            <w:tcW w:w="1056"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90%</w:t>
            </w:r>
          </w:p>
        </w:tc>
        <w:tc>
          <w:tcPr>
            <w:tcW w:w="111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2 100 000</w:t>
            </w:r>
          </w:p>
        </w:tc>
        <w:tc>
          <w:tcPr>
            <w:tcW w:w="88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w:t>
            </w:r>
          </w:p>
        </w:tc>
        <w:tc>
          <w:tcPr>
            <w:tcW w:w="105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1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300 000</w:t>
            </w:r>
          </w:p>
        </w:tc>
        <w:tc>
          <w:tcPr>
            <w:tcW w:w="1177" w:type="dxa"/>
            <w:gridSpan w:val="2"/>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 3 000 000</w:t>
            </w:r>
          </w:p>
        </w:tc>
        <w:tc>
          <w:tcPr>
            <w:tcW w:w="788"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Konkurs</w:t>
            </w:r>
          </w:p>
        </w:tc>
      </w:tr>
      <w:tr w:rsidR="00244FFE" w:rsidRPr="005E7366" w:rsidTr="00DF4127">
        <w:trPr>
          <w:jc w:val="center"/>
        </w:trPr>
        <w:tc>
          <w:tcPr>
            <w:tcW w:w="3084" w:type="dxa"/>
            <w:gridSpan w:val="6"/>
          </w:tcPr>
          <w:p w:rsidR="00244FFE" w:rsidRPr="005E7366" w:rsidRDefault="00244FFE" w:rsidP="00C51611">
            <w:pPr>
              <w:jc w:val="right"/>
              <w:rPr>
                <w:rFonts w:ascii="Arial Narrow" w:eastAsia="Times New Roman" w:hAnsi="Arial Narrow" w:cs="Times New Roman"/>
                <w:b/>
                <w:color w:val="000000"/>
                <w:lang w:eastAsia="pl-PL"/>
              </w:rPr>
            </w:pPr>
            <w:r w:rsidRPr="005E7366">
              <w:rPr>
                <w:rFonts w:ascii="Arial Narrow" w:eastAsia="Times New Roman" w:hAnsi="Arial Narrow" w:cs="Times New Roman"/>
                <w:b/>
                <w:color w:val="000000"/>
                <w:lang w:eastAsia="pl-PL"/>
              </w:rPr>
              <w:t>Razem cel szczegółowy 2.1</w:t>
            </w:r>
          </w:p>
        </w:tc>
        <w:tc>
          <w:tcPr>
            <w:tcW w:w="1948" w:type="dxa"/>
            <w:gridSpan w:val="6"/>
            <w:shd w:val="clear" w:color="auto" w:fill="1F497D" w:themeFill="text2"/>
            <w:vAlign w:val="center"/>
          </w:tcPr>
          <w:p w:rsidR="00244FFE" w:rsidRPr="005E7366" w:rsidRDefault="00244FFE" w:rsidP="00C51611">
            <w:pPr>
              <w:jc w:val="center"/>
              <w:rPr>
                <w:rFonts w:ascii="Arial Narrow" w:hAnsi="Arial Narrow" w:cs="Times New Roman"/>
              </w:rPr>
            </w:pPr>
          </w:p>
        </w:tc>
        <w:tc>
          <w:tcPr>
            <w:tcW w:w="1113" w:type="dxa"/>
            <w:gridSpan w:val="3"/>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600 000</w:t>
            </w:r>
          </w:p>
        </w:tc>
        <w:tc>
          <w:tcPr>
            <w:tcW w:w="1937" w:type="dxa"/>
            <w:gridSpan w:val="6"/>
            <w:shd w:val="clear" w:color="auto" w:fill="1F497D" w:themeFill="text2"/>
            <w:vAlign w:val="center"/>
          </w:tcPr>
          <w:p w:rsidR="00244FFE" w:rsidRPr="005E7366" w:rsidRDefault="00244FFE" w:rsidP="00C51611">
            <w:pPr>
              <w:jc w:val="center"/>
              <w:rPr>
                <w:rFonts w:ascii="Arial Narrow" w:hAnsi="Arial Narrow" w:cs="Times New Roman"/>
                <w:b/>
              </w:rPr>
            </w:pPr>
          </w:p>
        </w:tc>
        <w:tc>
          <w:tcPr>
            <w:tcW w:w="1113" w:type="dxa"/>
            <w:gridSpan w:val="3"/>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2 100 000</w:t>
            </w:r>
          </w:p>
        </w:tc>
        <w:tc>
          <w:tcPr>
            <w:tcW w:w="1938" w:type="dxa"/>
            <w:gridSpan w:val="6"/>
            <w:shd w:val="clear" w:color="auto" w:fill="1F497D" w:themeFill="text2"/>
            <w:vAlign w:val="center"/>
          </w:tcPr>
          <w:p w:rsidR="00244FFE" w:rsidRPr="005E7366" w:rsidRDefault="00244FFE" w:rsidP="00C51611">
            <w:pPr>
              <w:jc w:val="center"/>
              <w:rPr>
                <w:rFonts w:ascii="Arial Narrow" w:hAnsi="Arial Narrow" w:cs="Times New Roman"/>
                <w:b/>
              </w:rPr>
            </w:pPr>
          </w:p>
        </w:tc>
        <w:tc>
          <w:tcPr>
            <w:tcW w:w="1117" w:type="dxa"/>
            <w:gridSpan w:val="3"/>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300 000</w:t>
            </w:r>
          </w:p>
        </w:tc>
        <w:tc>
          <w:tcPr>
            <w:tcW w:w="1177" w:type="dxa"/>
            <w:gridSpan w:val="2"/>
            <w:shd w:val="clear" w:color="auto" w:fill="1F497D" w:themeFill="text2"/>
            <w:vAlign w:val="center"/>
          </w:tcPr>
          <w:p w:rsidR="00244FFE" w:rsidRPr="005E7366" w:rsidRDefault="00244FFE" w:rsidP="00C51611">
            <w:pPr>
              <w:jc w:val="center"/>
              <w:rPr>
                <w:rFonts w:ascii="Arial Narrow" w:hAnsi="Arial Narrow" w:cs="Times New Roman"/>
                <w:b/>
              </w:rPr>
            </w:pPr>
          </w:p>
        </w:tc>
        <w:tc>
          <w:tcPr>
            <w:tcW w:w="1193" w:type="dxa"/>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3 000 000</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rPr>
            </w:pPr>
          </w:p>
        </w:tc>
      </w:tr>
      <w:tr w:rsidR="00244FFE" w:rsidRPr="005E7366" w:rsidTr="00DF4127">
        <w:trPr>
          <w:jc w:val="center"/>
        </w:trPr>
        <w:tc>
          <w:tcPr>
            <w:tcW w:w="15408" w:type="dxa"/>
            <w:gridSpan w:val="37"/>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lastRenderedPageBreak/>
              <w:t>Cel szczegółowy 2.2</w:t>
            </w:r>
          </w:p>
        </w:tc>
      </w:tr>
      <w:tr w:rsidR="00244FFE" w:rsidRPr="005E7366" w:rsidTr="00FE568A">
        <w:trPr>
          <w:jc w:val="center"/>
        </w:trPr>
        <w:tc>
          <w:tcPr>
            <w:tcW w:w="675" w:type="dxa"/>
            <w:vMerge w:val="restart"/>
            <w:textDirection w:val="btLr"/>
          </w:tcPr>
          <w:p w:rsidR="00244FFE" w:rsidRPr="005E7366" w:rsidRDefault="00244FFE" w:rsidP="00C51611">
            <w:pPr>
              <w:ind w:left="113" w:right="113"/>
              <w:jc w:val="center"/>
              <w:rPr>
                <w:rFonts w:ascii="Arial Narrow" w:hAnsi="Arial Narrow" w:cs="Times New Roman"/>
              </w:rPr>
            </w:pPr>
            <w:r w:rsidRPr="005E7366">
              <w:rPr>
                <w:rFonts w:ascii="Arial Narrow" w:hAnsi="Arial Narrow" w:cs="Times New Roman"/>
              </w:rPr>
              <w:t>przedsięwzięcie</w:t>
            </w:r>
          </w:p>
        </w:tc>
        <w:tc>
          <w:tcPr>
            <w:tcW w:w="616" w:type="dxa"/>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2.2.1</w:t>
            </w:r>
          </w:p>
        </w:tc>
        <w:tc>
          <w:tcPr>
            <w:tcW w:w="1793" w:type="dxa"/>
            <w:gridSpan w:val="4"/>
            <w:vAlign w:val="center"/>
          </w:tcPr>
          <w:p w:rsidR="00244FFE" w:rsidRPr="005E7366" w:rsidRDefault="00244FFE" w:rsidP="00C51611">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przedsięwzięć rekreacyjno-sportowych o charakterze edukacyjnym i warsztatowym</w:t>
            </w:r>
          </w:p>
        </w:tc>
        <w:tc>
          <w:tcPr>
            <w:tcW w:w="884" w:type="dxa"/>
            <w:gridSpan w:val="3"/>
            <w:shd w:val="clear" w:color="auto" w:fill="auto"/>
            <w:vAlign w:val="center"/>
          </w:tcPr>
          <w:p w:rsidR="00244FFE" w:rsidRPr="005E7366" w:rsidRDefault="00551636" w:rsidP="00C51611">
            <w:pPr>
              <w:jc w:val="center"/>
              <w:rPr>
                <w:rFonts w:ascii="Arial Narrow" w:hAnsi="Arial Narrow" w:cs="Times New Roman"/>
              </w:rPr>
            </w:pPr>
            <w:r>
              <w:rPr>
                <w:rFonts w:ascii="Arial Narrow" w:hAnsi="Arial Narrow" w:cs="Times New Roman"/>
              </w:rPr>
              <w:t>4</w:t>
            </w:r>
            <w:r w:rsidR="00244FFE" w:rsidRPr="005E7366">
              <w:rPr>
                <w:rFonts w:ascii="Arial Narrow" w:hAnsi="Arial Narrow" w:cs="Times New Roman"/>
              </w:rPr>
              <w:t xml:space="preserve"> szt.</w:t>
            </w:r>
          </w:p>
        </w:tc>
        <w:tc>
          <w:tcPr>
            <w:tcW w:w="1064" w:type="dxa"/>
            <w:gridSpan w:val="3"/>
            <w:shd w:val="clear" w:color="auto" w:fill="auto"/>
            <w:vAlign w:val="center"/>
          </w:tcPr>
          <w:p w:rsidR="00244FFE" w:rsidRPr="005E7366" w:rsidRDefault="00551636" w:rsidP="00C51611">
            <w:pPr>
              <w:jc w:val="center"/>
              <w:rPr>
                <w:rFonts w:ascii="Arial Narrow" w:hAnsi="Arial Narrow" w:cs="Times New Roman"/>
              </w:rPr>
            </w:pPr>
            <w:r>
              <w:rPr>
                <w:rFonts w:ascii="Arial Narrow" w:hAnsi="Arial Narrow" w:cs="Times New Roman"/>
              </w:rPr>
              <w:t>40</w:t>
            </w:r>
            <w:r w:rsidR="00244FFE" w:rsidRPr="005E7366">
              <w:rPr>
                <w:rFonts w:ascii="Arial Narrow" w:hAnsi="Arial Narrow" w:cs="Times New Roman"/>
              </w:rPr>
              <w:t>%</w:t>
            </w:r>
          </w:p>
        </w:tc>
        <w:tc>
          <w:tcPr>
            <w:tcW w:w="1113" w:type="dxa"/>
            <w:gridSpan w:val="3"/>
            <w:shd w:val="clear" w:color="auto" w:fill="auto"/>
            <w:vAlign w:val="center"/>
          </w:tcPr>
          <w:p w:rsidR="00244FFE" w:rsidRPr="005E7366" w:rsidRDefault="00551636" w:rsidP="00C51611">
            <w:pPr>
              <w:jc w:val="center"/>
              <w:rPr>
                <w:rFonts w:ascii="Arial Narrow" w:hAnsi="Arial Narrow" w:cs="Times New Roman"/>
              </w:rPr>
            </w:pPr>
            <w:r>
              <w:rPr>
                <w:rFonts w:ascii="Arial Narrow" w:hAnsi="Arial Narrow" w:cs="Times New Roman"/>
              </w:rPr>
              <w:t>40 000</w:t>
            </w:r>
          </w:p>
        </w:tc>
        <w:tc>
          <w:tcPr>
            <w:tcW w:w="881" w:type="dxa"/>
            <w:gridSpan w:val="3"/>
            <w:shd w:val="clear" w:color="auto" w:fill="auto"/>
            <w:vAlign w:val="center"/>
          </w:tcPr>
          <w:p w:rsidR="00244FFE" w:rsidRPr="005E7366" w:rsidRDefault="00551636" w:rsidP="00C51611">
            <w:pPr>
              <w:jc w:val="center"/>
              <w:rPr>
                <w:rFonts w:ascii="Arial Narrow" w:hAnsi="Arial Narrow" w:cs="Times New Roman"/>
              </w:rPr>
            </w:pPr>
            <w:r>
              <w:rPr>
                <w:rFonts w:ascii="Arial Narrow" w:hAnsi="Arial Narrow" w:cs="Times New Roman"/>
              </w:rPr>
              <w:t>6</w:t>
            </w:r>
            <w:r w:rsidR="00244FFE" w:rsidRPr="005E7366">
              <w:rPr>
                <w:rFonts w:ascii="Arial Narrow" w:hAnsi="Arial Narrow" w:cs="Times New Roman"/>
              </w:rPr>
              <w:t xml:space="preserve"> szt.</w:t>
            </w:r>
          </w:p>
        </w:tc>
        <w:tc>
          <w:tcPr>
            <w:tcW w:w="1056"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13" w:type="dxa"/>
            <w:gridSpan w:val="3"/>
            <w:shd w:val="clear" w:color="auto" w:fill="auto"/>
            <w:vAlign w:val="center"/>
          </w:tcPr>
          <w:p w:rsidR="00244FFE" w:rsidRPr="005E7366" w:rsidRDefault="00244FFE" w:rsidP="00551636">
            <w:pPr>
              <w:jc w:val="center"/>
              <w:rPr>
                <w:rFonts w:ascii="Arial Narrow" w:hAnsi="Arial Narrow" w:cs="Times New Roman"/>
              </w:rPr>
            </w:pPr>
            <w:r w:rsidRPr="005E7366">
              <w:rPr>
                <w:rFonts w:ascii="Arial Narrow" w:hAnsi="Arial Narrow" w:cs="Times New Roman"/>
              </w:rPr>
              <w:t>6</w:t>
            </w:r>
            <w:r w:rsidR="00551636">
              <w:rPr>
                <w:rFonts w:ascii="Arial Narrow" w:hAnsi="Arial Narrow" w:cs="Times New Roman"/>
              </w:rPr>
              <w:t>0</w:t>
            </w:r>
            <w:r w:rsidRPr="005E7366">
              <w:rPr>
                <w:rFonts w:ascii="Arial Narrow" w:hAnsi="Arial Narrow" w:cs="Times New Roman"/>
              </w:rPr>
              <w:t xml:space="preserve"> 000</w:t>
            </w:r>
          </w:p>
        </w:tc>
        <w:tc>
          <w:tcPr>
            <w:tcW w:w="88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55"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1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77" w:type="dxa"/>
            <w:gridSpan w:val="2"/>
            <w:shd w:val="clear" w:color="auto" w:fill="auto"/>
            <w:vAlign w:val="center"/>
          </w:tcPr>
          <w:p w:rsidR="00244FFE" w:rsidRPr="005E7366" w:rsidRDefault="00551636" w:rsidP="00C51611">
            <w:pPr>
              <w:jc w:val="center"/>
              <w:rPr>
                <w:rFonts w:ascii="Arial Narrow" w:hAnsi="Arial Narrow" w:cs="Times New Roman"/>
                <w:b/>
              </w:rPr>
            </w:pPr>
            <w:r>
              <w:rPr>
                <w:rFonts w:ascii="Arial Narrow" w:hAnsi="Arial Narrow" w:cs="Times New Roman"/>
                <w:b/>
              </w:rPr>
              <w:t>10</w:t>
            </w:r>
            <w:r w:rsidR="00244FFE" w:rsidRPr="005E7366">
              <w:rPr>
                <w:rFonts w:ascii="Arial Narrow" w:hAnsi="Arial Narrow" w:cs="Times New Roman"/>
                <w:b/>
              </w:rPr>
              <w:t xml:space="preserve"> szt.</w:t>
            </w:r>
          </w:p>
        </w:tc>
        <w:tc>
          <w:tcPr>
            <w:tcW w:w="1193" w:type="dxa"/>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100 000</w:t>
            </w:r>
          </w:p>
        </w:tc>
        <w:tc>
          <w:tcPr>
            <w:tcW w:w="788" w:type="dxa"/>
            <w:vAlign w:val="center"/>
          </w:tcPr>
          <w:p w:rsidR="00244FFE" w:rsidRPr="005E7366" w:rsidRDefault="00244FFE" w:rsidP="00C51611">
            <w:pPr>
              <w:jc w:val="center"/>
              <w:rPr>
                <w:rFonts w:ascii="Arial Narrow" w:hAnsi="Arial Narrow" w:cs="Times New Roman"/>
              </w:rPr>
            </w:pPr>
          </w:p>
          <w:p w:rsidR="00244FFE" w:rsidRPr="005E7366" w:rsidRDefault="00244FFE" w:rsidP="00C51611">
            <w:pPr>
              <w:jc w:val="center"/>
              <w:rPr>
                <w:rFonts w:ascii="Arial Narrow" w:hAnsi="Arial Narrow" w:cs="Times New Roman"/>
              </w:rPr>
            </w:pPr>
            <w:r w:rsidRPr="005E7366">
              <w:rPr>
                <w:rFonts w:ascii="Arial Narrow" w:hAnsi="Arial Narrow" w:cs="Times New Roman"/>
              </w:rPr>
              <w:t>Projekt grantowy</w:t>
            </w:r>
          </w:p>
        </w:tc>
      </w:tr>
      <w:tr w:rsidR="00244FFE" w:rsidRPr="005E7366" w:rsidTr="00DF4127">
        <w:trPr>
          <w:jc w:val="center"/>
        </w:trPr>
        <w:tc>
          <w:tcPr>
            <w:tcW w:w="675" w:type="dxa"/>
            <w:vMerge/>
          </w:tcPr>
          <w:p w:rsidR="00244FFE" w:rsidRPr="005E7366" w:rsidRDefault="00244FFE" w:rsidP="00C51611">
            <w:pPr>
              <w:rPr>
                <w:rFonts w:ascii="Arial Narrow" w:hAnsi="Arial Narrow" w:cs="Times New Roman"/>
              </w:rPr>
            </w:pPr>
          </w:p>
        </w:tc>
        <w:tc>
          <w:tcPr>
            <w:tcW w:w="616" w:type="dxa"/>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2.2.2</w:t>
            </w:r>
          </w:p>
        </w:tc>
        <w:tc>
          <w:tcPr>
            <w:tcW w:w="1793" w:type="dxa"/>
            <w:gridSpan w:val="4"/>
            <w:vAlign w:val="center"/>
          </w:tcPr>
          <w:p w:rsidR="00244FFE" w:rsidRPr="005E7366" w:rsidRDefault="00244FFE" w:rsidP="00C51611">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imprez rekreacyjno-sportowych i turystycznych</w:t>
            </w:r>
          </w:p>
        </w:tc>
        <w:tc>
          <w:tcPr>
            <w:tcW w:w="884"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64"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33,33%</w:t>
            </w:r>
          </w:p>
        </w:tc>
        <w:tc>
          <w:tcPr>
            <w:tcW w:w="111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35 000</w:t>
            </w:r>
          </w:p>
        </w:tc>
        <w:tc>
          <w:tcPr>
            <w:tcW w:w="881"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4 szt.</w:t>
            </w:r>
          </w:p>
        </w:tc>
        <w:tc>
          <w:tcPr>
            <w:tcW w:w="1056"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1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65 000</w:t>
            </w:r>
          </w:p>
        </w:tc>
        <w:tc>
          <w:tcPr>
            <w:tcW w:w="88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5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1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77" w:type="dxa"/>
            <w:gridSpan w:val="2"/>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6 szt.</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100 000</w:t>
            </w:r>
          </w:p>
        </w:tc>
        <w:tc>
          <w:tcPr>
            <w:tcW w:w="788" w:type="dxa"/>
            <w:vAlign w:val="center"/>
          </w:tcPr>
          <w:p w:rsidR="00244FFE" w:rsidRPr="005E7366" w:rsidRDefault="00244FFE" w:rsidP="00C51611">
            <w:pPr>
              <w:jc w:val="center"/>
              <w:rPr>
                <w:rFonts w:ascii="Arial Narrow" w:hAnsi="Arial Narrow" w:cs="Times New Roman"/>
              </w:rPr>
            </w:pPr>
          </w:p>
          <w:p w:rsidR="00244FFE" w:rsidRPr="005E7366" w:rsidRDefault="00244FFE" w:rsidP="00C51611">
            <w:pPr>
              <w:jc w:val="center"/>
              <w:rPr>
                <w:rFonts w:ascii="Arial Narrow" w:hAnsi="Arial Narrow" w:cs="Times New Roman"/>
              </w:rPr>
            </w:pPr>
            <w:r w:rsidRPr="005E7366">
              <w:rPr>
                <w:rFonts w:ascii="Arial Narrow" w:hAnsi="Arial Narrow" w:cs="Times New Roman"/>
              </w:rPr>
              <w:t>Projekt grantowy</w:t>
            </w:r>
          </w:p>
        </w:tc>
      </w:tr>
      <w:tr w:rsidR="00E069CA" w:rsidRPr="005E7366" w:rsidTr="003F2669">
        <w:trPr>
          <w:jc w:val="center"/>
        </w:trPr>
        <w:tc>
          <w:tcPr>
            <w:tcW w:w="675" w:type="dxa"/>
            <w:vMerge/>
          </w:tcPr>
          <w:p w:rsidR="00E069CA" w:rsidRPr="005E7366" w:rsidRDefault="00E069CA" w:rsidP="00C51611">
            <w:pPr>
              <w:rPr>
                <w:rFonts w:ascii="Arial Narrow" w:hAnsi="Arial Narrow" w:cs="Times New Roman"/>
              </w:rPr>
            </w:pPr>
          </w:p>
        </w:tc>
        <w:tc>
          <w:tcPr>
            <w:tcW w:w="616" w:type="dxa"/>
            <w:vMerge w:val="restart"/>
            <w:shd w:val="clear" w:color="auto" w:fill="auto"/>
            <w:vAlign w:val="center"/>
          </w:tcPr>
          <w:p w:rsidR="00E069CA" w:rsidRPr="005E7366" w:rsidRDefault="00E069CA" w:rsidP="00C51611">
            <w:pPr>
              <w:rPr>
                <w:rFonts w:ascii="Arial Narrow" w:hAnsi="Arial Narrow" w:cs="Times New Roman"/>
              </w:rPr>
            </w:pPr>
            <w:r w:rsidRPr="005E7366">
              <w:rPr>
                <w:rFonts w:ascii="Arial Narrow" w:hAnsi="Arial Narrow" w:cs="Times New Roman"/>
              </w:rPr>
              <w:t>2.2.3</w:t>
            </w:r>
          </w:p>
        </w:tc>
        <w:tc>
          <w:tcPr>
            <w:tcW w:w="1793" w:type="dxa"/>
            <w:gridSpan w:val="4"/>
            <w:shd w:val="clear" w:color="auto" w:fill="auto"/>
            <w:vAlign w:val="center"/>
          </w:tcPr>
          <w:p w:rsidR="00E069CA" w:rsidRPr="005E7366" w:rsidRDefault="00E069CA" w:rsidP="007B6715">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przygotowanych projektów współpracy</w:t>
            </w:r>
          </w:p>
        </w:tc>
        <w:tc>
          <w:tcPr>
            <w:tcW w:w="884"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1 szt.</w:t>
            </w:r>
          </w:p>
        </w:tc>
        <w:tc>
          <w:tcPr>
            <w:tcW w:w="1064"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100%</w:t>
            </w:r>
          </w:p>
        </w:tc>
        <w:tc>
          <w:tcPr>
            <w:tcW w:w="1113" w:type="dxa"/>
            <w:gridSpan w:val="3"/>
            <w:vMerge w:val="restart"/>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100 000</w:t>
            </w:r>
          </w:p>
        </w:tc>
        <w:tc>
          <w:tcPr>
            <w:tcW w:w="881"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056"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113"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883"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055"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117"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177" w:type="dxa"/>
            <w:gridSpan w:val="2"/>
            <w:shd w:val="clear" w:color="auto" w:fill="auto"/>
            <w:vAlign w:val="center"/>
          </w:tcPr>
          <w:p w:rsidR="00E069CA" w:rsidRPr="005E7366" w:rsidRDefault="00E069CA" w:rsidP="00C51611">
            <w:pPr>
              <w:jc w:val="center"/>
              <w:rPr>
                <w:rFonts w:ascii="Arial Narrow" w:hAnsi="Arial Narrow" w:cs="Times New Roman"/>
                <w:b/>
              </w:rPr>
            </w:pPr>
            <w:r w:rsidRPr="005E7366">
              <w:rPr>
                <w:rFonts w:ascii="Arial Narrow" w:hAnsi="Arial Narrow" w:cs="Times New Roman"/>
                <w:b/>
              </w:rPr>
              <w:t>1 szt.</w:t>
            </w:r>
          </w:p>
        </w:tc>
        <w:tc>
          <w:tcPr>
            <w:tcW w:w="1193" w:type="dxa"/>
            <w:vMerge w:val="restart"/>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100 000</w:t>
            </w:r>
          </w:p>
        </w:tc>
        <w:tc>
          <w:tcPr>
            <w:tcW w:w="788" w:type="dxa"/>
            <w:vMerge w:val="restart"/>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Projekt współpracy</w:t>
            </w:r>
          </w:p>
        </w:tc>
      </w:tr>
      <w:tr w:rsidR="00E069CA" w:rsidRPr="005E7366" w:rsidTr="003F2669">
        <w:trPr>
          <w:jc w:val="center"/>
        </w:trPr>
        <w:tc>
          <w:tcPr>
            <w:tcW w:w="675" w:type="dxa"/>
            <w:vMerge/>
          </w:tcPr>
          <w:p w:rsidR="00E069CA" w:rsidRPr="005E7366" w:rsidRDefault="00E069CA" w:rsidP="00C51611">
            <w:pPr>
              <w:rPr>
                <w:rFonts w:ascii="Arial Narrow" w:hAnsi="Arial Narrow" w:cs="Times New Roman"/>
              </w:rPr>
            </w:pPr>
          </w:p>
        </w:tc>
        <w:tc>
          <w:tcPr>
            <w:tcW w:w="616" w:type="dxa"/>
            <w:vMerge/>
            <w:shd w:val="clear" w:color="auto" w:fill="FFFF00"/>
            <w:vAlign w:val="center"/>
          </w:tcPr>
          <w:p w:rsidR="00E069CA" w:rsidRPr="005E7366" w:rsidRDefault="00E069CA" w:rsidP="00C51611">
            <w:pPr>
              <w:rPr>
                <w:rFonts w:ascii="Arial Narrow" w:hAnsi="Arial Narrow" w:cs="Times New Roman"/>
              </w:rPr>
            </w:pPr>
          </w:p>
        </w:tc>
        <w:tc>
          <w:tcPr>
            <w:tcW w:w="1793" w:type="dxa"/>
            <w:gridSpan w:val="4"/>
            <w:shd w:val="clear" w:color="auto" w:fill="auto"/>
            <w:vAlign w:val="center"/>
          </w:tcPr>
          <w:p w:rsidR="00E069CA" w:rsidRPr="005E7366" w:rsidRDefault="00E069CA" w:rsidP="007B6715">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zrealizowanych projektów współpracy w tym projektów współpracy międzynarodowej</w:t>
            </w:r>
          </w:p>
        </w:tc>
        <w:tc>
          <w:tcPr>
            <w:tcW w:w="884"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1 szt.</w:t>
            </w:r>
          </w:p>
        </w:tc>
        <w:tc>
          <w:tcPr>
            <w:tcW w:w="1064"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100%</w:t>
            </w:r>
          </w:p>
        </w:tc>
        <w:tc>
          <w:tcPr>
            <w:tcW w:w="1113" w:type="dxa"/>
            <w:gridSpan w:val="3"/>
            <w:vMerge/>
            <w:shd w:val="clear" w:color="auto" w:fill="auto"/>
            <w:vAlign w:val="center"/>
          </w:tcPr>
          <w:p w:rsidR="00E069CA" w:rsidRPr="005E7366" w:rsidRDefault="00E069CA" w:rsidP="00C51611">
            <w:pPr>
              <w:jc w:val="center"/>
              <w:rPr>
                <w:rFonts w:ascii="Arial Narrow" w:hAnsi="Arial Narrow" w:cs="Times New Roman"/>
              </w:rPr>
            </w:pPr>
          </w:p>
        </w:tc>
        <w:tc>
          <w:tcPr>
            <w:tcW w:w="881"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056"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113"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883"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055"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117" w:type="dxa"/>
            <w:gridSpan w:val="3"/>
            <w:shd w:val="clear" w:color="auto" w:fill="auto"/>
            <w:vAlign w:val="center"/>
          </w:tcPr>
          <w:p w:rsidR="00E069CA" w:rsidRPr="005E7366" w:rsidRDefault="00E069CA" w:rsidP="00C51611">
            <w:pPr>
              <w:jc w:val="center"/>
              <w:rPr>
                <w:rFonts w:ascii="Arial Narrow" w:hAnsi="Arial Narrow" w:cs="Times New Roman"/>
              </w:rPr>
            </w:pPr>
            <w:r w:rsidRPr="005E7366">
              <w:rPr>
                <w:rFonts w:ascii="Arial Narrow" w:hAnsi="Arial Narrow" w:cs="Times New Roman"/>
              </w:rPr>
              <w:t>-</w:t>
            </w:r>
          </w:p>
        </w:tc>
        <w:tc>
          <w:tcPr>
            <w:tcW w:w="1177" w:type="dxa"/>
            <w:gridSpan w:val="2"/>
            <w:shd w:val="clear" w:color="auto" w:fill="auto"/>
            <w:vAlign w:val="center"/>
          </w:tcPr>
          <w:p w:rsidR="00E069CA" w:rsidRPr="005E7366" w:rsidRDefault="00E069CA" w:rsidP="00C51611">
            <w:pPr>
              <w:jc w:val="center"/>
              <w:rPr>
                <w:rFonts w:ascii="Arial Narrow" w:hAnsi="Arial Narrow" w:cs="Times New Roman"/>
                <w:b/>
              </w:rPr>
            </w:pPr>
            <w:r w:rsidRPr="005E7366">
              <w:rPr>
                <w:rFonts w:ascii="Arial Narrow" w:hAnsi="Arial Narrow" w:cs="Times New Roman"/>
                <w:b/>
              </w:rPr>
              <w:t>1 szt.</w:t>
            </w:r>
          </w:p>
        </w:tc>
        <w:tc>
          <w:tcPr>
            <w:tcW w:w="1193" w:type="dxa"/>
            <w:vMerge/>
            <w:shd w:val="clear" w:color="auto" w:fill="auto"/>
            <w:vAlign w:val="center"/>
          </w:tcPr>
          <w:p w:rsidR="00E069CA" w:rsidRPr="005E7366" w:rsidRDefault="00E069CA" w:rsidP="00C51611">
            <w:pPr>
              <w:jc w:val="center"/>
              <w:rPr>
                <w:rFonts w:ascii="Arial Narrow" w:hAnsi="Arial Narrow" w:cs="Times New Roman"/>
              </w:rPr>
            </w:pPr>
          </w:p>
        </w:tc>
        <w:tc>
          <w:tcPr>
            <w:tcW w:w="788" w:type="dxa"/>
            <w:vMerge/>
            <w:shd w:val="clear" w:color="auto" w:fill="auto"/>
            <w:vAlign w:val="center"/>
          </w:tcPr>
          <w:p w:rsidR="00E069CA" w:rsidRPr="005E7366" w:rsidRDefault="00E069CA" w:rsidP="00C51611">
            <w:pPr>
              <w:jc w:val="center"/>
              <w:rPr>
                <w:rFonts w:ascii="Arial Narrow" w:hAnsi="Arial Narrow" w:cs="Times New Roman"/>
              </w:rPr>
            </w:pPr>
          </w:p>
        </w:tc>
      </w:tr>
      <w:tr w:rsidR="00244FFE" w:rsidRPr="005E7366" w:rsidTr="00DF4127">
        <w:trPr>
          <w:cantSplit/>
          <w:trHeight w:val="1134"/>
          <w:jc w:val="center"/>
        </w:trPr>
        <w:tc>
          <w:tcPr>
            <w:tcW w:w="675" w:type="dxa"/>
            <w:textDirection w:val="btLr"/>
          </w:tcPr>
          <w:p w:rsidR="00244FFE" w:rsidRPr="005E7366" w:rsidRDefault="00244FFE" w:rsidP="00C51611">
            <w:pPr>
              <w:ind w:left="113" w:right="113"/>
              <w:jc w:val="center"/>
              <w:rPr>
                <w:rFonts w:ascii="Arial Narrow" w:hAnsi="Arial Narrow" w:cs="Times New Roman"/>
              </w:rPr>
            </w:pPr>
            <w:r w:rsidRPr="005E7366">
              <w:rPr>
                <w:rFonts w:ascii="Arial Narrow" w:hAnsi="Arial Narrow" w:cs="Times New Roman"/>
              </w:rPr>
              <w:t>przedsięwzięcie</w:t>
            </w:r>
          </w:p>
        </w:tc>
        <w:tc>
          <w:tcPr>
            <w:tcW w:w="616" w:type="dxa"/>
            <w:vAlign w:val="center"/>
          </w:tcPr>
          <w:p w:rsidR="00244FFE" w:rsidRPr="005E7366" w:rsidRDefault="00B66293" w:rsidP="00C51611">
            <w:pPr>
              <w:rPr>
                <w:rFonts w:ascii="Arial Narrow" w:hAnsi="Arial Narrow" w:cs="Times New Roman"/>
              </w:rPr>
            </w:pPr>
            <w:r>
              <w:rPr>
                <w:rFonts w:ascii="Arial Narrow" w:hAnsi="Arial Narrow" w:cs="Times New Roman"/>
              </w:rPr>
              <w:t>2.2.4</w:t>
            </w:r>
          </w:p>
        </w:tc>
        <w:tc>
          <w:tcPr>
            <w:tcW w:w="1793" w:type="dxa"/>
            <w:gridSpan w:val="4"/>
            <w:vAlign w:val="center"/>
          </w:tcPr>
          <w:p w:rsidR="00244FFE" w:rsidRPr="005E7366" w:rsidRDefault="00244FFE" w:rsidP="00C51611">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operacji promujących miejsca atrakcyjne turystycznie</w:t>
            </w:r>
          </w:p>
        </w:tc>
        <w:tc>
          <w:tcPr>
            <w:tcW w:w="884"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64"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33,33%</w:t>
            </w:r>
          </w:p>
        </w:tc>
        <w:tc>
          <w:tcPr>
            <w:tcW w:w="111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35 000</w:t>
            </w:r>
          </w:p>
        </w:tc>
        <w:tc>
          <w:tcPr>
            <w:tcW w:w="881"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4 szt.</w:t>
            </w:r>
          </w:p>
        </w:tc>
        <w:tc>
          <w:tcPr>
            <w:tcW w:w="1056"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1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65 000</w:t>
            </w:r>
          </w:p>
        </w:tc>
        <w:tc>
          <w:tcPr>
            <w:tcW w:w="88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5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1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77" w:type="dxa"/>
            <w:gridSpan w:val="2"/>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6 szt.</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100 000</w:t>
            </w:r>
          </w:p>
        </w:tc>
        <w:tc>
          <w:tcPr>
            <w:tcW w:w="788" w:type="dxa"/>
            <w:vAlign w:val="center"/>
          </w:tcPr>
          <w:p w:rsidR="00244FFE" w:rsidRPr="005E7366" w:rsidRDefault="00244FFE" w:rsidP="00C51611">
            <w:pPr>
              <w:jc w:val="center"/>
              <w:rPr>
                <w:rFonts w:ascii="Arial Narrow" w:hAnsi="Arial Narrow"/>
                <w:b/>
                <w:bCs/>
              </w:rPr>
            </w:pPr>
            <w:r w:rsidRPr="005E7366">
              <w:rPr>
                <w:rFonts w:ascii="Arial Narrow" w:hAnsi="Arial Narrow" w:cs="Times New Roman"/>
              </w:rPr>
              <w:t>Projekt grantowy</w:t>
            </w:r>
          </w:p>
        </w:tc>
      </w:tr>
      <w:tr w:rsidR="00244FFE" w:rsidRPr="005E7366" w:rsidTr="00A10BFB">
        <w:trPr>
          <w:trHeight w:val="300"/>
          <w:jc w:val="center"/>
        </w:trPr>
        <w:tc>
          <w:tcPr>
            <w:tcW w:w="3084" w:type="dxa"/>
            <w:gridSpan w:val="6"/>
          </w:tcPr>
          <w:p w:rsidR="00244FFE" w:rsidRPr="005E7366" w:rsidRDefault="00B66293" w:rsidP="00C51611">
            <w:pPr>
              <w:jc w:val="right"/>
              <w:rPr>
                <w:rFonts w:ascii="Arial Narrow" w:hAnsi="Arial Narrow" w:cs="Times New Roman"/>
                <w:b/>
              </w:rPr>
            </w:pPr>
            <w:r>
              <w:rPr>
                <w:rFonts w:ascii="Arial Narrow" w:hAnsi="Arial Narrow" w:cs="Times New Roman"/>
                <w:b/>
              </w:rPr>
              <w:t>Razem cel szczegół. 2.2</w:t>
            </w:r>
          </w:p>
        </w:tc>
        <w:tc>
          <w:tcPr>
            <w:tcW w:w="1948" w:type="dxa"/>
            <w:gridSpan w:val="6"/>
            <w:shd w:val="clear" w:color="auto" w:fill="1F497D" w:themeFill="text2"/>
          </w:tcPr>
          <w:p w:rsidR="00244FFE" w:rsidRPr="005E7366" w:rsidRDefault="00244FFE" w:rsidP="00C51611">
            <w:pPr>
              <w:rPr>
                <w:rFonts w:ascii="Arial Narrow" w:hAnsi="Arial Narrow" w:cs="Times New Roman"/>
              </w:rPr>
            </w:pPr>
          </w:p>
        </w:tc>
        <w:tc>
          <w:tcPr>
            <w:tcW w:w="1113" w:type="dxa"/>
            <w:gridSpan w:val="3"/>
            <w:shd w:val="clear" w:color="auto" w:fill="auto"/>
          </w:tcPr>
          <w:p w:rsidR="00244FFE" w:rsidRPr="005E7366" w:rsidRDefault="00B66293" w:rsidP="006A50EB">
            <w:pPr>
              <w:jc w:val="center"/>
              <w:rPr>
                <w:rFonts w:ascii="Arial Narrow" w:hAnsi="Arial Narrow" w:cs="Times New Roman"/>
                <w:b/>
              </w:rPr>
            </w:pPr>
            <w:r>
              <w:rPr>
                <w:rFonts w:ascii="Arial Narrow" w:hAnsi="Arial Narrow" w:cs="Times New Roman"/>
                <w:b/>
              </w:rPr>
              <w:t>2</w:t>
            </w:r>
            <w:r w:rsidR="006A50EB">
              <w:rPr>
                <w:rFonts w:ascii="Arial Narrow" w:hAnsi="Arial Narrow" w:cs="Times New Roman"/>
                <w:b/>
              </w:rPr>
              <w:t>10</w:t>
            </w:r>
            <w:r w:rsidR="00244FFE" w:rsidRPr="005E7366">
              <w:rPr>
                <w:rFonts w:ascii="Arial Narrow" w:hAnsi="Arial Narrow" w:cs="Times New Roman"/>
                <w:b/>
              </w:rPr>
              <w:t xml:space="preserve"> 000</w:t>
            </w:r>
          </w:p>
        </w:tc>
        <w:tc>
          <w:tcPr>
            <w:tcW w:w="1937" w:type="dxa"/>
            <w:gridSpan w:val="6"/>
            <w:shd w:val="clear" w:color="auto" w:fill="1F497D" w:themeFill="text2"/>
          </w:tcPr>
          <w:p w:rsidR="00244FFE" w:rsidRPr="005E7366" w:rsidRDefault="00244FFE" w:rsidP="00C51611">
            <w:pPr>
              <w:jc w:val="center"/>
              <w:rPr>
                <w:rFonts w:ascii="Arial Narrow" w:hAnsi="Arial Narrow" w:cs="Times New Roman"/>
              </w:rPr>
            </w:pPr>
          </w:p>
        </w:tc>
        <w:tc>
          <w:tcPr>
            <w:tcW w:w="1113" w:type="dxa"/>
            <w:gridSpan w:val="3"/>
            <w:shd w:val="clear" w:color="auto" w:fill="auto"/>
          </w:tcPr>
          <w:p w:rsidR="00244FFE" w:rsidRPr="005E7366" w:rsidRDefault="00B66293" w:rsidP="006A50EB">
            <w:pPr>
              <w:jc w:val="center"/>
              <w:rPr>
                <w:rFonts w:ascii="Arial Narrow" w:hAnsi="Arial Narrow" w:cs="Times New Roman"/>
                <w:b/>
              </w:rPr>
            </w:pPr>
            <w:r>
              <w:rPr>
                <w:rFonts w:ascii="Arial Narrow" w:hAnsi="Arial Narrow" w:cs="Times New Roman"/>
                <w:b/>
              </w:rPr>
              <w:t>19</w:t>
            </w:r>
            <w:r w:rsidR="006A50EB">
              <w:rPr>
                <w:rFonts w:ascii="Arial Narrow" w:hAnsi="Arial Narrow" w:cs="Times New Roman"/>
                <w:b/>
              </w:rPr>
              <w:t>0</w:t>
            </w:r>
            <w:r w:rsidR="00244FFE" w:rsidRPr="005E7366">
              <w:rPr>
                <w:rFonts w:ascii="Arial Narrow" w:hAnsi="Arial Narrow" w:cs="Times New Roman"/>
                <w:b/>
              </w:rPr>
              <w:t xml:space="preserve"> 000</w:t>
            </w:r>
          </w:p>
        </w:tc>
        <w:tc>
          <w:tcPr>
            <w:tcW w:w="1938" w:type="dxa"/>
            <w:gridSpan w:val="6"/>
            <w:shd w:val="clear" w:color="auto" w:fill="1F497D" w:themeFill="text2"/>
          </w:tcPr>
          <w:p w:rsidR="00244FFE" w:rsidRPr="005E7366" w:rsidRDefault="00244FFE" w:rsidP="00C51611">
            <w:pPr>
              <w:jc w:val="center"/>
              <w:rPr>
                <w:rFonts w:ascii="Arial Narrow" w:hAnsi="Arial Narrow" w:cs="Times New Roman"/>
              </w:rPr>
            </w:pPr>
          </w:p>
        </w:tc>
        <w:tc>
          <w:tcPr>
            <w:tcW w:w="1117" w:type="dxa"/>
            <w:gridSpan w:val="3"/>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w:t>
            </w:r>
          </w:p>
        </w:tc>
        <w:tc>
          <w:tcPr>
            <w:tcW w:w="1177" w:type="dxa"/>
            <w:gridSpan w:val="2"/>
            <w:shd w:val="clear" w:color="auto" w:fill="1F497D" w:themeFill="text2"/>
          </w:tcPr>
          <w:p w:rsidR="00244FFE" w:rsidRPr="005E7366" w:rsidRDefault="00244FFE" w:rsidP="00C51611">
            <w:pPr>
              <w:jc w:val="center"/>
              <w:rPr>
                <w:rFonts w:ascii="Arial Narrow" w:hAnsi="Arial Narrow" w:cs="Times New Roman"/>
              </w:rPr>
            </w:pPr>
          </w:p>
        </w:tc>
        <w:tc>
          <w:tcPr>
            <w:tcW w:w="1193" w:type="dxa"/>
          </w:tcPr>
          <w:p w:rsidR="00244FFE" w:rsidRPr="005E7366" w:rsidRDefault="00B66293" w:rsidP="00C51611">
            <w:pPr>
              <w:jc w:val="center"/>
              <w:rPr>
                <w:rFonts w:ascii="Arial Narrow" w:hAnsi="Arial Narrow" w:cs="Times New Roman"/>
                <w:b/>
              </w:rPr>
            </w:pPr>
            <w:r>
              <w:rPr>
                <w:rFonts w:ascii="Arial Narrow" w:hAnsi="Arial Narrow" w:cs="Times New Roman"/>
                <w:b/>
              </w:rPr>
              <w:t>4</w:t>
            </w:r>
            <w:r w:rsidR="00244FFE" w:rsidRPr="005E7366">
              <w:rPr>
                <w:rFonts w:ascii="Arial Narrow" w:hAnsi="Arial Narrow" w:cs="Times New Roman"/>
                <w:b/>
              </w:rPr>
              <w:t>00 000</w:t>
            </w:r>
          </w:p>
        </w:tc>
        <w:tc>
          <w:tcPr>
            <w:tcW w:w="788" w:type="dxa"/>
            <w:shd w:val="clear" w:color="auto" w:fill="1F497D" w:themeFill="text2"/>
          </w:tcPr>
          <w:p w:rsidR="00244FFE" w:rsidRPr="005E7366" w:rsidRDefault="00244FFE" w:rsidP="00C51611">
            <w:pPr>
              <w:rPr>
                <w:rFonts w:ascii="Arial Narrow" w:hAnsi="Arial Narrow" w:cs="Times New Roman"/>
              </w:rPr>
            </w:pPr>
          </w:p>
        </w:tc>
      </w:tr>
      <w:tr w:rsidR="00244FFE" w:rsidRPr="005E7366" w:rsidTr="00A10BFB">
        <w:trPr>
          <w:trHeight w:val="300"/>
          <w:jc w:val="center"/>
        </w:trPr>
        <w:tc>
          <w:tcPr>
            <w:tcW w:w="3084" w:type="dxa"/>
            <w:gridSpan w:val="6"/>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Razem cel ogólny 2</w:t>
            </w:r>
          </w:p>
        </w:tc>
        <w:tc>
          <w:tcPr>
            <w:tcW w:w="1948" w:type="dxa"/>
            <w:gridSpan w:val="6"/>
            <w:shd w:val="clear" w:color="auto" w:fill="1F497D" w:themeFill="text2"/>
          </w:tcPr>
          <w:p w:rsidR="00244FFE" w:rsidRPr="005E7366" w:rsidRDefault="00244FFE" w:rsidP="00C51611">
            <w:pPr>
              <w:jc w:val="center"/>
              <w:rPr>
                <w:rFonts w:ascii="Arial Narrow" w:hAnsi="Arial Narrow" w:cs="Times New Roman"/>
              </w:rPr>
            </w:pPr>
          </w:p>
        </w:tc>
        <w:tc>
          <w:tcPr>
            <w:tcW w:w="1113" w:type="dxa"/>
            <w:gridSpan w:val="3"/>
            <w:shd w:val="clear" w:color="auto" w:fill="auto"/>
          </w:tcPr>
          <w:p w:rsidR="00244FFE" w:rsidRPr="005E7366" w:rsidRDefault="00244FFE" w:rsidP="006A50EB">
            <w:pPr>
              <w:jc w:val="center"/>
              <w:rPr>
                <w:rFonts w:ascii="Arial Narrow" w:hAnsi="Arial Narrow" w:cs="Times New Roman"/>
                <w:b/>
              </w:rPr>
            </w:pPr>
            <w:r w:rsidRPr="005E7366">
              <w:rPr>
                <w:rFonts w:ascii="Arial Narrow" w:hAnsi="Arial Narrow" w:cs="Times New Roman"/>
                <w:b/>
              </w:rPr>
              <w:t>8</w:t>
            </w:r>
            <w:r w:rsidR="006A50EB">
              <w:rPr>
                <w:rFonts w:ascii="Arial Narrow" w:hAnsi="Arial Narrow" w:cs="Times New Roman"/>
                <w:b/>
              </w:rPr>
              <w:t>10</w:t>
            </w:r>
            <w:r w:rsidRPr="005E7366">
              <w:rPr>
                <w:rFonts w:ascii="Arial Narrow" w:hAnsi="Arial Narrow" w:cs="Times New Roman"/>
                <w:b/>
              </w:rPr>
              <w:t xml:space="preserve"> 000</w:t>
            </w:r>
          </w:p>
        </w:tc>
        <w:tc>
          <w:tcPr>
            <w:tcW w:w="1937" w:type="dxa"/>
            <w:gridSpan w:val="6"/>
            <w:shd w:val="clear" w:color="auto" w:fill="1F497D" w:themeFill="text2"/>
          </w:tcPr>
          <w:p w:rsidR="00244FFE" w:rsidRPr="005E7366" w:rsidRDefault="00244FFE" w:rsidP="00C51611">
            <w:pPr>
              <w:jc w:val="center"/>
              <w:rPr>
                <w:rFonts w:ascii="Arial Narrow" w:hAnsi="Arial Narrow" w:cs="Times New Roman"/>
              </w:rPr>
            </w:pPr>
          </w:p>
        </w:tc>
        <w:tc>
          <w:tcPr>
            <w:tcW w:w="1113" w:type="dxa"/>
            <w:gridSpan w:val="3"/>
            <w:shd w:val="clear" w:color="auto" w:fill="auto"/>
          </w:tcPr>
          <w:p w:rsidR="00244FFE" w:rsidRPr="005E7366" w:rsidRDefault="006A50EB" w:rsidP="00C51611">
            <w:pPr>
              <w:jc w:val="center"/>
              <w:rPr>
                <w:rFonts w:ascii="Arial Narrow" w:hAnsi="Arial Narrow" w:cs="Times New Roman"/>
                <w:b/>
              </w:rPr>
            </w:pPr>
            <w:r>
              <w:rPr>
                <w:rFonts w:ascii="Arial Narrow" w:hAnsi="Arial Narrow" w:cs="Times New Roman"/>
                <w:b/>
              </w:rPr>
              <w:t>2 290</w:t>
            </w:r>
            <w:r w:rsidR="00244FFE" w:rsidRPr="005E7366">
              <w:rPr>
                <w:rFonts w:ascii="Arial Narrow" w:hAnsi="Arial Narrow" w:cs="Times New Roman"/>
                <w:b/>
              </w:rPr>
              <w:t xml:space="preserve"> 000</w:t>
            </w:r>
          </w:p>
        </w:tc>
        <w:tc>
          <w:tcPr>
            <w:tcW w:w="1938" w:type="dxa"/>
            <w:gridSpan w:val="6"/>
            <w:shd w:val="clear" w:color="auto" w:fill="1F497D" w:themeFill="text2"/>
          </w:tcPr>
          <w:p w:rsidR="00244FFE" w:rsidRPr="005E7366" w:rsidRDefault="00244FFE" w:rsidP="00C51611">
            <w:pPr>
              <w:jc w:val="center"/>
              <w:rPr>
                <w:rFonts w:ascii="Arial Narrow" w:hAnsi="Arial Narrow" w:cs="Times New Roman"/>
              </w:rPr>
            </w:pPr>
          </w:p>
        </w:tc>
        <w:tc>
          <w:tcPr>
            <w:tcW w:w="1117" w:type="dxa"/>
            <w:gridSpan w:val="3"/>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300 000</w:t>
            </w:r>
          </w:p>
        </w:tc>
        <w:tc>
          <w:tcPr>
            <w:tcW w:w="1177" w:type="dxa"/>
            <w:gridSpan w:val="2"/>
            <w:shd w:val="clear" w:color="auto" w:fill="1F497D" w:themeFill="text2"/>
          </w:tcPr>
          <w:p w:rsidR="00244FFE" w:rsidRPr="005E7366" w:rsidRDefault="00244FFE" w:rsidP="00C51611">
            <w:pPr>
              <w:jc w:val="center"/>
              <w:rPr>
                <w:rFonts w:ascii="Arial Narrow" w:hAnsi="Arial Narrow" w:cs="Times New Roman"/>
              </w:rPr>
            </w:pPr>
          </w:p>
        </w:tc>
        <w:tc>
          <w:tcPr>
            <w:tcW w:w="1193" w:type="dxa"/>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3 400 000</w:t>
            </w:r>
          </w:p>
        </w:tc>
        <w:tc>
          <w:tcPr>
            <w:tcW w:w="788" w:type="dxa"/>
            <w:shd w:val="clear" w:color="auto" w:fill="1F497D" w:themeFill="text2"/>
          </w:tcPr>
          <w:p w:rsidR="00244FFE" w:rsidRPr="005E7366" w:rsidRDefault="00244FFE" w:rsidP="00C51611">
            <w:pPr>
              <w:jc w:val="center"/>
              <w:rPr>
                <w:rFonts w:ascii="Arial Narrow" w:hAnsi="Arial Narrow" w:cs="Times New Roman"/>
              </w:rPr>
            </w:pPr>
          </w:p>
        </w:tc>
      </w:tr>
      <w:tr w:rsidR="00244FFE" w:rsidRPr="005E7366" w:rsidTr="00DF4127">
        <w:trPr>
          <w:jc w:val="center"/>
        </w:trPr>
        <w:tc>
          <w:tcPr>
            <w:tcW w:w="1331" w:type="dxa"/>
            <w:gridSpan w:val="3"/>
            <w:vMerge w:val="restart"/>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Cel ogólny 3</w:t>
            </w:r>
          </w:p>
        </w:tc>
        <w:tc>
          <w:tcPr>
            <w:tcW w:w="175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lata</w:t>
            </w:r>
          </w:p>
        </w:tc>
        <w:tc>
          <w:tcPr>
            <w:tcW w:w="3061"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2016-2018</w:t>
            </w:r>
          </w:p>
        </w:tc>
        <w:tc>
          <w:tcPr>
            <w:tcW w:w="3050"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2019-2021</w:t>
            </w:r>
          </w:p>
        </w:tc>
        <w:tc>
          <w:tcPr>
            <w:tcW w:w="3055"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2022-2023</w:t>
            </w:r>
          </w:p>
        </w:tc>
        <w:tc>
          <w:tcPr>
            <w:tcW w:w="2370"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2016-2023</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poddziałanie</w:t>
            </w:r>
          </w:p>
        </w:tc>
      </w:tr>
      <w:tr w:rsidR="00244FFE" w:rsidRPr="005E7366" w:rsidTr="00DF4127">
        <w:trPr>
          <w:jc w:val="center"/>
        </w:trPr>
        <w:tc>
          <w:tcPr>
            <w:tcW w:w="1331" w:type="dxa"/>
            <w:gridSpan w:val="3"/>
            <w:vMerge/>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p>
        </w:tc>
        <w:tc>
          <w:tcPr>
            <w:tcW w:w="175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Nazwa wskaźnika</w:t>
            </w:r>
          </w:p>
        </w:tc>
        <w:tc>
          <w:tcPr>
            <w:tcW w:w="884"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64"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1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881"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56"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1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883"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55"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1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1177" w:type="dxa"/>
            <w:gridSpan w:val="2"/>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wartość wskaźników</w:t>
            </w:r>
          </w:p>
        </w:tc>
        <w:tc>
          <w:tcPr>
            <w:tcW w:w="1193"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planowane wsparcie w  PLN</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Realizacja LSR</w:t>
            </w:r>
          </w:p>
        </w:tc>
      </w:tr>
      <w:tr w:rsidR="00244FFE" w:rsidRPr="005E7366" w:rsidTr="00DF4127">
        <w:trPr>
          <w:jc w:val="center"/>
        </w:trPr>
        <w:tc>
          <w:tcPr>
            <w:tcW w:w="14620" w:type="dxa"/>
            <w:gridSpan w:val="36"/>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Cel szczegółowy 3.1</w:t>
            </w:r>
          </w:p>
        </w:tc>
        <w:tc>
          <w:tcPr>
            <w:tcW w:w="788" w:type="dxa"/>
          </w:tcPr>
          <w:p w:rsidR="00244FFE" w:rsidRPr="005E7366" w:rsidRDefault="00244FFE" w:rsidP="00C51611">
            <w:pPr>
              <w:rPr>
                <w:rFonts w:ascii="Arial Narrow" w:hAnsi="Arial Narrow" w:cs="Times New Roman"/>
              </w:rPr>
            </w:pPr>
          </w:p>
        </w:tc>
      </w:tr>
      <w:tr w:rsidR="00244FFE" w:rsidRPr="005E7366" w:rsidTr="00DF4127">
        <w:trPr>
          <w:jc w:val="center"/>
        </w:trPr>
        <w:tc>
          <w:tcPr>
            <w:tcW w:w="675" w:type="dxa"/>
            <w:vMerge w:val="restart"/>
            <w:textDirection w:val="btLr"/>
          </w:tcPr>
          <w:p w:rsidR="00244FFE" w:rsidRPr="005E7366" w:rsidRDefault="00244FFE" w:rsidP="00C51611">
            <w:pPr>
              <w:jc w:val="center"/>
              <w:rPr>
                <w:rFonts w:ascii="Arial Narrow" w:hAnsi="Arial Narrow" w:cs="Times New Roman"/>
              </w:rPr>
            </w:pPr>
            <w:r w:rsidRPr="005E7366">
              <w:rPr>
                <w:rFonts w:ascii="Arial Narrow" w:hAnsi="Arial Narrow" w:cs="Times New Roman"/>
              </w:rPr>
              <w:t>przedsięwzięcie</w:t>
            </w:r>
          </w:p>
        </w:tc>
        <w:tc>
          <w:tcPr>
            <w:tcW w:w="656" w:type="dxa"/>
            <w:gridSpan w:val="2"/>
            <w:vMerge w:val="restart"/>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3.1.1</w:t>
            </w:r>
          </w:p>
        </w:tc>
        <w:tc>
          <w:tcPr>
            <w:tcW w:w="1753" w:type="dxa"/>
            <w:gridSpan w:val="3"/>
            <w:vAlign w:val="center"/>
          </w:tcPr>
          <w:p w:rsidR="00244FFE" w:rsidRPr="005E7366" w:rsidRDefault="00244FFE" w:rsidP="00C51611">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 xml:space="preserve">Liczba operacji dotyczących ochrony </w:t>
            </w:r>
            <w:r w:rsidRPr="005E7366">
              <w:rPr>
                <w:rFonts w:ascii="Arial Narrow" w:eastAsia="Times New Roman" w:hAnsi="Arial Narrow" w:cs="Times New Roman"/>
                <w:color w:val="000000"/>
                <w:lang w:eastAsia="pl-PL"/>
              </w:rPr>
              <w:lastRenderedPageBreak/>
              <w:t>materialnego dziedzictwa kulturowego, przyrodniczego lub historycznego</w:t>
            </w:r>
          </w:p>
        </w:tc>
        <w:tc>
          <w:tcPr>
            <w:tcW w:w="884"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lastRenderedPageBreak/>
              <w:t>1 szt.</w:t>
            </w:r>
          </w:p>
        </w:tc>
        <w:tc>
          <w:tcPr>
            <w:tcW w:w="1064"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33,33%</w:t>
            </w:r>
          </w:p>
        </w:tc>
        <w:tc>
          <w:tcPr>
            <w:tcW w:w="111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10 000</w:t>
            </w:r>
          </w:p>
        </w:tc>
        <w:tc>
          <w:tcPr>
            <w:tcW w:w="881"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56"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1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20 000</w:t>
            </w:r>
          </w:p>
        </w:tc>
        <w:tc>
          <w:tcPr>
            <w:tcW w:w="88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5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1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77" w:type="dxa"/>
            <w:gridSpan w:val="2"/>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3 szt.</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30 000</w:t>
            </w:r>
          </w:p>
        </w:tc>
        <w:tc>
          <w:tcPr>
            <w:tcW w:w="788"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Projekt grantowy</w:t>
            </w:r>
          </w:p>
        </w:tc>
      </w:tr>
      <w:tr w:rsidR="00244FFE" w:rsidRPr="005E7366" w:rsidTr="00DF4127">
        <w:trPr>
          <w:jc w:val="center"/>
        </w:trPr>
        <w:tc>
          <w:tcPr>
            <w:tcW w:w="675" w:type="dxa"/>
            <w:vMerge/>
            <w:textDirection w:val="btLr"/>
          </w:tcPr>
          <w:p w:rsidR="00244FFE" w:rsidRPr="005E7366" w:rsidRDefault="00244FFE" w:rsidP="00C51611">
            <w:pPr>
              <w:rPr>
                <w:rFonts w:ascii="Arial Narrow" w:hAnsi="Arial Narrow" w:cs="Times New Roman"/>
              </w:rPr>
            </w:pPr>
          </w:p>
        </w:tc>
        <w:tc>
          <w:tcPr>
            <w:tcW w:w="656" w:type="dxa"/>
            <w:gridSpan w:val="2"/>
            <w:vMerge/>
            <w:vAlign w:val="center"/>
          </w:tcPr>
          <w:p w:rsidR="00244FFE" w:rsidRPr="005E7366" w:rsidRDefault="00244FFE" w:rsidP="00C51611">
            <w:pPr>
              <w:rPr>
                <w:rFonts w:ascii="Arial Narrow" w:hAnsi="Arial Narrow" w:cs="Times New Roman"/>
              </w:rPr>
            </w:pPr>
          </w:p>
        </w:tc>
        <w:tc>
          <w:tcPr>
            <w:tcW w:w="1753" w:type="dxa"/>
            <w:gridSpan w:val="3"/>
            <w:vAlign w:val="center"/>
          </w:tcPr>
          <w:p w:rsidR="00244FFE" w:rsidRPr="005E7366" w:rsidRDefault="00244FFE" w:rsidP="00C51611">
            <w:pPr>
              <w:rPr>
                <w:rFonts w:ascii="Arial Narrow" w:eastAsia="Times New Roman" w:hAnsi="Arial Narrow" w:cs="Times New Roman"/>
                <w:lang w:eastAsia="pl-PL"/>
              </w:rPr>
            </w:pPr>
            <w:r w:rsidRPr="005E7366">
              <w:rPr>
                <w:rFonts w:ascii="Arial Narrow" w:eastAsia="Times New Roman" w:hAnsi="Arial Narrow" w:cs="Times New Roman"/>
                <w:lang w:eastAsia="pl-PL"/>
              </w:rPr>
              <w:t xml:space="preserve">Liczba zabytków poddanych pracom konserwatorskim lub restauratorskim </w:t>
            </w:r>
          </w:p>
        </w:tc>
        <w:tc>
          <w:tcPr>
            <w:tcW w:w="884"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64"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22,22%</w:t>
            </w:r>
          </w:p>
        </w:tc>
        <w:tc>
          <w:tcPr>
            <w:tcW w:w="111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60 000</w:t>
            </w:r>
          </w:p>
        </w:tc>
        <w:tc>
          <w:tcPr>
            <w:tcW w:w="881"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 szt.</w:t>
            </w:r>
          </w:p>
        </w:tc>
        <w:tc>
          <w:tcPr>
            <w:tcW w:w="1056"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88,89%</w:t>
            </w:r>
          </w:p>
        </w:tc>
        <w:tc>
          <w:tcPr>
            <w:tcW w:w="111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260 000</w:t>
            </w:r>
          </w:p>
        </w:tc>
        <w:tc>
          <w:tcPr>
            <w:tcW w:w="883"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 szt.</w:t>
            </w:r>
          </w:p>
        </w:tc>
        <w:tc>
          <w:tcPr>
            <w:tcW w:w="105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1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50 000</w:t>
            </w:r>
          </w:p>
        </w:tc>
        <w:tc>
          <w:tcPr>
            <w:tcW w:w="1177" w:type="dxa"/>
            <w:gridSpan w:val="2"/>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9 szt.</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370 000</w:t>
            </w:r>
          </w:p>
        </w:tc>
        <w:tc>
          <w:tcPr>
            <w:tcW w:w="788" w:type="dxa"/>
            <w:vAlign w:val="center"/>
          </w:tcPr>
          <w:p w:rsidR="00244FFE" w:rsidRPr="005E7366" w:rsidRDefault="00244FFE" w:rsidP="00922BD0">
            <w:pPr>
              <w:jc w:val="center"/>
              <w:rPr>
                <w:rFonts w:ascii="Arial Narrow" w:hAnsi="Arial Narrow" w:cs="Times New Roman"/>
              </w:rPr>
            </w:pPr>
            <w:r w:rsidRPr="005E7366">
              <w:rPr>
                <w:rFonts w:ascii="Arial Narrow" w:hAnsi="Arial Narrow" w:cs="Times New Roman"/>
              </w:rPr>
              <w:t>Konkurs/ Projekt grantowy</w:t>
            </w:r>
          </w:p>
        </w:tc>
      </w:tr>
      <w:tr w:rsidR="00244FFE" w:rsidRPr="005E7366" w:rsidTr="00DF4127">
        <w:trPr>
          <w:trHeight w:val="1449"/>
          <w:jc w:val="center"/>
        </w:trPr>
        <w:tc>
          <w:tcPr>
            <w:tcW w:w="675" w:type="dxa"/>
            <w:vMerge/>
          </w:tcPr>
          <w:p w:rsidR="00244FFE" w:rsidRPr="005E7366" w:rsidRDefault="00244FFE" w:rsidP="00C51611">
            <w:pPr>
              <w:rPr>
                <w:rFonts w:ascii="Arial Narrow" w:hAnsi="Arial Narrow" w:cs="Times New Roman"/>
              </w:rPr>
            </w:pPr>
          </w:p>
        </w:tc>
        <w:tc>
          <w:tcPr>
            <w:tcW w:w="656" w:type="dxa"/>
            <w:gridSpan w:val="2"/>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3.1.2</w:t>
            </w:r>
          </w:p>
        </w:tc>
        <w:tc>
          <w:tcPr>
            <w:tcW w:w="1753" w:type="dxa"/>
            <w:gridSpan w:val="3"/>
            <w:vAlign w:val="center"/>
          </w:tcPr>
          <w:p w:rsidR="00244FFE" w:rsidRPr="005E7366" w:rsidRDefault="00244FFE" w:rsidP="00C51611">
            <w:pPr>
              <w:rPr>
                <w:rFonts w:ascii="Arial Narrow" w:eastAsia="Times New Roman" w:hAnsi="Arial Narrow" w:cs="Times New Roman"/>
                <w:lang w:eastAsia="pl-PL"/>
              </w:rPr>
            </w:pPr>
            <w:r w:rsidRPr="005E7366">
              <w:rPr>
                <w:rFonts w:ascii="Arial Narrow" w:eastAsia="Times New Roman" w:hAnsi="Arial Narrow" w:cs="Times New Roman"/>
                <w:color w:val="000000"/>
                <w:lang w:eastAsia="pl-PL"/>
              </w:rPr>
              <w:t>Liczba operacji promujących dziedzictwo kulturowe, przyrodnicze lub historyczne obszaru</w:t>
            </w:r>
          </w:p>
        </w:tc>
        <w:tc>
          <w:tcPr>
            <w:tcW w:w="884"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64"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20%</w:t>
            </w:r>
          </w:p>
        </w:tc>
        <w:tc>
          <w:tcPr>
            <w:tcW w:w="111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40 000</w:t>
            </w:r>
          </w:p>
        </w:tc>
        <w:tc>
          <w:tcPr>
            <w:tcW w:w="881"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8 szt.</w:t>
            </w:r>
          </w:p>
        </w:tc>
        <w:tc>
          <w:tcPr>
            <w:tcW w:w="1056"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1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160 000</w:t>
            </w:r>
          </w:p>
        </w:tc>
        <w:tc>
          <w:tcPr>
            <w:tcW w:w="883"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55"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1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77" w:type="dxa"/>
            <w:gridSpan w:val="2"/>
            <w:shd w:val="clear" w:color="auto" w:fill="auto"/>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10 szt.</w:t>
            </w:r>
          </w:p>
        </w:tc>
        <w:tc>
          <w:tcPr>
            <w:tcW w:w="1193"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200 000</w:t>
            </w:r>
          </w:p>
        </w:tc>
        <w:tc>
          <w:tcPr>
            <w:tcW w:w="788"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Projekt grantowy</w:t>
            </w:r>
          </w:p>
        </w:tc>
      </w:tr>
      <w:tr w:rsidR="000C4894" w:rsidRPr="005E7366" w:rsidTr="003F2669">
        <w:trPr>
          <w:trHeight w:val="1081"/>
          <w:jc w:val="center"/>
        </w:trPr>
        <w:tc>
          <w:tcPr>
            <w:tcW w:w="675" w:type="dxa"/>
            <w:vMerge/>
          </w:tcPr>
          <w:p w:rsidR="000C4894" w:rsidRPr="005E7366" w:rsidRDefault="000C4894" w:rsidP="00C51611">
            <w:pPr>
              <w:rPr>
                <w:rFonts w:ascii="Arial Narrow" w:hAnsi="Arial Narrow" w:cs="Times New Roman"/>
              </w:rPr>
            </w:pPr>
          </w:p>
        </w:tc>
        <w:tc>
          <w:tcPr>
            <w:tcW w:w="656" w:type="dxa"/>
            <w:gridSpan w:val="2"/>
            <w:vMerge w:val="restart"/>
            <w:shd w:val="clear" w:color="auto" w:fill="auto"/>
            <w:vAlign w:val="center"/>
          </w:tcPr>
          <w:p w:rsidR="000C4894" w:rsidRPr="005E7366" w:rsidRDefault="000C4894" w:rsidP="00C51611">
            <w:pPr>
              <w:rPr>
                <w:rFonts w:ascii="Arial Narrow" w:hAnsi="Arial Narrow" w:cs="Times New Roman"/>
              </w:rPr>
            </w:pPr>
            <w:r w:rsidRPr="005E7366">
              <w:rPr>
                <w:rFonts w:ascii="Arial Narrow" w:hAnsi="Arial Narrow" w:cs="Times New Roman"/>
              </w:rPr>
              <w:t>3.1.3</w:t>
            </w:r>
          </w:p>
        </w:tc>
        <w:tc>
          <w:tcPr>
            <w:tcW w:w="1753" w:type="dxa"/>
            <w:gridSpan w:val="3"/>
            <w:shd w:val="clear" w:color="auto" w:fill="auto"/>
            <w:vAlign w:val="center"/>
          </w:tcPr>
          <w:p w:rsidR="000C4894" w:rsidRPr="005E7366" w:rsidRDefault="000C4894" w:rsidP="003D6005">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przygotowanych projektów współpracy</w:t>
            </w:r>
          </w:p>
        </w:tc>
        <w:tc>
          <w:tcPr>
            <w:tcW w:w="884"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1 szt.</w:t>
            </w:r>
          </w:p>
        </w:tc>
        <w:tc>
          <w:tcPr>
            <w:tcW w:w="1064"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100%</w:t>
            </w:r>
          </w:p>
        </w:tc>
        <w:tc>
          <w:tcPr>
            <w:tcW w:w="1113" w:type="dxa"/>
            <w:gridSpan w:val="3"/>
            <w:vMerge w:val="restart"/>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120 000</w:t>
            </w:r>
          </w:p>
        </w:tc>
        <w:tc>
          <w:tcPr>
            <w:tcW w:w="881"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056"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113"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883"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055"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117"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177" w:type="dxa"/>
            <w:gridSpan w:val="2"/>
            <w:shd w:val="clear" w:color="auto" w:fill="auto"/>
            <w:vAlign w:val="center"/>
          </w:tcPr>
          <w:p w:rsidR="000C4894" w:rsidRPr="005E7366" w:rsidRDefault="000C4894" w:rsidP="00C51611">
            <w:pPr>
              <w:jc w:val="center"/>
              <w:rPr>
                <w:rFonts w:ascii="Arial Narrow" w:hAnsi="Arial Narrow" w:cs="Times New Roman"/>
                <w:b/>
              </w:rPr>
            </w:pPr>
            <w:r w:rsidRPr="005E7366">
              <w:rPr>
                <w:rFonts w:ascii="Arial Narrow" w:hAnsi="Arial Narrow" w:cs="Times New Roman"/>
                <w:b/>
              </w:rPr>
              <w:t>1 szt.</w:t>
            </w:r>
          </w:p>
        </w:tc>
        <w:tc>
          <w:tcPr>
            <w:tcW w:w="1193" w:type="dxa"/>
            <w:vMerge w:val="restart"/>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120 000</w:t>
            </w:r>
          </w:p>
        </w:tc>
        <w:tc>
          <w:tcPr>
            <w:tcW w:w="788" w:type="dxa"/>
            <w:vMerge w:val="restart"/>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Projekt współpracy</w:t>
            </w:r>
          </w:p>
        </w:tc>
      </w:tr>
      <w:tr w:rsidR="000C4894" w:rsidRPr="005E7366" w:rsidTr="003F2669">
        <w:trPr>
          <w:trHeight w:val="1449"/>
          <w:jc w:val="center"/>
        </w:trPr>
        <w:tc>
          <w:tcPr>
            <w:tcW w:w="675" w:type="dxa"/>
            <w:vMerge/>
          </w:tcPr>
          <w:p w:rsidR="000C4894" w:rsidRPr="005E7366" w:rsidRDefault="000C4894" w:rsidP="00C51611">
            <w:pPr>
              <w:rPr>
                <w:rFonts w:ascii="Arial Narrow" w:hAnsi="Arial Narrow" w:cs="Times New Roman"/>
              </w:rPr>
            </w:pPr>
          </w:p>
        </w:tc>
        <w:tc>
          <w:tcPr>
            <w:tcW w:w="656" w:type="dxa"/>
            <w:gridSpan w:val="2"/>
            <w:vMerge/>
            <w:shd w:val="clear" w:color="auto" w:fill="auto"/>
            <w:vAlign w:val="center"/>
          </w:tcPr>
          <w:p w:rsidR="000C4894" w:rsidRPr="005E7366" w:rsidRDefault="000C4894" w:rsidP="00C51611">
            <w:pPr>
              <w:rPr>
                <w:rFonts w:ascii="Arial Narrow" w:hAnsi="Arial Narrow" w:cs="Times New Roman"/>
              </w:rPr>
            </w:pPr>
          </w:p>
        </w:tc>
        <w:tc>
          <w:tcPr>
            <w:tcW w:w="1753" w:type="dxa"/>
            <w:gridSpan w:val="3"/>
            <w:shd w:val="clear" w:color="auto" w:fill="auto"/>
            <w:vAlign w:val="center"/>
          </w:tcPr>
          <w:p w:rsidR="000C4894" w:rsidRPr="005E7366" w:rsidRDefault="000C4894" w:rsidP="003D6005">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zrealizowanych projektów współpracy w tym projektów współpracy międzynarodowej</w:t>
            </w:r>
          </w:p>
        </w:tc>
        <w:tc>
          <w:tcPr>
            <w:tcW w:w="884"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1 szt.</w:t>
            </w:r>
          </w:p>
        </w:tc>
        <w:tc>
          <w:tcPr>
            <w:tcW w:w="1064"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100%</w:t>
            </w:r>
          </w:p>
        </w:tc>
        <w:tc>
          <w:tcPr>
            <w:tcW w:w="1113" w:type="dxa"/>
            <w:gridSpan w:val="3"/>
            <w:vMerge/>
            <w:shd w:val="clear" w:color="auto" w:fill="auto"/>
            <w:vAlign w:val="center"/>
          </w:tcPr>
          <w:p w:rsidR="000C4894" w:rsidRPr="005E7366" w:rsidRDefault="000C4894" w:rsidP="00C51611">
            <w:pPr>
              <w:jc w:val="center"/>
              <w:rPr>
                <w:rFonts w:ascii="Arial Narrow" w:hAnsi="Arial Narrow" w:cs="Times New Roman"/>
              </w:rPr>
            </w:pPr>
          </w:p>
        </w:tc>
        <w:tc>
          <w:tcPr>
            <w:tcW w:w="881"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056"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113"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883"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055"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117" w:type="dxa"/>
            <w:gridSpan w:val="3"/>
            <w:shd w:val="clear" w:color="auto" w:fill="auto"/>
            <w:vAlign w:val="center"/>
          </w:tcPr>
          <w:p w:rsidR="000C4894" w:rsidRPr="005E7366" w:rsidRDefault="000C4894" w:rsidP="00C51611">
            <w:pPr>
              <w:jc w:val="center"/>
              <w:rPr>
                <w:rFonts w:ascii="Arial Narrow" w:hAnsi="Arial Narrow" w:cs="Times New Roman"/>
              </w:rPr>
            </w:pPr>
            <w:r w:rsidRPr="005E7366">
              <w:rPr>
                <w:rFonts w:ascii="Arial Narrow" w:hAnsi="Arial Narrow" w:cs="Times New Roman"/>
              </w:rPr>
              <w:t>-</w:t>
            </w:r>
          </w:p>
        </w:tc>
        <w:tc>
          <w:tcPr>
            <w:tcW w:w="1177" w:type="dxa"/>
            <w:gridSpan w:val="2"/>
            <w:shd w:val="clear" w:color="auto" w:fill="auto"/>
            <w:vAlign w:val="center"/>
          </w:tcPr>
          <w:p w:rsidR="000C4894" w:rsidRPr="005E7366" w:rsidRDefault="000C4894" w:rsidP="00C51611">
            <w:pPr>
              <w:jc w:val="center"/>
              <w:rPr>
                <w:rFonts w:ascii="Arial Narrow" w:hAnsi="Arial Narrow" w:cs="Times New Roman"/>
                <w:b/>
              </w:rPr>
            </w:pPr>
            <w:r w:rsidRPr="005E7366">
              <w:rPr>
                <w:rFonts w:ascii="Arial Narrow" w:hAnsi="Arial Narrow" w:cs="Times New Roman"/>
                <w:b/>
              </w:rPr>
              <w:t>1 szt.</w:t>
            </w:r>
          </w:p>
        </w:tc>
        <w:tc>
          <w:tcPr>
            <w:tcW w:w="1193" w:type="dxa"/>
            <w:vMerge/>
            <w:shd w:val="clear" w:color="auto" w:fill="auto"/>
            <w:vAlign w:val="center"/>
          </w:tcPr>
          <w:p w:rsidR="000C4894" w:rsidRPr="005E7366" w:rsidRDefault="000C4894" w:rsidP="00C51611">
            <w:pPr>
              <w:jc w:val="center"/>
              <w:rPr>
                <w:rFonts w:ascii="Arial Narrow" w:hAnsi="Arial Narrow" w:cs="Times New Roman"/>
              </w:rPr>
            </w:pPr>
          </w:p>
        </w:tc>
        <w:tc>
          <w:tcPr>
            <w:tcW w:w="788" w:type="dxa"/>
            <w:vMerge/>
            <w:shd w:val="clear" w:color="auto" w:fill="auto"/>
            <w:vAlign w:val="center"/>
          </w:tcPr>
          <w:p w:rsidR="000C4894" w:rsidRPr="005E7366" w:rsidRDefault="000C4894" w:rsidP="00C51611">
            <w:pPr>
              <w:jc w:val="center"/>
              <w:rPr>
                <w:rFonts w:ascii="Arial Narrow" w:hAnsi="Arial Narrow" w:cs="Times New Roman"/>
              </w:rPr>
            </w:pPr>
          </w:p>
        </w:tc>
      </w:tr>
      <w:tr w:rsidR="00244FFE" w:rsidRPr="005E7366" w:rsidTr="00D9481C">
        <w:trPr>
          <w:trHeight w:val="495"/>
          <w:jc w:val="center"/>
        </w:trPr>
        <w:tc>
          <w:tcPr>
            <w:tcW w:w="3084" w:type="dxa"/>
            <w:gridSpan w:val="6"/>
            <w:vAlign w:val="center"/>
          </w:tcPr>
          <w:p w:rsidR="00244FFE" w:rsidRPr="005E7366" w:rsidRDefault="00244FFE" w:rsidP="00D9481C">
            <w:pPr>
              <w:jc w:val="right"/>
              <w:rPr>
                <w:rFonts w:ascii="Arial Narrow" w:eastAsia="Times New Roman" w:hAnsi="Arial Narrow" w:cs="Times New Roman"/>
                <w:b/>
                <w:color w:val="FF0000"/>
                <w:lang w:eastAsia="pl-PL"/>
              </w:rPr>
            </w:pPr>
            <w:r w:rsidRPr="005E7366">
              <w:rPr>
                <w:rFonts w:ascii="Arial Narrow" w:eastAsia="Times New Roman" w:hAnsi="Arial Narrow" w:cs="Times New Roman"/>
                <w:b/>
                <w:lang w:eastAsia="pl-PL"/>
              </w:rPr>
              <w:t>Razem cel szczegółowy 3.1</w:t>
            </w:r>
          </w:p>
        </w:tc>
        <w:tc>
          <w:tcPr>
            <w:tcW w:w="1948" w:type="dxa"/>
            <w:gridSpan w:val="6"/>
            <w:shd w:val="clear" w:color="auto" w:fill="1F497D" w:themeFill="text2"/>
            <w:vAlign w:val="center"/>
          </w:tcPr>
          <w:p w:rsidR="00244FFE" w:rsidRPr="005E7366" w:rsidRDefault="00244FFE" w:rsidP="00C51611">
            <w:pPr>
              <w:jc w:val="center"/>
              <w:rPr>
                <w:rFonts w:ascii="Arial Narrow" w:hAnsi="Arial Narrow" w:cs="Times New Roman"/>
              </w:rPr>
            </w:pPr>
          </w:p>
        </w:tc>
        <w:tc>
          <w:tcPr>
            <w:tcW w:w="1113" w:type="dxa"/>
            <w:gridSpan w:val="3"/>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230 000</w:t>
            </w:r>
          </w:p>
        </w:tc>
        <w:tc>
          <w:tcPr>
            <w:tcW w:w="1937" w:type="dxa"/>
            <w:gridSpan w:val="6"/>
            <w:shd w:val="clear" w:color="auto" w:fill="1F497D" w:themeFill="text2"/>
            <w:vAlign w:val="center"/>
          </w:tcPr>
          <w:p w:rsidR="00244FFE" w:rsidRPr="005E7366" w:rsidRDefault="00244FFE" w:rsidP="00C51611">
            <w:pPr>
              <w:jc w:val="center"/>
              <w:rPr>
                <w:rFonts w:ascii="Arial Narrow" w:hAnsi="Arial Narrow" w:cs="Times New Roman"/>
              </w:rPr>
            </w:pPr>
          </w:p>
        </w:tc>
        <w:tc>
          <w:tcPr>
            <w:tcW w:w="1113" w:type="dxa"/>
            <w:gridSpan w:val="3"/>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440 000</w:t>
            </w:r>
          </w:p>
        </w:tc>
        <w:tc>
          <w:tcPr>
            <w:tcW w:w="1938" w:type="dxa"/>
            <w:gridSpan w:val="6"/>
            <w:shd w:val="clear" w:color="auto" w:fill="1F497D" w:themeFill="text2"/>
            <w:vAlign w:val="center"/>
          </w:tcPr>
          <w:p w:rsidR="00244FFE" w:rsidRPr="005E7366" w:rsidRDefault="00244FFE" w:rsidP="00C51611">
            <w:pPr>
              <w:jc w:val="center"/>
              <w:rPr>
                <w:rFonts w:ascii="Arial Narrow" w:hAnsi="Arial Narrow" w:cs="Times New Roman"/>
              </w:rPr>
            </w:pPr>
          </w:p>
        </w:tc>
        <w:tc>
          <w:tcPr>
            <w:tcW w:w="1117" w:type="dxa"/>
            <w:gridSpan w:val="3"/>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50 000</w:t>
            </w:r>
          </w:p>
        </w:tc>
        <w:tc>
          <w:tcPr>
            <w:tcW w:w="1177" w:type="dxa"/>
            <w:gridSpan w:val="2"/>
            <w:shd w:val="clear" w:color="auto" w:fill="1F497D" w:themeFill="text2"/>
            <w:vAlign w:val="center"/>
          </w:tcPr>
          <w:p w:rsidR="00244FFE" w:rsidRPr="005E7366" w:rsidRDefault="00244FFE" w:rsidP="00C51611">
            <w:pPr>
              <w:jc w:val="center"/>
              <w:rPr>
                <w:rFonts w:ascii="Arial Narrow" w:hAnsi="Arial Narrow" w:cs="Times New Roman"/>
              </w:rPr>
            </w:pPr>
          </w:p>
        </w:tc>
        <w:tc>
          <w:tcPr>
            <w:tcW w:w="1193" w:type="dxa"/>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720 000</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rPr>
            </w:pPr>
          </w:p>
        </w:tc>
      </w:tr>
      <w:tr w:rsidR="00244FFE" w:rsidRPr="005E7366" w:rsidTr="00922BD0">
        <w:trPr>
          <w:trHeight w:val="371"/>
          <w:jc w:val="center"/>
        </w:trPr>
        <w:tc>
          <w:tcPr>
            <w:tcW w:w="15408" w:type="dxa"/>
            <w:gridSpan w:val="37"/>
          </w:tcPr>
          <w:p w:rsidR="004B6E2C" w:rsidRPr="005E7366" w:rsidRDefault="00244FFE" w:rsidP="00896E6B">
            <w:pPr>
              <w:jc w:val="center"/>
              <w:rPr>
                <w:rFonts w:ascii="Arial Narrow" w:hAnsi="Arial Narrow" w:cs="Times New Roman"/>
                <w:b/>
              </w:rPr>
            </w:pPr>
            <w:r w:rsidRPr="005E7366">
              <w:rPr>
                <w:rFonts w:ascii="Arial Narrow" w:hAnsi="Arial Narrow" w:cs="Times New Roman"/>
                <w:b/>
              </w:rPr>
              <w:t>Cel szczegółowy 3.2</w:t>
            </w:r>
          </w:p>
        </w:tc>
      </w:tr>
      <w:tr w:rsidR="00296F79" w:rsidRPr="005E7366" w:rsidTr="00296F79">
        <w:trPr>
          <w:cantSplit/>
          <w:trHeight w:val="1134"/>
          <w:jc w:val="center"/>
        </w:trPr>
        <w:tc>
          <w:tcPr>
            <w:tcW w:w="675" w:type="dxa"/>
            <w:vMerge w:val="restart"/>
            <w:textDirection w:val="btLr"/>
          </w:tcPr>
          <w:p w:rsidR="00296F79" w:rsidRPr="005E7366" w:rsidRDefault="00296F79" w:rsidP="00C51611">
            <w:pPr>
              <w:jc w:val="center"/>
              <w:rPr>
                <w:rFonts w:ascii="Arial Narrow" w:hAnsi="Arial Narrow" w:cs="Times New Roman"/>
              </w:rPr>
            </w:pPr>
            <w:r w:rsidRPr="005E7366">
              <w:rPr>
                <w:rFonts w:ascii="Arial Narrow" w:hAnsi="Arial Narrow" w:cs="Times New Roman"/>
              </w:rPr>
              <w:t>przedsięwzięcie</w:t>
            </w:r>
          </w:p>
        </w:tc>
        <w:tc>
          <w:tcPr>
            <w:tcW w:w="656" w:type="dxa"/>
            <w:gridSpan w:val="2"/>
            <w:vMerge w:val="restart"/>
            <w:vAlign w:val="center"/>
          </w:tcPr>
          <w:p w:rsidR="00296F79" w:rsidRPr="005E7366" w:rsidRDefault="00296F79" w:rsidP="00C51611">
            <w:pPr>
              <w:rPr>
                <w:rFonts w:ascii="Arial Narrow" w:hAnsi="Arial Narrow" w:cs="Times New Roman"/>
              </w:rPr>
            </w:pPr>
            <w:r w:rsidRPr="005E7366">
              <w:rPr>
                <w:rFonts w:ascii="Arial Narrow" w:hAnsi="Arial Narrow" w:cs="Times New Roman"/>
              </w:rPr>
              <w:t>3.2.1</w:t>
            </w:r>
          </w:p>
        </w:tc>
        <w:tc>
          <w:tcPr>
            <w:tcW w:w="1753" w:type="dxa"/>
            <w:gridSpan w:val="3"/>
            <w:vAlign w:val="center"/>
          </w:tcPr>
          <w:p w:rsidR="00296F79" w:rsidRPr="005E7366" w:rsidRDefault="00296F79" w:rsidP="00C51611">
            <w:pPr>
              <w:rPr>
                <w:rFonts w:ascii="Arial Narrow" w:hAnsi="Arial Narrow" w:cs="Times New Roman"/>
              </w:rPr>
            </w:pPr>
            <w:r w:rsidRPr="005E7366">
              <w:rPr>
                <w:rFonts w:ascii="Arial Narrow" w:hAnsi="Arial Narrow" w:cs="Times New Roman"/>
              </w:rPr>
              <w:t>Liczba wybudowanych i przebudowanych obiektów kulturalnych</w:t>
            </w:r>
          </w:p>
        </w:tc>
        <w:tc>
          <w:tcPr>
            <w:tcW w:w="884" w:type="dxa"/>
            <w:gridSpan w:val="3"/>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2</w:t>
            </w:r>
          </w:p>
        </w:tc>
        <w:tc>
          <w:tcPr>
            <w:tcW w:w="1064" w:type="dxa"/>
            <w:gridSpan w:val="3"/>
            <w:shd w:val="clear" w:color="auto" w:fill="auto"/>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22,22%</w:t>
            </w:r>
          </w:p>
        </w:tc>
        <w:tc>
          <w:tcPr>
            <w:tcW w:w="1113" w:type="dxa"/>
            <w:gridSpan w:val="3"/>
            <w:vMerge w:val="restart"/>
            <w:shd w:val="clear" w:color="auto" w:fill="auto"/>
            <w:vAlign w:val="center"/>
          </w:tcPr>
          <w:p w:rsidR="00296F79" w:rsidRPr="005E7366" w:rsidRDefault="00296F79" w:rsidP="00E24582">
            <w:pPr>
              <w:jc w:val="center"/>
              <w:rPr>
                <w:rFonts w:ascii="Arial Narrow" w:hAnsi="Arial Narrow" w:cs="Times New Roman"/>
              </w:rPr>
            </w:pPr>
            <w:r>
              <w:rPr>
                <w:rFonts w:ascii="Arial Narrow" w:hAnsi="Arial Narrow" w:cs="Times New Roman"/>
              </w:rPr>
              <w:t>262 500</w:t>
            </w:r>
          </w:p>
        </w:tc>
        <w:tc>
          <w:tcPr>
            <w:tcW w:w="881" w:type="dxa"/>
            <w:gridSpan w:val="3"/>
            <w:shd w:val="clear" w:color="auto" w:fill="auto"/>
            <w:vAlign w:val="center"/>
          </w:tcPr>
          <w:p w:rsidR="00296F79" w:rsidRPr="005E7366" w:rsidRDefault="00296F79" w:rsidP="00C51611">
            <w:pPr>
              <w:jc w:val="center"/>
              <w:rPr>
                <w:rFonts w:ascii="Arial Narrow" w:hAnsi="Arial Narrow" w:cs="Times New Roman"/>
              </w:rPr>
            </w:pPr>
            <w:r>
              <w:rPr>
                <w:rFonts w:ascii="Arial Narrow" w:hAnsi="Arial Narrow" w:cs="Times New Roman"/>
              </w:rPr>
              <w:t>6</w:t>
            </w:r>
          </w:p>
        </w:tc>
        <w:tc>
          <w:tcPr>
            <w:tcW w:w="1056" w:type="dxa"/>
            <w:gridSpan w:val="3"/>
            <w:shd w:val="clear" w:color="auto" w:fill="auto"/>
            <w:vAlign w:val="center"/>
          </w:tcPr>
          <w:p w:rsidR="00296F79" w:rsidRPr="005E7366" w:rsidRDefault="00296F79" w:rsidP="004B6E2C">
            <w:pPr>
              <w:jc w:val="center"/>
              <w:rPr>
                <w:rFonts w:ascii="Arial Narrow" w:hAnsi="Arial Narrow" w:cs="Times New Roman"/>
              </w:rPr>
            </w:pPr>
            <w:r>
              <w:rPr>
                <w:rFonts w:ascii="Arial Narrow" w:hAnsi="Arial Narrow" w:cs="Times New Roman"/>
              </w:rPr>
              <w:t>88,89</w:t>
            </w:r>
            <w:r w:rsidRPr="005E7366">
              <w:rPr>
                <w:rFonts w:ascii="Arial Narrow" w:hAnsi="Arial Narrow" w:cs="Times New Roman"/>
              </w:rPr>
              <w:t>%</w:t>
            </w:r>
          </w:p>
        </w:tc>
        <w:tc>
          <w:tcPr>
            <w:tcW w:w="1113" w:type="dxa"/>
            <w:gridSpan w:val="3"/>
            <w:vMerge w:val="restart"/>
            <w:shd w:val="clear" w:color="auto" w:fill="auto"/>
            <w:vAlign w:val="center"/>
          </w:tcPr>
          <w:p w:rsidR="00296F79" w:rsidRPr="005E7366" w:rsidRDefault="00296F79" w:rsidP="00C51611">
            <w:pPr>
              <w:jc w:val="center"/>
              <w:rPr>
                <w:rFonts w:ascii="Arial Narrow" w:hAnsi="Arial Narrow" w:cs="Times New Roman"/>
              </w:rPr>
            </w:pPr>
            <w:r>
              <w:rPr>
                <w:rFonts w:ascii="Arial Narrow" w:hAnsi="Arial Narrow" w:cs="Times New Roman"/>
              </w:rPr>
              <w:t>787 500</w:t>
            </w:r>
          </w:p>
        </w:tc>
        <w:tc>
          <w:tcPr>
            <w:tcW w:w="883" w:type="dxa"/>
            <w:gridSpan w:val="3"/>
            <w:shd w:val="clear" w:color="auto" w:fill="auto"/>
            <w:vAlign w:val="center"/>
          </w:tcPr>
          <w:p w:rsidR="00296F79" w:rsidRPr="005E7366" w:rsidRDefault="00296F79" w:rsidP="00C51611">
            <w:pPr>
              <w:jc w:val="center"/>
              <w:rPr>
                <w:rFonts w:ascii="Arial Narrow" w:hAnsi="Arial Narrow" w:cs="Times New Roman"/>
              </w:rPr>
            </w:pPr>
            <w:r>
              <w:rPr>
                <w:rFonts w:ascii="Arial Narrow" w:hAnsi="Arial Narrow" w:cs="Times New Roman"/>
              </w:rPr>
              <w:t>1</w:t>
            </w:r>
          </w:p>
        </w:tc>
        <w:tc>
          <w:tcPr>
            <w:tcW w:w="1055" w:type="dxa"/>
            <w:gridSpan w:val="3"/>
            <w:shd w:val="clear" w:color="auto" w:fill="auto"/>
            <w:vAlign w:val="center"/>
          </w:tcPr>
          <w:p w:rsidR="00296F79" w:rsidRPr="005E7366" w:rsidRDefault="00296F79" w:rsidP="00C51611">
            <w:pPr>
              <w:jc w:val="center"/>
              <w:rPr>
                <w:rFonts w:ascii="Arial Narrow" w:hAnsi="Arial Narrow" w:cs="Times New Roman"/>
              </w:rPr>
            </w:pPr>
            <w:r>
              <w:rPr>
                <w:rFonts w:ascii="Arial Narrow" w:hAnsi="Arial Narrow" w:cs="Times New Roman"/>
              </w:rPr>
              <w:t>100%</w:t>
            </w:r>
          </w:p>
        </w:tc>
        <w:tc>
          <w:tcPr>
            <w:tcW w:w="1117" w:type="dxa"/>
            <w:gridSpan w:val="3"/>
            <w:vMerge w:val="restart"/>
            <w:shd w:val="clear" w:color="auto" w:fill="auto"/>
            <w:vAlign w:val="center"/>
          </w:tcPr>
          <w:p w:rsidR="00296F79" w:rsidRPr="005E7366" w:rsidRDefault="00296F79" w:rsidP="00C51611">
            <w:pPr>
              <w:jc w:val="center"/>
              <w:rPr>
                <w:rFonts w:ascii="Arial Narrow" w:hAnsi="Arial Narrow" w:cs="Times New Roman"/>
              </w:rPr>
            </w:pPr>
            <w:r>
              <w:rPr>
                <w:rFonts w:ascii="Arial Narrow" w:hAnsi="Arial Narrow" w:cs="Times New Roman"/>
              </w:rPr>
              <w:t>250 000</w:t>
            </w:r>
          </w:p>
        </w:tc>
        <w:tc>
          <w:tcPr>
            <w:tcW w:w="1177" w:type="dxa"/>
            <w:gridSpan w:val="2"/>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9 szt.</w:t>
            </w:r>
          </w:p>
        </w:tc>
        <w:tc>
          <w:tcPr>
            <w:tcW w:w="1193" w:type="dxa"/>
            <w:vMerge w:val="restart"/>
            <w:shd w:val="clear" w:color="auto" w:fill="auto"/>
            <w:vAlign w:val="center"/>
          </w:tcPr>
          <w:p w:rsidR="00296F79" w:rsidRPr="005E7366" w:rsidRDefault="00296F79" w:rsidP="000078A5">
            <w:pPr>
              <w:jc w:val="center"/>
              <w:rPr>
                <w:rFonts w:ascii="Arial Narrow" w:hAnsi="Arial Narrow" w:cs="Times New Roman"/>
              </w:rPr>
            </w:pPr>
            <w:r>
              <w:rPr>
                <w:rFonts w:ascii="Arial Narrow" w:hAnsi="Arial Narrow" w:cs="Times New Roman"/>
              </w:rPr>
              <w:t>1 300 000</w:t>
            </w:r>
          </w:p>
        </w:tc>
        <w:tc>
          <w:tcPr>
            <w:tcW w:w="788" w:type="dxa"/>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Konkurs/ Projekt grantowy</w:t>
            </w:r>
          </w:p>
        </w:tc>
      </w:tr>
      <w:tr w:rsidR="00296F79" w:rsidRPr="005E7366" w:rsidTr="00CA22BA">
        <w:trPr>
          <w:cantSplit/>
          <w:trHeight w:val="1134"/>
          <w:jc w:val="center"/>
        </w:trPr>
        <w:tc>
          <w:tcPr>
            <w:tcW w:w="675" w:type="dxa"/>
            <w:vMerge/>
            <w:textDirection w:val="btLr"/>
          </w:tcPr>
          <w:p w:rsidR="00296F79" w:rsidRPr="005E7366" w:rsidRDefault="00296F79" w:rsidP="00C51611">
            <w:pPr>
              <w:rPr>
                <w:rFonts w:ascii="Arial Narrow" w:hAnsi="Arial Narrow" w:cs="Times New Roman"/>
              </w:rPr>
            </w:pPr>
          </w:p>
        </w:tc>
        <w:tc>
          <w:tcPr>
            <w:tcW w:w="656" w:type="dxa"/>
            <w:gridSpan w:val="2"/>
            <w:vMerge/>
            <w:vAlign w:val="center"/>
          </w:tcPr>
          <w:p w:rsidR="00296F79" w:rsidRPr="005E7366" w:rsidRDefault="00296F79" w:rsidP="00C51611">
            <w:pPr>
              <w:rPr>
                <w:rFonts w:ascii="Arial Narrow" w:hAnsi="Arial Narrow" w:cs="Times New Roman"/>
              </w:rPr>
            </w:pPr>
          </w:p>
        </w:tc>
        <w:tc>
          <w:tcPr>
            <w:tcW w:w="1753" w:type="dxa"/>
            <w:gridSpan w:val="3"/>
            <w:vAlign w:val="center"/>
          </w:tcPr>
          <w:p w:rsidR="00296F79" w:rsidRPr="005E7366" w:rsidRDefault="00296F79" w:rsidP="00C51611">
            <w:pPr>
              <w:rPr>
                <w:rFonts w:ascii="Arial Narrow" w:hAnsi="Arial Narrow" w:cs="Times New Roman"/>
              </w:rPr>
            </w:pPr>
            <w:r w:rsidRPr="005E7366">
              <w:rPr>
                <w:rFonts w:ascii="Arial Narrow" w:hAnsi="Arial Narrow" w:cs="Times New Roman"/>
              </w:rPr>
              <w:t>Liczba podmiotów działających w sferze kultury, które otrzymały wsparcie w ramach realizacji LSR</w:t>
            </w:r>
          </w:p>
        </w:tc>
        <w:tc>
          <w:tcPr>
            <w:tcW w:w="884" w:type="dxa"/>
            <w:gridSpan w:val="3"/>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1</w:t>
            </w:r>
          </w:p>
        </w:tc>
        <w:tc>
          <w:tcPr>
            <w:tcW w:w="1064" w:type="dxa"/>
            <w:gridSpan w:val="3"/>
            <w:shd w:val="clear" w:color="auto" w:fill="auto"/>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20,00%</w:t>
            </w:r>
          </w:p>
        </w:tc>
        <w:tc>
          <w:tcPr>
            <w:tcW w:w="1113" w:type="dxa"/>
            <w:gridSpan w:val="3"/>
            <w:vMerge/>
            <w:shd w:val="clear" w:color="auto" w:fill="auto"/>
            <w:vAlign w:val="center"/>
          </w:tcPr>
          <w:p w:rsidR="00296F79" w:rsidRPr="005E7366" w:rsidRDefault="00296F79" w:rsidP="00C51611">
            <w:pPr>
              <w:jc w:val="center"/>
              <w:rPr>
                <w:rFonts w:ascii="Arial Narrow" w:hAnsi="Arial Narrow" w:cs="Times New Roman"/>
              </w:rPr>
            </w:pPr>
          </w:p>
        </w:tc>
        <w:tc>
          <w:tcPr>
            <w:tcW w:w="881" w:type="dxa"/>
            <w:gridSpan w:val="3"/>
            <w:shd w:val="clear" w:color="auto" w:fill="auto"/>
            <w:vAlign w:val="center"/>
          </w:tcPr>
          <w:p w:rsidR="00296F79" w:rsidRPr="00261EC2" w:rsidRDefault="00296F79" w:rsidP="00C51611">
            <w:pPr>
              <w:jc w:val="center"/>
              <w:rPr>
                <w:rFonts w:ascii="Arial Narrow" w:hAnsi="Arial Narrow" w:cs="Times New Roman"/>
              </w:rPr>
            </w:pPr>
            <w:r w:rsidRPr="00261EC2">
              <w:rPr>
                <w:rFonts w:ascii="Arial Narrow" w:hAnsi="Arial Narrow" w:cs="Times New Roman"/>
              </w:rPr>
              <w:t>4</w:t>
            </w:r>
          </w:p>
        </w:tc>
        <w:tc>
          <w:tcPr>
            <w:tcW w:w="1056" w:type="dxa"/>
            <w:gridSpan w:val="3"/>
            <w:shd w:val="clear" w:color="auto" w:fill="auto"/>
            <w:vAlign w:val="center"/>
          </w:tcPr>
          <w:p w:rsidR="00296F79" w:rsidRPr="00261EC2" w:rsidRDefault="00296F79" w:rsidP="00C51611">
            <w:pPr>
              <w:jc w:val="center"/>
              <w:rPr>
                <w:rFonts w:ascii="Arial Narrow" w:hAnsi="Arial Narrow" w:cs="Times New Roman"/>
              </w:rPr>
            </w:pPr>
            <w:r w:rsidRPr="00261EC2">
              <w:rPr>
                <w:rFonts w:ascii="Arial Narrow" w:hAnsi="Arial Narrow" w:cs="Times New Roman"/>
              </w:rPr>
              <w:t>100,00%</w:t>
            </w:r>
            <w:bookmarkStart w:id="24" w:name="_GoBack"/>
            <w:bookmarkEnd w:id="24"/>
          </w:p>
        </w:tc>
        <w:tc>
          <w:tcPr>
            <w:tcW w:w="1113" w:type="dxa"/>
            <w:gridSpan w:val="3"/>
            <w:vMerge/>
            <w:shd w:val="clear" w:color="auto" w:fill="auto"/>
            <w:vAlign w:val="center"/>
          </w:tcPr>
          <w:p w:rsidR="00296F79" w:rsidRPr="005E7366" w:rsidRDefault="00296F79" w:rsidP="00C51611">
            <w:pPr>
              <w:jc w:val="center"/>
              <w:rPr>
                <w:rFonts w:ascii="Arial Narrow" w:hAnsi="Arial Narrow" w:cs="Times New Roman"/>
              </w:rPr>
            </w:pPr>
          </w:p>
        </w:tc>
        <w:tc>
          <w:tcPr>
            <w:tcW w:w="883" w:type="dxa"/>
            <w:gridSpan w:val="3"/>
            <w:shd w:val="clear" w:color="auto" w:fill="auto"/>
            <w:vAlign w:val="center"/>
          </w:tcPr>
          <w:p w:rsidR="00296F79" w:rsidRPr="001200AC" w:rsidRDefault="00296F79" w:rsidP="00C51611">
            <w:pPr>
              <w:jc w:val="center"/>
              <w:rPr>
                <w:rFonts w:ascii="Arial Narrow" w:hAnsi="Arial Narrow" w:cs="Times New Roman"/>
                <w:b/>
              </w:rPr>
            </w:pPr>
            <w:r w:rsidRPr="001200AC">
              <w:rPr>
                <w:rFonts w:ascii="Arial Narrow" w:hAnsi="Arial Narrow" w:cs="Times New Roman"/>
                <w:b/>
              </w:rPr>
              <w:t>-</w:t>
            </w:r>
          </w:p>
        </w:tc>
        <w:tc>
          <w:tcPr>
            <w:tcW w:w="1055" w:type="dxa"/>
            <w:gridSpan w:val="3"/>
            <w:shd w:val="clear" w:color="auto" w:fill="auto"/>
            <w:vAlign w:val="center"/>
          </w:tcPr>
          <w:p w:rsidR="00296F79" w:rsidRPr="001200AC" w:rsidRDefault="00296F79" w:rsidP="00C51611">
            <w:pPr>
              <w:jc w:val="center"/>
              <w:rPr>
                <w:rFonts w:ascii="Arial Narrow" w:hAnsi="Arial Narrow" w:cs="Times New Roman"/>
                <w:b/>
              </w:rPr>
            </w:pPr>
            <w:r w:rsidRPr="001200AC">
              <w:rPr>
                <w:rFonts w:ascii="Arial Narrow" w:hAnsi="Arial Narrow" w:cs="Times New Roman"/>
                <w:b/>
              </w:rPr>
              <w:t>-</w:t>
            </w:r>
          </w:p>
        </w:tc>
        <w:tc>
          <w:tcPr>
            <w:tcW w:w="1117" w:type="dxa"/>
            <w:gridSpan w:val="3"/>
            <w:vMerge/>
            <w:shd w:val="clear" w:color="auto" w:fill="FFFF00"/>
            <w:vAlign w:val="center"/>
          </w:tcPr>
          <w:p w:rsidR="00296F79" w:rsidRPr="005E7366" w:rsidRDefault="00296F79" w:rsidP="00C51611">
            <w:pPr>
              <w:jc w:val="center"/>
              <w:rPr>
                <w:rFonts w:ascii="Arial Narrow" w:hAnsi="Arial Narrow" w:cs="Times New Roman"/>
              </w:rPr>
            </w:pPr>
          </w:p>
        </w:tc>
        <w:tc>
          <w:tcPr>
            <w:tcW w:w="1177" w:type="dxa"/>
            <w:gridSpan w:val="2"/>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5 szt.</w:t>
            </w:r>
          </w:p>
        </w:tc>
        <w:tc>
          <w:tcPr>
            <w:tcW w:w="1193" w:type="dxa"/>
            <w:vMerge/>
            <w:shd w:val="clear" w:color="auto" w:fill="auto"/>
            <w:vAlign w:val="center"/>
          </w:tcPr>
          <w:p w:rsidR="00296F79" w:rsidRPr="005E7366" w:rsidRDefault="00296F79" w:rsidP="00C51611">
            <w:pPr>
              <w:jc w:val="center"/>
              <w:rPr>
                <w:rFonts w:ascii="Arial Narrow" w:hAnsi="Arial Narrow" w:cs="Times New Roman"/>
              </w:rPr>
            </w:pPr>
          </w:p>
        </w:tc>
        <w:tc>
          <w:tcPr>
            <w:tcW w:w="788" w:type="dxa"/>
            <w:vAlign w:val="center"/>
          </w:tcPr>
          <w:p w:rsidR="00296F79" w:rsidRPr="005E7366" w:rsidRDefault="00296F79" w:rsidP="00C51611">
            <w:pPr>
              <w:jc w:val="center"/>
              <w:rPr>
                <w:rFonts w:ascii="Arial Narrow" w:hAnsi="Arial Narrow" w:cs="Times New Roman"/>
              </w:rPr>
            </w:pPr>
            <w:r w:rsidRPr="005E7366">
              <w:rPr>
                <w:rFonts w:ascii="Arial Narrow" w:hAnsi="Arial Narrow" w:cs="Times New Roman"/>
              </w:rPr>
              <w:t>Konkurs/ Projekt grantowy</w:t>
            </w:r>
          </w:p>
        </w:tc>
      </w:tr>
      <w:tr w:rsidR="00244FFE" w:rsidRPr="005E7366" w:rsidTr="00296F79">
        <w:trPr>
          <w:cantSplit/>
          <w:trHeight w:val="382"/>
          <w:jc w:val="center"/>
        </w:trPr>
        <w:tc>
          <w:tcPr>
            <w:tcW w:w="3084" w:type="dxa"/>
            <w:gridSpan w:val="6"/>
            <w:vAlign w:val="center"/>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Razem cel szczegółowy 3.2</w:t>
            </w:r>
          </w:p>
        </w:tc>
        <w:tc>
          <w:tcPr>
            <w:tcW w:w="1948" w:type="dxa"/>
            <w:gridSpan w:val="6"/>
            <w:shd w:val="clear" w:color="auto" w:fill="1F497D" w:themeFill="text2"/>
            <w:vAlign w:val="center"/>
          </w:tcPr>
          <w:p w:rsidR="00244FFE" w:rsidRPr="005E7366" w:rsidRDefault="00244FFE" w:rsidP="00C51611">
            <w:pPr>
              <w:jc w:val="center"/>
              <w:rPr>
                <w:rFonts w:ascii="Arial Narrow" w:hAnsi="Arial Narrow" w:cs="Times New Roman"/>
              </w:rPr>
            </w:pPr>
          </w:p>
        </w:tc>
        <w:tc>
          <w:tcPr>
            <w:tcW w:w="1113" w:type="dxa"/>
            <w:gridSpan w:val="3"/>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262 500</w:t>
            </w:r>
          </w:p>
        </w:tc>
        <w:tc>
          <w:tcPr>
            <w:tcW w:w="1937" w:type="dxa"/>
            <w:gridSpan w:val="6"/>
            <w:shd w:val="clear" w:color="auto" w:fill="1F497D" w:themeFill="text2"/>
            <w:vAlign w:val="center"/>
          </w:tcPr>
          <w:p w:rsidR="00244FFE" w:rsidRPr="005E7366" w:rsidRDefault="00244FFE" w:rsidP="00C51611">
            <w:pPr>
              <w:jc w:val="center"/>
              <w:rPr>
                <w:rFonts w:ascii="Arial Narrow" w:hAnsi="Arial Narrow" w:cs="Times New Roman"/>
                <w:b/>
              </w:rPr>
            </w:pPr>
          </w:p>
        </w:tc>
        <w:tc>
          <w:tcPr>
            <w:tcW w:w="1113" w:type="dxa"/>
            <w:gridSpan w:val="3"/>
            <w:shd w:val="clear" w:color="auto" w:fill="auto"/>
            <w:vAlign w:val="center"/>
          </w:tcPr>
          <w:p w:rsidR="00244FFE" w:rsidRPr="005E7366" w:rsidRDefault="00296F79" w:rsidP="00C51611">
            <w:pPr>
              <w:jc w:val="center"/>
              <w:rPr>
                <w:rFonts w:ascii="Arial Narrow" w:hAnsi="Arial Narrow" w:cs="Times New Roman"/>
                <w:b/>
              </w:rPr>
            </w:pPr>
            <w:r>
              <w:rPr>
                <w:rFonts w:ascii="Arial Narrow" w:hAnsi="Arial Narrow" w:cs="Times New Roman"/>
                <w:b/>
              </w:rPr>
              <w:t>787 500</w:t>
            </w:r>
          </w:p>
        </w:tc>
        <w:tc>
          <w:tcPr>
            <w:tcW w:w="1938" w:type="dxa"/>
            <w:gridSpan w:val="6"/>
            <w:shd w:val="clear" w:color="auto" w:fill="1F497D" w:themeFill="text2"/>
            <w:vAlign w:val="center"/>
          </w:tcPr>
          <w:p w:rsidR="00244FFE" w:rsidRPr="005E7366" w:rsidRDefault="00244FFE" w:rsidP="00C51611">
            <w:pPr>
              <w:jc w:val="center"/>
              <w:rPr>
                <w:rFonts w:ascii="Arial Narrow" w:hAnsi="Arial Narrow" w:cs="Times New Roman"/>
                <w:b/>
              </w:rPr>
            </w:pPr>
          </w:p>
        </w:tc>
        <w:tc>
          <w:tcPr>
            <w:tcW w:w="1117" w:type="dxa"/>
            <w:gridSpan w:val="3"/>
            <w:shd w:val="clear" w:color="auto" w:fill="auto"/>
            <w:vAlign w:val="center"/>
          </w:tcPr>
          <w:p w:rsidR="00244FFE" w:rsidRPr="005E7366" w:rsidRDefault="00296F79" w:rsidP="00C51611">
            <w:pPr>
              <w:jc w:val="center"/>
              <w:rPr>
                <w:rFonts w:ascii="Arial Narrow" w:hAnsi="Arial Narrow" w:cs="Times New Roman"/>
                <w:b/>
              </w:rPr>
            </w:pPr>
            <w:r>
              <w:rPr>
                <w:rFonts w:ascii="Arial Narrow" w:hAnsi="Arial Narrow" w:cs="Times New Roman"/>
                <w:b/>
              </w:rPr>
              <w:t>250 000</w:t>
            </w:r>
          </w:p>
        </w:tc>
        <w:tc>
          <w:tcPr>
            <w:tcW w:w="1177" w:type="dxa"/>
            <w:gridSpan w:val="2"/>
            <w:shd w:val="clear" w:color="auto" w:fill="1F497D" w:themeFill="text2"/>
            <w:vAlign w:val="center"/>
          </w:tcPr>
          <w:p w:rsidR="00244FFE" w:rsidRPr="005E7366" w:rsidRDefault="00244FFE" w:rsidP="00C51611">
            <w:pPr>
              <w:jc w:val="center"/>
              <w:rPr>
                <w:rFonts w:ascii="Arial Narrow" w:hAnsi="Arial Narrow" w:cs="Times New Roman"/>
                <w:b/>
              </w:rPr>
            </w:pPr>
          </w:p>
        </w:tc>
        <w:tc>
          <w:tcPr>
            <w:tcW w:w="1193" w:type="dxa"/>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1 300 000</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rPr>
            </w:pPr>
          </w:p>
        </w:tc>
      </w:tr>
      <w:tr w:rsidR="00244FFE" w:rsidRPr="005E7366" w:rsidTr="00296F79">
        <w:trPr>
          <w:trHeight w:val="300"/>
          <w:jc w:val="center"/>
        </w:trPr>
        <w:tc>
          <w:tcPr>
            <w:tcW w:w="3084" w:type="dxa"/>
            <w:gridSpan w:val="6"/>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Razem cel ogólny 3</w:t>
            </w:r>
          </w:p>
        </w:tc>
        <w:tc>
          <w:tcPr>
            <w:tcW w:w="1948" w:type="dxa"/>
            <w:gridSpan w:val="6"/>
            <w:shd w:val="clear" w:color="auto" w:fill="1F497D" w:themeFill="text2"/>
          </w:tcPr>
          <w:p w:rsidR="00244FFE" w:rsidRPr="005E7366" w:rsidRDefault="00244FFE" w:rsidP="00C51611">
            <w:pPr>
              <w:rPr>
                <w:rFonts w:ascii="Arial Narrow" w:hAnsi="Arial Narrow" w:cs="Times New Roman"/>
              </w:rPr>
            </w:pPr>
          </w:p>
        </w:tc>
        <w:tc>
          <w:tcPr>
            <w:tcW w:w="1113" w:type="dxa"/>
            <w:gridSpan w:val="3"/>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492 500</w:t>
            </w:r>
          </w:p>
        </w:tc>
        <w:tc>
          <w:tcPr>
            <w:tcW w:w="1937"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13" w:type="dxa"/>
            <w:gridSpan w:val="3"/>
            <w:shd w:val="clear" w:color="auto" w:fill="auto"/>
          </w:tcPr>
          <w:p w:rsidR="00244FFE" w:rsidRPr="005E7366" w:rsidRDefault="00296F79" w:rsidP="00C51611">
            <w:pPr>
              <w:jc w:val="center"/>
              <w:rPr>
                <w:rFonts w:ascii="Arial Narrow" w:hAnsi="Arial Narrow" w:cs="Times New Roman"/>
                <w:b/>
              </w:rPr>
            </w:pPr>
            <w:r>
              <w:rPr>
                <w:rFonts w:ascii="Arial Narrow" w:hAnsi="Arial Narrow" w:cs="Times New Roman"/>
                <w:b/>
              </w:rPr>
              <w:t>1 22</w:t>
            </w:r>
            <w:r w:rsidR="00E24582">
              <w:rPr>
                <w:rFonts w:ascii="Arial Narrow" w:hAnsi="Arial Narrow" w:cs="Times New Roman"/>
                <w:b/>
              </w:rPr>
              <w:t>7</w:t>
            </w:r>
            <w:r w:rsidR="00244FFE" w:rsidRPr="005E7366">
              <w:rPr>
                <w:rFonts w:ascii="Arial Narrow" w:hAnsi="Arial Narrow" w:cs="Times New Roman"/>
                <w:b/>
              </w:rPr>
              <w:t xml:space="preserve"> 500</w:t>
            </w:r>
          </w:p>
        </w:tc>
        <w:tc>
          <w:tcPr>
            <w:tcW w:w="1938"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17" w:type="dxa"/>
            <w:gridSpan w:val="3"/>
            <w:shd w:val="clear" w:color="auto" w:fill="auto"/>
          </w:tcPr>
          <w:p w:rsidR="00244FFE" w:rsidRPr="005E7366" w:rsidRDefault="00296F79" w:rsidP="00C51611">
            <w:pPr>
              <w:jc w:val="center"/>
              <w:rPr>
                <w:rFonts w:ascii="Arial Narrow" w:hAnsi="Arial Narrow" w:cs="Times New Roman"/>
                <w:b/>
              </w:rPr>
            </w:pPr>
            <w:r>
              <w:rPr>
                <w:rFonts w:ascii="Arial Narrow" w:hAnsi="Arial Narrow" w:cs="Times New Roman"/>
                <w:b/>
              </w:rPr>
              <w:t>30</w:t>
            </w:r>
            <w:r w:rsidR="00244FFE" w:rsidRPr="005E7366">
              <w:rPr>
                <w:rFonts w:ascii="Arial Narrow" w:hAnsi="Arial Narrow" w:cs="Times New Roman"/>
                <w:b/>
              </w:rPr>
              <w:t>0 000</w:t>
            </w:r>
          </w:p>
        </w:tc>
        <w:tc>
          <w:tcPr>
            <w:tcW w:w="1177" w:type="dxa"/>
            <w:gridSpan w:val="2"/>
            <w:shd w:val="clear" w:color="auto" w:fill="1F497D" w:themeFill="text2"/>
          </w:tcPr>
          <w:p w:rsidR="00244FFE" w:rsidRPr="005E7366" w:rsidRDefault="00244FFE" w:rsidP="00C51611">
            <w:pPr>
              <w:jc w:val="center"/>
              <w:rPr>
                <w:rFonts w:ascii="Arial Narrow" w:hAnsi="Arial Narrow" w:cs="Times New Roman"/>
                <w:b/>
              </w:rPr>
            </w:pPr>
          </w:p>
        </w:tc>
        <w:tc>
          <w:tcPr>
            <w:tcW w:w="1193" w:type="dxa"/>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2 020 000</w:t>
            </w:r>
          </w:p>
        </w:tc>
        <w:tc>
          <w:tcPr>
            <w:tcW w:w="788" w:type="dxa"/>
            <w:shd w:val="clear" w:color="auto" w:fill="1F497D" w:themeFill="text2"/>
          </w:tcPr>
          <w:p w:rsidR="00244FFE" w:rsidRPr="005E7366" w:rsidRDefault="00244FFE" w:rsidP="00C51611">
            <w:pPr>
              <w:rPr>
                <w:rFonts w:ascii="Arial Narrow" w:hAnsi="Arial Narrow" w:cs="Times New Roman"/>
              </w:rPr>
            </w:pPr>
          </w:p>
        </w:tc>
      </w:tr>
      <w:tr w:rsidR="00244FFE" w:rsidRPr="005E7366" w:rsidTr="00DF4127">
        <w:trPr>
          <w:jc w:val="center"/>
        </w:trPr>
        <w:tc>
          <w:tcPr>
            <w:tcW w:w="1338" w:type="dxa"/>
            <w:gridSpan w:val="4"/>
            <w:vMerge w:val="restart"/>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Cel ogólny 4</w:t>
            </w:r>
          </w:p>
        </w:tc>
        <w:tc>
          <w:tcPr>
            <w:tcW w:w="1609"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lata</w:t>
            </w:r>
          </w:p>
        </w:tc>
        <w:tc>
          <w:tcPr>
            <w:tcW w:w="3082"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2016-2018</w:t>
            </w:r>
          </w:p>
        </w:tc>
        <w:tc>
          <w:tcPr>
            <w:tcW w:w="3090"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2019-2021</w:t>
            </w:r>
          </w:p>
        </w:tc>
        <w:tc>
          <w:tcPr>
            <w:tcW w:w="3090" w:type="dxa"/>
            <w:gridSpan w:val="9"/>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2022-2023</w:t>
            </w:r>
          </w:p>
        </w:tc>
        <w:tc>
          <w:tcPr>
            <w:tcW w:w="2411" w:type="dxa"/>
            <w:gridSpan w:val="4"/>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2016-2023</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poddziałanie</w:t>
            </w:r>
          </w:p>
        </w:tc>
      </w:tr>
      <w:tr w:rsidR="00244FFE" w:rsidRPr="005E7366" w:rsidTr="00DF4127">
        <w:trPr>
          <w:jc w:val="center"/>
        </w:trPr>
        <w:tc>
          <w:tcPr>
            <w:tcW w:w="1338" w:type="dxa"/>
            <w:gridSpan w:val="4"/>
            <w:vMerge/>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p>
        </w:tc>
        <w:tc>
          <w:tcPr>
            <w:tcW w:w="1609"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Nazwa wskaźnika</w:t>
            </w:r>
          </w:p>
        </w:tc>
        <w:tc>
          <w:tcPr>
            <w:tcW w:w="878"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9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07"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908"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74"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08"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900"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Wartość z j.m.</w:t>
            </w:r>
          </w:p>
        </w:tc>
        <w:tc>
          <w:tcPr>
            <w:tcW w:w="1065"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 realizacji wskaźnika</w:t>
            </w:r>
          </w:p>
        </w:tc>
        <w:tc>
          <w:tcPr>
            <w:tcW w:w="1125" w:type="dxa"/>
            <w:gridSpan w:val="3"/>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Planowane wsparcie w PLN</w:t>
            </w:r>
          </w:p>
        </w:tc>
        <w:tc>
          <w:tcPr>
            <w:tcW w:w="1188" w:type="dxa"/>
            <w:gridSpan w:val="2"/>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wartość wskaźników</w:t>
            </w:r>
          </w:p>
        </w:tc>
        <w:tc>
          <w:tcPr>
            <w:tcW w:w="1223" w:type="dxa"/>
            <w:gridSpan w:val="2"/>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Razem planowane wsparcie w  PLN</w:t>
            </w:r>
          </w:p>
        </w:tc>
        <w:tc>
          <w:tcPr>
            <w:tcW w:w="788" w:type="dxa"/>
            <w:shd w:val="clear" w:color="auto" w:fill="1F497D" w:themeFill="text2"/>
            <w:vAlign w:val="center"/>
          </w:tcPr>
          <w:p w:rsidR="00244FFE" w:rsidRPr="005E7366" w:rsidRDefault="00244FFE" w:rsidP="00C51611">
            <w:pPr>
              <w:jc w:val="center"/>
              <w:rPr>
                <w:rFonts w:ascii="Arial Narrow" w:hAnsi="Arial Narrow" w:cs="Times New Roman"/>
                <w:color w:val="FFFFFF" w:themeColor="background1"/>
              </w:rPr>
            </w:pPr>
            <w:r w:rsidRPr="005E7366">
              <w:rPr>
                <w:rFonts w:ascii="Arial Narrow" w:hAnsi="Arial Narrow" w:cs="Times New Roman"/>
                <w:color w:val="FFFFFF" w:themeColor="background1"/>
              </w:rPr>
              <w:t>Realizacja LSR</w:t>
            </w:r>
          </w:p>
        </w:tc>
      </w:tr>
      <w:tr w:rsidR="00244FFE" w:rsidRPr="005E7366" w:rsidTr="00DF4127">
        <w:trPr>
          <w:jc w:val="center"/>
        </w:trPr>
        <w:tc>
          <w:tcPr>
            <w:tcW w:w="14620" w:type="dxa"/>
            <w:gridSpan w:val="36"/>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Cel szczegółowy 4.1</w:t>
            </w:r>
          </w:p>
        </w:tc>
        <w:tc>
          <w:tcPr>
            <w:tcW w:w="788" w:type="dxa"/>
          </w:tcPr>
          <w:p w:rsidR="00244FFE" w:rsidRPr="005E7366" w:rsidRDefault="00244FFE" w:rsidP="00C51611">
            <w:pPr>
              <w:rPr>
                <w:rFonts w:ascii="Arial Narrow" w:hAnsi="Arial Narrow" w:cs="Times New Roman"/>
              </w:rPr>
            </w:pPr>
          </w:p>
        </w:tc>
      </w:tr>
      <w:tr w:rsidR="00110164" w:rsidRPr="005E7366" w:rsidTr="00DF4127">
        <w:trPr>
          <w:cantSplit/>
          <w:trHeight w:val="1134"/>
          <w:jc w:val="center"/>
        </w:trPr>
        <w:tc>
          <w:tcPr>
            <w:tcW w:w="675" w:type="dxa"/>
            <w:vMerge w:val="restart"/>
            <w:textDirection w:val="btLr"/>
          </w:tcPr>
          <w:p w:rsidR="00110164" w:rsidRPr="005E7366" w:rsidRDefault="00110164" w:rsidP="00C51611">
            <w:pPr>
              <w:ind w:left="113" w:right="113"/>
              <w:jc w:val="center"/>
              <w:rPr>
                <w:rFonts w:ascii="Arial Narrow" w:hAnsi="Arial Narrow" w:cs="Times New Roman"/>
              </w:rPr>
            </w:pPr>
            <w:r w:rsidRPr="005E7366">
              <w:rPr>
                <w:rFonts w:ascii="Arial Narrow" w:hAnsi="Arial Narrow" w:cs="Times New Roman"/>
              </w:rPr>
              <w:t>przedsięwzięcie</w:t>
            </w:r>
          </w:p>
        </w:tc>
        <w:tc>
          <w:tcPr>
            <w:tcW w:w="663" w:type="dxa"/>
            <w:gridSpan w:val="3"/>
            <w:vAlign w:val="center"/>
          </w:tcPr>
          <w:p w:rsidR="00110164" w:rsidRPr="005E7366" w:rsidRDefault="00110164" w:rsidP="00C51611">
            <w:pPr>
              <w:rPr>
                <w:rFonts w:ascii="Arial Narrow" w:hAnsi="Arial Narrow" w:cs="Times New Roman"/>
              </w:rPr>
            </w:pPr>
            <w:r w:rsidRPr="005E7366">
              <w:rPr>
                <w:rFonts w:ascii="Arial Narrow" w:hAnsi="Arial Narrow" w:cs="Times New Roman"/>
              </w:rPr>
              <w:t>4.1.1</w:t>
            </w:r>
          </w:p>
        </w:tc>
        <w:tc>
          <w:tcPr>
            <w:tcW w:w="1609" w:type="dxa"/>
            <w:vAlign w:val="center"/>
          </w:tcPr>
          <w:p w:rsidR="00110164" w:rsidRPr="005E7366" w:rsidRDefault="00110164" w:rsidP="00C51611">
            <w:pPr>
              <w:rPr>
                <w:rFonts w:ascii="Arial Narrow" w:hAnsi="Arial Narrow" w:cs="Times New Roman"/>
              </w:rPr>
            </w:pPr>
            <w:r w:rsidRPr="005E7366">
              <w:rPr>
                <w:rFonts w:ascii="Arial Narrow" w:hAnsi="Arial Narrow" w:cs="Times New Roman"/>
              </w:rPr>
              <w:t>Liczba operacji integrujących lokalną społeczność</w:t>
            </w:r>
          </w:p>
        </w:tc>
        <w:tc>
          <w:tcPr>
            <w:tcW w:w="878"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2 szt.</w:t>
            </w:r>
          </w:p>
        </w:tc>
        <w:tc>
          <w:tcPr>
            <w:tcW w:w="1097"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20%</w:t>
            </w:r>
          </w:p>
        </w:tc>
        <w:tc>
          <w:tcPr>
            <w:tcW w:w="1107"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20 000</w:t>
            </w:r>
          </w:p>
        </w:tc>
        <w:tc>
          <w:tcPr>
            <w:tcW w:w="908"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8 szt.</w:t>
            </w:r>
          </w:p>
        </w:tc>
        <w:tc>
          <w:tcPr>
            <w:tcW w:w="1074"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100%</w:t>
            </w:r>
          </w:p>
        </w:tc>
        <w:tc>
          <w:tcPr>
            <w:tcW w:w="1108"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80 000</w:t>
            </w:r>
          </w:p>
        </w:tc>
        <w:tc>
          <w:tcPr>
            <w:tcW w:w="900"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w:t>
            </w:r>
          </w:p>
        </w:tc>
        <w:tc>
          <w:tcPr>
            <w:tcW w:w="1065"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w:t>
            </w:r>
          </w:p>
        </w:tc>
        <w:tc>
          <w:tcPr>
            <w:tcW w:w="1125" w:type="dxa"/>
            <w:gridSpan w:val="3"/>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w:t>
            </w:r>
          </w:p>
        </w:tc>
        <w:tc>
          <w:tcPr>
            <w:tcW w:w="1188" w:type="dxa"/>
            <w:gridSpan w:val="2"/>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10 szt.</w:t>
            </w:r>
          </w:p>
        </w:tc>
        <w:tc>
          <w:tcPr>
            <w:tcW w:w="1223" w:type="dxa"/>
            <w:gridSpan w:val="2"/>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100 000</w:t>
            </w:r>
          </w:p>
        </w:tc>
        <w:tc>
          <w:tcPr>
            <w:tcW w:w="788" w:type="dxa"/>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Projekt grantowy</w:t>
            </w:r>
          </w:p>
        </w:tc>
      </w:tr>
      <w:tr w:rsidR="00354B3F" w:rsidRPr="005E7366" w:rsidTr="00DF4127">
        <w:trPr>
          <w:cantSplit/>
          <w:trHeight w:val="983"/>
          <w:jc w:val="center"/>
        </w:trPr>
        <w:tc>
          <w:tcPr>
            <w:tcW w:w="675" w:type="dxa"/>
            <w:vMerge/>
            <w:textDirection w:val="btLr"/>
          </w:tcPr>
          <w:p w:rsidR="00354B3F" w:rsidRPr="005E7366" w:rsidRDefault="00354B3F" w:rsidP="00C51611">
            <w:pPr>
              <w:ind w:left="113" w:right="113"/>
              <w:jc w:val="center"/>
              <w:rPr>
                <w:rFonts w:ascii="Arial Narrow" w:hAnsi="Arial Narrow" w:cs="Times New Roman"/>
              </w:rPr>
            </w:pPr>
          </w:p>
        </w:tc>
        <w:tc>
          <w:tcPr>
            <w:tcW w:w="663" w:type="dxa"/>
            <w:gridSpan w:val="3"/>
            <w:vMerge w:val="restart"/>
            <w:shd w:val="clear" w:color="auto" w:fill="auto"/>
            <w:vAlign w:val="center"/>
          </w:tcPr>
          <w:p w:rsidR="00354B3F" w:rsidRPr="005E7366" w:rsidRDefault="00354B3F" w:rsidP="00C51611">
            <w:pPr>
              <w:rPr>
                <w:rFonts w:ascii="Arial Narrow" w:hAnsi="Arial Narrow" w:cs="Times New Roman"/>
              </w:rPr>
            </w:pPr>
            <w:r w:rsidRPr="005E7366">
              <w:rPr>
                <w:rFonts w:ascii="Arial Narrow" w:hAnsi="Arial Narrow" w:cs="Times New Roman"/>
              </w:rPr>
              <w:t>4.1.2</w:t>
            </w:r>
          </w:p>
        </w:tc>
        <w:tc>
          <w:tcPr>
            <w:tcW w:w="1609" w:type="dxa"/>
            <w:shd w:val="clear" w:color="auto" w:fill="auto"/>
            <w:vAlign w:val="center"/>
          </w:tcPr>
          <w:p w:rsidR="00354B3F" w:rsidRPr="005E7366" w:rsidRDefault="00354B3F" w:rsidP="007B6715">
            <w:pPr>
              <w:rPr>
                <w:rFonts w:ascii="Arial Narrow" w:hAnsi="Arial Narrow"/>
                <w:lang w:eastAsia="pl-PL"/>
              </w:rPr>
            </w:pPr>
            <w:r w:rsidRPr="005E7366">
              <w:rPr>
                <w:rFonts w:ascii="Arial Narrow" w:hAnsi="Arial Narrow"/>
                <w:lang w:eastAsia="pl-PL"/>
              </w:rPr>
              <w:t>Liczba osobodni szkoleń dla pracowników LGD</w:t>
            </w:r>
          </w:p>
        </w:tc>
        <w:tc>
          <w:tcPr>
            <w:tcW w:w="87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24</w:t>
            </w:r>
            <w:r w:rsidRPr="005E7366">
              <w:rPr>
                <w:rFonts w:ascii="Arial Narrow" w:hAnsi="Arial Narrow" w:cs="Times New Roman"/>
              </w:rPr>
              <w:t xml:space="preserve"> szt.</w:t>
            </w:r>
          </w:p>
        </w:tc>
        <w:tc>
          <w:tcPr>
            <w:tcW w:w="1097"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50%</w:t>
            </w:r>
          </w:p>
        </w:tc>
        <w:tc>
          <w:tcPr>
            <w:tcW w:w="1107"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4 800</w:t>
            </w:r>
          </w:p>
        </w:tc>
        <w:tc>
          <w:tcPr>
            <w:tcW w:w="90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24</w:t>
            </w:r>
            <w:r w:rsidRPr="005E7366">
              <w:rPr>
                <w:rFonts w:ascii="Arial Narrow" w:hAnsi="Arial Narrow" w:cs="Times New Roman"/>
              </w:rPr>
              <w:t xml:space="preserve"> szt.</w:t>
            </w:r>
          </w:p>
        </w:tc>
        <w:tc>
          <w:tcPr>
            <w:tcW w:w="1074"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100%</w:t>
            </w:r>
          </w:p>
        </w:tc>
        <w:tc>
          <w:tcPr>
            <w:tcW w:w="110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4 800</w:t>
            </w:r>
          </w:p>
        </w:tc>
        <w:tc>
          <w:tcPr>
            <w:tcW w:w="900"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w:t>
            </w:r>
          </w:p>
        </w:tc>
        <w:tc>
          <w:tcPr>
            <w:tcW w:w="1065"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w:t>
            </w:r>
          </w:p>
        </w:tc>
        <w:tc>
          <w:tcPr>
            <w:tcW w:w="1125"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w:t>
            </w:r>
          </w:p>
        </w:tc>
        <w:tc>
          <w:tcPr>
            <w:tcW w:w="1188" w:type="dxa"/>
            <w:gridSpan w:val="2"/>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48</w:t>
            </w:r>
            <w:r w:rsidRPr="005E7366">
              <w:rPr>
                <w:rFonts w:ascii="Arial Narrow" w:hAnsi="Arial Narrow" w:cs="Times New Roman"/>
              </w:rPr>
              <w:t xml:space="preserve"> szt.</w:t>
            </w:r>
          </w:p>
        </w:tc>
        <w:tc>
          <w:tcPr>
            <w:tcW w:w="1223" w:type="dxa"/>
            <w:gridSpan w:val="2"/>
            <w:shd w:val="clear" w:color="auto" w:fill="auto"/>
            <w:vAlign w:val="center"/>
          </w:tcPr>
          <w:p w:rsidR="00354B3F" w:rsidRPr="000A3190" w:rsidRDefault="00354B3F" w:rsidP="00C51611">
            <w:pPr>
              <w:jc w:val="center"/>
              <w:rPr>
                <w:rFonts w:ascii="Arial Narrow" w:hAnsi="Arial Narrow" w:cs="Times New Roman"/>
              </w:rPr>
            </w:pPr>
            <w:r w:rsidRPr="000A3190">
              <w:rPr>
                <w:rFonts w:ascii="Arial Narrow" w:hAnsi="Arial Narrow" w:cs="Times New Roman"/>
              </w:rPr>
              <w:t>9</w:t>
            </w:r>
            <w:r>
              <w:rPr>
                <w:rFonts w:ascii="Arial Narrow" w:hAnsi="Arial Narrow" w:cs="Times New Roman"/>
              </w:rPr>
              <w:t> </w:t>
            </w:r>
            <w:r w:rsidRPr="000A3190">
              <w:rPr>
                <w:rFonts w:ascii="Arial Narrow" w:hAnsi="Arial Narrow" w:cs="Times New Roman"/>
              </w:rPr>
              <w:t>600</w:t>
            </w:r>
          </w:p>
        </w:tc>
        <w:tc>
          <w:tcPr>
            <w:tcW w:w="788" w:type="dxa"/>
            <w:vMerge w:val="restart"/>
            <w:shd w:val="clear" w:color="auto" w:fill="auto"/>
            <w:vAlign w:val="center"/>
          </w:tcPr>
          <w:p w:rsidR="00354B3F" w:rsidRDefault="00354B3F" w:rsidP="00C51611">
            <w:pPr>
              <w:jc w:val="center"/>
              <w:rPr>
                <w:rFonts w:ascii="Arial Narrow" w:hAnsi="Arial Narrow" w:cs="Times New Roman"/>
              </w:rPr>
            </w:pPr>
          </w:p>
          <w:p w:rsidR="00354B3F" w:rsidRDefault="00354B3F" w:rsidP="00C51611">
            <w:pPr>
              <w:jc w:val="center"/>
              <w:rPr>
                <w:rFonts w:ascii="Arial Narrow" w:hAnsi="Arial Narrow" w:cs="Times New Roman"/>
              </w:rPr>
            </w:pPr>
          </w:p>
          <w:p w:rsidR="00354B3F" w:rsidRDefault="00354B3F" w:rsidP="00C51611">
            <w:pPr>
              <w:jc w:val="center"/>
              <w:rPr>
                <w:rFonts w:ascii="Arial Narrow" w:hAnsi="Arial Narrow" w:cs="Times New Roman"/>
              </w:rPr>
            </w:pPr>
            <w:r>
              <w:rPr>
                <w:rFonts w:ascii="Arial Narrow" w:hAnsi="Arial Narrow" w:cs="Times New Roman"/>
              </w:rPr>
              <w:t xml:space="preserve">Koszty </w:t>
            </w:r>
          </w:p>
          <w:p w:rsidR="00354B3F" w:rsidRDefault="00354B3F" w:rsidP="00C51611">
            <w:pPr>
              <w:jc w:val="center"/>
              <w:rPr>
                <w:rFonts w:ascii="Arial Narrow" w:hAnsi="Arial Narrow" w:cs="Times New Roman"/>
              </w:rPr>
            </w:pPr>
          </w:p>
          <w:p w:rsidR="00354B3F" w:rsidRDefault="00354B3F" w:rsidP="00C51611">
            <w:pPr>
              <w:jc w:val="center"/>
              <w:rPr>
                <w:rFonts w:ascii="Arial Narrow" w:hAnsi="Arial Narrow" w:cs="Times New Roman"/>
              </w:rPr>
            </w:pPr>
          </w:p>
          <w:p w:rsidR="00354B3F" w:rsidRDefault="00354B3F" w:rsidP="00354B3F">
            <w:pPr>
              <w:rPr>
                <w:rFonts w:ascii="Arial Narrow" w:hAnsi="Arial Narrow" w:cs="Times New Roman"/>
              </w:rPr>
            </w:pPr>
          </w:p>
          <w:p w:rsidR="00354B3F" w:rsidRDefault="00354B3F" w:rsidP="00C51611">
            <w:pPr>
              <w:jc w:val="center"/>
              <w:rPr>
                <w:rFonts w:ascii="Arial Narrow" w:hAnsi="Arial Narrow" w:cs="Times New Roman"/>
              </w:rPr>
            </w:pPr>
          </w:p>
          <w:p w:rsidR="00354B3F" w:rsidRDefault="00354B3F" w:rsidP="00C51611">
            <w:pPr>
              <w:jc w:val="center"/>
              <w:rPr>
                <w:rFonts w:ascii="Arial Narrow" w:hAnsi="Arial Narrow" w:cs="Times New Roman"/>
              </w:rPr>
            </w:pPr>
          </w:p>
          <w:p w:rsidR="00354B3F" w:rsidRPr="005E7366" w:rsidRDefault="00354B3F" w:rsidP="00C51611">
            <w:pPr>
              <w:jc w:val="center"/>
              <w:rPr>
                <w:rFonts w:ascii="Arial Narrow" w:hAnsi="Arial Narrow" w:cs="Times New Roman"/>
              </w:rPr>
            </w:pPr>
            <w:r>
              <w:rPr>
                <w:rFonts w:ascii="Arial Narrow" w:hAnsi="Arial Narrow" w:cs="Times New Roman"/>
              </w:rPr>
              <w:t xml:space="preserve">bieżące </w:t>
            </w:r>
          </w:p>
        </w:tc>
      </w:tr>
      <w:tr w:rsidR="00354B3F" w:rsidRPr="005E7366" w:rsidTr="00DF4127">
        <w:trPr>
          <w:cantSplit/>
          <w:trHeight w:val="956"/>
          <w:jc w:val="center"/>
        </w:trPr>
        <w:tc>
          <w:tcPr>
            <w:tcW w:w="675" w:type="dxa"/>
            <w:vMerge/>
            <w:textDirection w:val="btLr"/>
          </w:tcPr>
          <w:p w:rsidR="00354B3F" w:rsidRPr="005E7366" w:rsidRDefault="00354B3F" w:rsidP="00C51611">
            <w:pPr>
              <w:ind w:left="113" w:right="113"/>
              <w:jc w:val="center"/>
              <w:rPr>
                <w:rFonts w:ascii="Arial Narrow" w:hAnsi="Arial Narrow" w:cs="Times New Roman"/>
              </w:rPr>
            </w:pPr>
          </w:p>
        </w:tc>
        <w:tc>
          <w:tcPr>
            <w:tcW w:w="663" w:type="dxa"/>
            <w:gridSpan w:val="3"/>
            <w:vMerge/>
            <w:shd w:val="clear" w:color="auto" w:fill="auto"/>
            <w:vAlign w:val="center"/>
          </w:tcPr>
          <w:p w:rsidR="00354B3F" w:rsidRPr="005E7366" w:rsidRDefault="00354B3F" w:rsidP="00C51611">
            <w:pPr>
              <w:rPr>
                <w:rFonts w:ascii="Arial Narrow" w:hAnsi="Arial Narrow" w:cs="Times New Roman"/>
              </w:rPr>
            </w:pPr>
          </w:p>
        </w:tc>
        <w:tc>
          <w:tcPr>
            <w:tcW w:w="1609" w:type="dxa"/>
            <w:shd w:val="clear" w:color="auto" w:fill="auto"/>
            <w:vAlign w:val="center"/>
          </w:tcPr>
          <w:p w:rsidR="00354B3F" w:rsidRPr="005E7366" w:rsidRDefault="00354B3F" w:rsidP="007B6715">
            <w:pPr>
              <w:rPr>
                <w:rFonts w:ascii="Arial Narrow" w:hAnsi="Arial Narrow"/>
                <w:lang w:eastAsia="pl-PL"/>
              </w:rPr>
            </w:pPr>
            <w:r w:rsidRPr="005E7366">
              <w:rPr>
                <w:rFonts w:ascii="Arial Narrow" w:hAnsi="Arial Narrow"/>
                <w:lang w:eastAsia="pl-PL"/>
              </w:rPr>
              <w:t>Liczba osobodni szkoleń dla organów LGD</w:t>
            </w:r>
          </w:p>
        </w:tc>
        <w:tc>
          <w:tcPr>
            <w:tcW w:w="87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138</w:t>
            </w:r>
            <w:r w:rsidRPr="005E7366">
              <w:rPr>
                <w:rFonts w:ascii="Arial Narrow" w:hAnsi="Arial Narrow" w:cs="Times New Roman"/>
              </w:rPr>
              <w:t xml:space="preserve"> szt.</w:t>
            </w:r>
          </w:p>
        </w:tc>
        <w:tc>
          <w:tcPr>
            <w:tcW w:w="1097"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50%</w:t>
            </w:r>
          </w:p>
        </w:tc>
        <w:tc>
          <w:tcPr>
            <w:tcW w:w="1107"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27 600</w:t>
            </w:r>
          </w:p>
        </w:tc>
        <w:tc>
          <w:tcPr>
            <w:tcW w:w="908" w:type="dxa"/>
            <w:gridSpan w:val="3"/>
            <w:shd w:val="clear" w:color="auto" w:fill="auto"/>
            <w:vAlign w:val="center"/>
          </w:tcPr>
          <w:p w:rsidR="00354B3F" w:rsidRPr="005E7366" w:rsidRDefault="00354B3F" w:rsidP="008A1041">
            <w:pPr>
              <w:jc w:val="center"/>
              <w:rPr>
                <w:rFonts w:ascii="Arial Narrow" w:hAnsi="Arial Narrow" w:cs="Times New Roman"/>
              </w:rPr>
            </w:pPr>
            <w:r>
              <w:rPr>
                <w:rFonts w:ascii="Arial Narrow" w:hAnsi="Arial Narrow" w:cs="Times New Roman"/>
              </w:rPr>
              <w:t>138</w:t>
            </w:r>
            <w:r w:rsidRPr="005E7366">
              <w:rPr>
                <w:rFonts w:ascii="Arial Narrow" w:hAnsi="Arial Narrow" w:cs="Times New Roman"/>
              </w:rPr>
              <w:t xml:space="preserve"> szt.</w:t>
            </w:r>
          </w:p>
        </w:tc>
        <w:tc>
          <w:tcPr>
            <w:tcW w:w="1074"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100%</w:t>
            </w:r>
          </w:p>
        </w:tc>
        <w:tc>
          <w:tcPr>
            <w:tcW w:w="110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27 600</w:t>
            </w:r>
          </w:p>
        </w:tc>
        <w:tc>
          <w:tcPr>
            <w:tcW w:w="900"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w:t>
            </w:r>
          </w:p>
        </w:tc>
        <w:tc>
          <w:tcPr>
            <w:tcW w:w="1065"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w:t>
            </w:r>
          </w:p>
        </w:tc>
        <w:tc>
          <w:tcPr>
            <w:tcW w:w="1125"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w:t>
            </w:r>
          </w:p>
        </w:tc>
        <w:tc>
          <w:tcPr>
            <w:tcW w:w="1188" w:type="dxa"/>
            <w:gridSpan w:val="2"/>
            <w:shd w:val="clear" w:color="auto" w:fill="auto"/>
            <w:vAlign w:val="center"/>
          </w:tcPr>
          <w:p w:rsidR="00354B3F" w:rsidRPr="005E7366" w:rsidRDefault="00354B3F" w:rsidP="008A1041">
            <w:pPr>
              <w:jc w:val="center"/>
              <w:rPr>
                <w:rFonts w:ascii="Arial Narrow" w:hAnsi="Arial Narrow" w:cs="Times New Roman"/>
              </w:rPr>
            </w:pPr>
            <w:r>
              <w:rPr>
                <w:rFonts w:ascii="Arial Narrow" w:hAnsi="Arial Narrow" w:cs="Times New Roman"/>
              </w:rPr>
              <w:t xml:space="preserve">276 </w:t>
            </w:r>
            <w:r w:rsidRPr="005E7366">
              <w:rPr>
                <w:rFonts w:ascii="Arial Narrow" w:hAnsi="Arial Narrow" w:cs="Times New Roman"/>
              </w:rPr>
              <w:t>szt.</w:t>
            </w:r>
          </w:p>
        </w:tc>
        <w:tc>
          <w:tcPr>
            <w:tcW w:w="1223" w:type="dxa"/>
            <w:gridSpan w:val="2"/>
            <w:shd w:val="clear" w:color="auto" w:fill="auto"/>
            <w:vAlign w:val="center"/>
          </w:tcPr>
          <w:p w:rsidR="00354B3F" w:rsidRPr="000A3190" w:rsidRDefault="00354B3F" w:rsidP="00C51611">
            <w:pPr>
              <w:jc w:val="center"/>
              <w:rPr>
                <w:rFonts w:ascii="Arial Narrow" w:hAnsi="Arial Narrow" w:cs="Times New Roman"/>
              </w:rPr>
            </w:pPr>
            <w:r w:rsidRPr="000A3190">
              <w:rPr>
                <w:rFonts w:ascii="Arial Narrow" w:hAnsi="Arial Narrow" w:cs="Times New Roman"/>
              </w:rPr>
              <w:t>55 200</w:t>
            </w:r>
          </w:p>
        </w:tc>
        <w:tc>
          <w:tcPr>
            <w:tcW w:w="788" w:type="dxa"/>
            <w:vMerge/>
            <w:shd w:val="clear" w:color="auto" w:fill="auto"/>
            <w:vAlign w:val="center"/>
          </w:tcPr>
          <w:p w:rsidR="00354B3F" w:rsidRPr="005E7366" w:rsidRDefault="00354B3F" w:rsidP="00C51611">
            <w:pPr>
              <w:jc w:val="center"/>
              <w:rPr>
                <w:rFonts w:ascii="Arial Narrow" w:hAnsi="Arial Narrow" w:cs="Times New Roman"/>
              </w:rPr>
            </w:pPr>
          </w:p>
        </w:tc>
      </w:tr>
      <w:tr w:rsidR="00354B3F" w:rsidRPr="005E7366" w:rsidTr="00115A2B">
        <w:trPr>
          <w:cantSplit/>
          <w:trHeight w:val="1134"/>
          <w:jc w:val="center"/>
        </w:trPr>
        <w:tc>
          <w:tcPr>
            <w:tcW w:w="675" w:type="dxa"/>
            <w:vMerge/>
            <w:textDirection w:val="btLr"/>
          </w:tcPr>
          <w:p w:rsidR="00354B3F" w:rsidRPr="005E7366" w:rsidRDefault="00354B3F" w:rsidP="00C51611">
            <w:pPr>
              <w:ind w:left="113" w:right="113"/>
              <w:jc w:val="center"/>
              <w:rPr>
                <w:rFonts w:ascii="Arial Narrow" w:hAnsi="Arial Narrow" w:cs="Times New Roman"/>
              </w:rPr>
            </w:pPr>
          </w:p>
        </w:tc>
        <w:tc>
          <w:tcPr>
            <w:tcW w:w="663" w:type="dxa"/>
            <w:gridSpan w:val="3"/>
            <w:vMerge/>
            <w:shd w:val="clear" w:color="auto" w:fill="auto"/>
            <w:vAlign w:val="center"/>
          </w:tcPr>
          <w:p w:rsidR="00354B3F" w:rsidRPr="005E7366" w:rsidRDefault="00354B3F" w:rsidP="00C51611">
            <w:pPr>
              <w:rPr>
                <w:rFonts w:ascii="Arial Narrow" w:hAnsi="Arial Narrow" w:cs="Times New Roman"/>
              </w:rPr>
            </w:pPr>
          </w:p>
        </w:tc>
        <w:tc>
          <w:tcPr>
            <w:tcW w:w="1609" w:type="dxa"/>
            <w:shd w:val="clear" w:color="auto" w:fill="auto"/>
            <w:vAlign w:val="center"/>
          </w:tcPr>
          <w:p w:rsidR="00354B3F" w:rsidRPr="005E7366" w:rsidRDefault="00354B3F" w:rsidP="007B6715">
            <w:pPr>
              <w:rPr>
                <w:rFonts w:ascii="Arial Narrow" w:hAnsi="Arial Narrow"/>
                <w:lang w:eastAsia="pl-PL"/>
              </w:rPr>
            </w:pPr>
            <w:r w:rsidRPr="005E7366">
              <w:rPr>
                <w:rFonts w:ascii="Arial Narrow" w:hAnsi="Arial Narrow"/>
                <w:lang w:eastAsia="pl-PL"/>
              </w:rPr>
              <w:t>Liczba podmiotów którym udzielono indywidualnego doradztwa</w:t>
            </w:r>
          </w:p>
        </w:tc>
        <w:tc>
          <w:tcPr>
            <w:tcW w:w="87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135</w:t>
            </w:r>
            <w:r w:rsidRPr="005E7366">
              <w:rPr>
                <w:rFonts w:ascii="Arial Narrow" w:hAnsi="Arial Narrow" w:cs="Times New Roman"/>
              </w:rPr>
              <w:t xml:space="preserve"> szt.</w:t>
            </w:r>
          </w:p>
        </w:tc>
        <w:tc>
          <w:tcPr>
            <w:tcW w:w="1097"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43</w:t>
            </w:r>
            <w:r w:rsidRPr="005E7366">
              <w:rPr>
                <w:rFonts w:ascii="Arial Narrow" w:hAnsi="Arial Narrow" w:cs="Times New Roman"/>
              </w:rPr>
              <w:t>%</w:t>
            </w:r>
          </w:p>
        </w:tc>
        <w:tc>
          <w:tcPr>
            <w:tcW w:w="1107"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 xml:space="preserve"> 747 304</w:t>
            </w:r>
          </w:p>
        </w:tc>
        <w:tc>
          <w:tcPr>
            <w:tcW w:w="90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135</w:t>
            </w:r>
            <w:r w:rsidRPr="005E7366">
              <w:rPr>
                <w:rFonts w:ascii="Arial Narrow" w:hAnsi="Arial Narrow" w:cs="Times New Roman"/>
              </w:rPr>
              <w:t xml:space="preserve"> szt.</w:t>
            </w:r>
          </w:p>
        </w:tc>
        <w:tc>
          <w:tcPr>
            <w:tcW w:w="1074"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86</w:t>
            </w:r>
            <w:r w:rsidRPr="005E7366">
              <w:rPr>
                <w:rFonts w:ascii="Arial Narrow" w:hAnsi="Arial Narrow" w:cs="Times New Roman"/>
              </w:rPr>
              <w:t>%</w:t>
            </w:r>
          </w:p>
        </w:tc>
        <w:tc>
          <w:tcPr>
            <w:tcW w:w="1108"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894 988</w:t>
            </w:r>
          </w:p>
        </w:tc>
        <w:tc>
          <w:tcPr>
            <w:tcW w:w="900"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45 szt.</w:t>
            </w:r>
          </w:p>
        </w:tc>
        <w:tc>
          <w:tcPr>
            <w:tcW w:w="1065" w:type="dxa"/>
            <w:gridSpan w:val="3"/>
            <w:shd w:val="clear" w:color="auto" w:fill="auto"/>
            <w:vAlign w:val="center"/>
          </w:tcPr>
          <w:p w:rsidR="00354B3F" w:rsidRPr="005E7366" w:rsidRDefault="00354B3F" w:rsidP="00C51611">
            <w:pPr>
              <w:jc w:val="center"/>
              <w:rPr>
                <w:rFonts w:ascii="Arial Narrow" w:hAnsi="Arial Narrow" w:cs="Times New Roman"/>
              </w:rPr>
            </w:pPr>
            <w:r w:rsidRPr="005E7366">
              <w:rPr>
                <w:rFonts w:ascii="Arial Narrow" w:hAnsi="Arial Narrow" w:cs="Times New Roman"/>
              </w:rPr>
              <w:t>100%</w:t>
            </w:r>
          </w:p>
        </w:tc>
        <w:tc>
          <w:tcPr>
            <w:tcW w:w="1125" w:type="dxa"/>
            <w:gridSpan w:val="3"/>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292 908</w:t>
            </w:r>
          </w:p>
        </w:tc>
        <w:tc>
          <w:tcPr>
            <w:tcW w:w="1188" w:type="dxa"/>
            <w:gridSpan w:val="2"/>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315</w:t>
            </w:r>
            <w:r w:rsidRPr="005E7366">
              <w:rPr>
                <w:rFonts w:ascii="Arial Narrow" w:hAnsi="Arial Narrow" w:cs="Times New Roman"/>
              </w:rPr>
              <w:t xml:space="preserve"> szt.</w:t>
            </w:r>
          </w:p>
        </w:tc>
        <w:tc>
          <w:tcPr>
            <w:tcW w:w="1223" w:type="dxa"/>
            <w:gridSpan w:val="2"/>
            <w:shd w:val="clear" w:color="auto" w:fill="auto"/>
            <w:vAlign w:val="center"/>
          </w:tcPr>
          <w:p w:rsidR="00354B3F" w:rsidRPr="005E7366" w:rsidRDefault="00354B3F" w:rsidP="00C51611">
            <w:pPr>
              <w:jc w:val="center"/>
              <w:rPr>
                <w:rFonts w:ascii="Arial Narrow" w:hAnsi="Arial Narrow" w:cs="Times New Roman"/>
              </w:rPr>
            </w:pPr>
            <w:r>
              <w:rPr>
                <w:rFonts w:ascii="Arial Narrow" w:hAnsi="Arial Narrow" w:cs="Times New Roman"/>
              </w:rPr>
              <w:t>1 935 200</w:t>
            </w:r>
          </w:p>
        </w:tc>
        <w:tc>
          <w:tcPr>
            <w:tcW w:w="788" w:type="dxa"/>
            <w:vMerge/>
            <w:shd w:val="clear" w:color="auto" w:fill="auto"/>
            <w:vAlign w:val="center"/>
          </w:tcPr>
          <w:p w:rsidR="00354B3F" w:rsidRPr="005E7366" w:rsidRDefault="00354B3F" w:rsidP="00C51611">
            <w:pPr>
              <w:jc w:val="center"/>
              <w:rPr>
                <w:rFonts w:ascii="Arial Narrow" w:hAnsi="Arial Narrow" w:cs="Times New Roman"/>
              </w:rPr>
            </w:pPr>
          </w:p>
        </w:tc>
      </w:tr>
      <w:tr w:rsidR="00110164" w:rsidRPr="005E7366" w:rsidTr="00A314C1">
        <w:trPr>
          <w:cantSplit/>
          <w:trHeight w:val="1134"/>
          <w:jc w:val="center"/>
        </w:trPr>
        <w:tc>
          <w:tcPr>
            <w:tcW w:w="675" w:type="dxa"/>
            <w:vMerge/>
            <w:textDirection w:val="btLr"/>
          </w:tcPr>
          <w:p w:rsidR="00110164" w:rsidRPr="005E7366" w:rsidRDefault="00110164" w:rsidP="00C51611">
            <w:pPr>
              <w:ind w:left="113" w:right="113"/>
              <w:jc w:val="center"/>
              <w:rPr>
                <w:rFonts w:ascii="Arial Narrow" w:hAnsi="Arial Narrow" w:cs="Times New Roman"/>
              </w:rPr>
            </w:pPr>
          </w:p>
        </w:tc>
        <w:tc>
          <w:tcPr>
            <w:tcW w:w="663" w:type="dxa"/>
            <w:gridSpan w:val="3"/>
            <w:vMerge/>
            <w:shd w:val="clear" w:color="auto" w:fill="auto"/>
            <w:vAlign w:val="center"/>
          </w:tcPr>
          <w:p w:rsidR="00110164" w:rsidRPr="005E7366" w:rsidRDefault="00110164" w:rsidP="00C51611">
            <w:pPr>
              <w:rPr>
                <w:rFonts w:ascii="Arial Narrow" w:hAnsi="Arial Narrow" w:cs="Times New Roman"/>
              </w:rPr>
            </w:pPr>
          </w:p>
        </w:tc>
        <w:tc>
          <w:tcPr>
            <w:tcW w:w="1609" w:type="dxa"/>
            <w:shd w:val="clear" w:color="auto" w:fill="auto"/>
            <w:vAlign w:val="center"/>
          </w:tcPr>
          <w:p w:rsidR="00110164" w:rsidRPr="005E7366" w:rsidRDefault="00110164" w:rsidP="007B6715">
            <w:pPr>
              <w:rPr>
                <w:rFonts w:ascii="Arial Narrow" w:hAnsi="Arial Narrow"/>
                <w:lang w:eastAsia="pl-PL"/>
              </w:rPr>
            </w:pPr>
            <w:r w:rsidRPr="005E7366">
              <w:rPr>
                <w:rFonts w:ascii="Arial Narrow" w:hAnsi="Arial Narrow"/>
                <w:lang w:eastAsia="pl-PL"/>
              </w:rPr>
              <w:t>Liczba spotkań informacyjno-konsultacyjnych LGD z mieszkańcami</w:t>
            </w:r>
          </w:p>
        </w:tc>
        <w:tc>
          <w:tcPr>
            <w:tcW w:w="878" w:type="dxa"/>
            <w:gridSpan w:val="3"/>
            <w:shd w:val="clear" w:color="auto" w:fill="auto"/>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 xml:space="preserve"> </w:t>
            </w:r>
            <w:r>
              <w:rPr>
                <w:rFonts w:ascii="Arial Narrow" w:hAnsi="Arial Narrow" w:cs="Times New Roman"/>
              </w:rPr>
              <w:t xml:space="preserve">25 </w:t>
            </w:r>
            <w:r w:rsidRPr="005E7366">
              <w:rPr>
                <w:rFonts w:ascii="Arial Narrow" w:hAnsi="Arial Narrow" w:cs="Times New Roman"/>
              </w:rPr>
              <w:t>szt.</w:t>
            </w:r>
          </w:p>
        </w:tc>
        <w:tc>
          <w:tcPr>
            <w:tcW w:w="1097" w:type="dxa"/>
            <w:gridSpan w:val="3"/>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42</w:t>
            </w:r>
            <w:r w:rsidRPr="005E7366">
              <w:rPr>
                <w:rFonts w:ascii="Arial Narrow" w:hAnsi="Arial Narrow" w:cs="Times New Roman"/>
              </w:rPr>
              <w:t>%</w:t>
            </w:r>
          </w:p>
        </w:tc>
        <w:tc>
          <w:tcPr>
            <w:tcW w:w="1107" w:type="dxa"/>
            <w:gridSpan w:val="3"/>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12 500</w:t>
            </w:r>
          </w:p>
        </w:tc>
        <w:tc>
          <w:tcPr>
            <w:tcW w:w="908" w:type="dxa"/>
            <w:gridSpan w:val="3"/>
            <w:shd w:val="clear" w:color="auto" w:fill="auto"/>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30 szt.</w:t>
            </w:r>
          </w:p>
        </w:tc>
        <w:tc>
          <w:tcPr>
            <w:tcW w:w="1074" w:type="dxa"/>
            <w:gridSpan w:val="3"/>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92</w:t>
            </w:r>
            <w:r w:rsidRPr="005E7366">
              <w:rPr>
                <w:rFonts w:ascii="Arial Narrow" w:hAnsi="Arial Narrow" w:cs="Times New Roman"/>
              </w:rPr>
              <w:t>%</w:t>
            </w:r>
          </w:p>
        </w:tc>
        <w:tc>
          <w:tcPr>
            <w:tcW w:w="1108" w:type="dxa"/>
            <w:gridSpan w:val="3"/>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15 000</w:t>
            </w:r>
          </w:p>
        </w:tc>
        <w:tc>
          <w:tcPr>
            <w:tcW w:w="900" w:type="dxa"/>
            <w:gridSpan w:val="3"/>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5 szt.</w:t>
            </w:r>
          </w:p>
        </w:tc>
        <w:tc>
          <w:tcPr>
            <w:tcW w:w="1065" w:type="dxa"/>
            <w:gridSpan w:val="3"/>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100%</w:t>
            </w:r>
          </w:p>
        </w:tc>
        <w:tc>
          <w:tcPr>
            <w:tcW w:w="1125" w:type="dxa"/>
            <w:gridSpan w:val="3"/>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2 500</w:t>
            </w:r>
          </w:p>
        </w:tc>
        <w:tc>
          <w:tcPr>
            <w:tcW w:w="1188" w:type="dxa"/>
            <w:gridSpan w:val="2"/>
            <w:shd w:val="clear" w:color="auto" w:fill="auto"/>
            <w:vAlign w:val="center"/>
          </w:tcPr>
          <w:p w:rsidR="00110164" w:rsidRPr="005E7366" w:rsidRDefault="00110164" w:rsidP="00C51611">
            <w:pPr>
              <w:jc w:val="center"/>
              <w:rPr>
                <w:rFonts w:ascii="Arial Narrow" w:hAnsi="Arial Narrow" w:cs="Times New Roman"/>
              </w:rPr>
            </w:pPr>
            <w:r w:rsidRPr="005E7366">
              <w:rPr>
                <w:rFonts w:ascii="Arial Narrow" w:hAnsi="Arial Narrow" w:cs="Times New Roman"/>
              </w:rPr>
              <w:t>60 szt.</w:t>
            </w:r>
          </w:p>
        </w:tc>
        <w:tc>
          <w:tcPr>
            <w:tcW w:w="1223" w:type="dxa"/>
            <w:gridSpan w:val="2"/>
            <w:shd w:val="clear" w:color="auto" w:fill="auto"/>
            <w:vAlign w:val="center"/>
          </w:tcPr>
          <w:p w:rsidR="00110164" w:rsidRPr="005E7366" w:rsidRDefault="00110164" w:rsidP="00C51611">
            <w:pPr>
              <w:jc w:val="center"/>
              <w:rPr>
                <w:rFonts w:ascii="Arial Narrow" w:hAnsi="Arial Narrow" w:cs="Times New Roman"/>
              </w:rPr>
            </w:pPr>
            <w:r>
              <w:rPr>
                <w:rFonts w:ascii="Arial Narrow" w:hAnsi="Arial Narrow" w:cs="Times New Roman"/>
              </w:rPr>
              <w:t>30 000</w:t>
            </w:r>
          </w:p>
        </w:tc>
        <w:tc>
          <w:tcPr>
            <w:tcW w:w="788" w:type="dxa"/>
            <w:shd w:val="clear" w:color="auto" w:fill="auto"/>
            <w:vAlign w:val="center"/>
          </w:tcPr>
          <w:p w:rsidR="00110164" w:rsidRPr="005E7366" w:rsidRDefault="00A314C1" w:rsidP="00C51611">
            <w:pPr>
              <w:jc w:val="center"/>
              <w:rPr>
                <w:rFonts w:ascii="Arial Narrow" w:hAnsi="Arial Narrow" w:cs="Times New Roman"/>
              </w:rPr>
            </w:pPr>
            <w:r>
              <w:rPr>
                <w:rFonts w:ascii="Arial Narrow" w:hAnsi="Arial Narrow" w:cs="Times New Roman"/>
              </w:rPr>
              <w:t>Aktywizacja</w:t>
            </w:r>
          </w:p>
        </w:tc>
      </w:tr>
      <w:tr w:rsidR="00110164" w:rsidRPr="005E7366" w:rsidTr="00115A2B">
        <w:trPr>
          <w:cantSplit/>
          <w:trHeight w:val="1134"/>
          <w:jc w:val="center"/>
        </w:trPr>
        <w:tc>
          <w:tcPr>
            <w:tcW w:w="675" w:type="dxa"/>
            <w:vMerge/>
            <w:textDirection w:val="btLr"/>
          </w:tcPr>
          <w:p w:rsidR="00110164" w:rsidRPr="005E7366" w:rsidRDefault="00110164" w:rsidP="00C51611">
            <w:pPr>
              <w:ind w:left="113" w:right="113"/>
              <w:jc w:val="center"/>
              <w:rPr>
                <w:rFonts w:ascii="Arial Narrow" w:hAnsi="Arial Narrow" w:cs="Times New Roman"/>
              </w:rPr>
            </w:pPr>
          </w:p>
        </w:tc>
        <w:tc>
          <w:tcPr>
            <w:tcW w:w="663" w:type="dxa"/>
            <w:gridSpan w:val="3"/>
            <w:vMerge/>
            <w:shd w:val="clear" w:color="auto" w:fill="auto"/>
            <w:vAlign w:val="center"/>
          </w:tcPr>
          <w:p w:rsidR="00110164" w:rsidRPr="005E7366" w:rsidRDefault="00110164" w:rsidP="00C51611">
            <w:pPr>
              <w:rPr>
                <w:rFonts w:ascii="Arial Narrow" w:hAnsi="Arial Narrow" w:cs="Times New Roman"/>
              </w:rPr>
            </w:pPr>
          </w:p>
        </w:tc>
        <w:tc>
          <w:tcPr>
            <w:tcW w:w="1609" w:type="dxa"/>
            <w:shd w:val="clear" w:color="auto" w:fill="auto"/>
            <w:vAlign w:val="center"/>
          </w:tcPr>
          <w:p w:rsidR="00110164" w:rsidRPr="005E7366" w:rsidRDefault="000C0A75" w:rsidP="007B6715">
            <w:pPr>
              <w:rPr>
                <w:rFonts w:ascii="Arial Narrow" w:hAnsi="Arial Narrow"/>
                <w:lang w:eastAsia="pl-PL"/>
              </w:rPr>
            </w:pPr>
            <w:r w:rsidRPr="00110164">
              <w:rPr>
                <w:rFonts w:ascii="Arial Narrow" w:hAnsi="Arial Narrow"/>
                <w:lang w:eastAsia="pl-PL"/>
              </w:rPr>
              <w:t xml:space="preserve">Liczba pozostałych </w:t>
            </w:r>
            <w:r>
              <w:rPr>
                <w:rFonts w:ascii="Arial Narrow" w:hAnsi="Arial Narrow"/>
                <w:lang w:eastAsia="pl-PL"/>
              </w:rPr>
              <w:t xml:space="preserve">przedsięwzięć </w:t>
            </w:r>
            <w:r w:rsidRPr="00110164">
              <w:rPr>
                <w:rFonts w:ascii="Arial Narrow" w:hAnsi="Arial Narrow"/>
                <w:lang w:eastAsia="pl-PL"/>
              </w:rPr>
              <w:t xml:space="preserve"> </w:t>
            </w:r>
            <w:r>
              <w:rPr>
                <w:rFonts w:ascii="Arial Narrow" w:hAnsi="Arial Narrow"/>
                <w:lang w:eastAsia="pl-PL"/>
              </w:rPr>
              <w:t xml:space="preserve">promocyjno-informacyjnych </w:t>
            </w:r>
            <w:r w:rsidRPr="00110164">
              <w:rPr>
                <w:rFonts w:ascii="Arial Narrow" w:hAnsi="Arial Narrow"/>
                <w:lang w:eastAsia="pl-PL"/>
              </w:rPr>
              <w:t>przewidzianych w planie komunikacji</w:t>
            </w:r>
          </w:p>
        </w:tc>
        <w:tc>
          <w:tcPr>
            <w:tcW w:w="878" w:type="dxa"/>
            <w:gridSpan w:val="3"/>
            <w:shd w:val="clear" w:color="auto" w:fill="auto"/>
            <w:vAlign w:val="center"/>
          </w:tcPr>
          <w:p w:rsidR="00110164" w:rsidRPr="005E7366" w:rsidRDefault="00190EFD" w:rsidP="00C51611">
            <w:pPr>
              <w:jc w:val="center"/>
              <w:rPr>
                <w:rFonts w:ascii="Arial Narrow" w:hAnsi="Arial Narrow" w:cs="Times New Roman"/>
              </w:rPr>
            </w:pPr>
            <w:r>
              <w:rPr>
                <w:rFonts w:ascii="Arial Narrow" w:hAnsi="Arial Narrow" w:cs="Times New Roman"/>
              </w:rPr>
              <w:t xml:space="preserve">17 </w:t>
            </w:r>
            <w:r w:rsidR="00590FFA">
              <w:rPr>
                <w:rFonts w:ascii="Arial Narrow" w:hAnsi="Arial Narrow" w:cs="Times New Roman"/>
              </w:rPr>
              <w:t>szt.</w:t>
            </w:r>
          </w:p>
        </w:tc>
        <w:tc>
          <w:tcPr>
            <w:tcW w:w="1097" w:type="dxa"/>
            <w:gridSpan w:val="3"/>
            <w:shd w:val="clear" w:color="auto" w:fill="auto"/>
            <w:vAlign w:val="center"/>
          </w:tcPr>
          <w:p w:rsidR="00110164" w:rsidRDefault="00190EFD" w:rsidP="00C51611">
            <w:pPr>
              <w:jc w:val="center"/>
              <w:rPr>
                <w:rFonts w:ascii="Arial Narrow" w:hAnsi="Arial Narrow" w:cs="Times New Roman"/>
              </w:rPr>
            </w:pPr>
            <w:r>
              <w:rPr>
                <w:rFonts w:ascii="Arial Narrow" w:hAnsi="Arial Narrow" w:cs="Times New Roman"/>
              </w:rPr>
              <w:t>39,5</w:t>
            </w:r>
            <w:r w:rsidR="00DE040F">
              <w:rPr>
                <w:rFonts w:ascii="Arial Narrow" w:hAnsi="Arial Narrow" w:cs="Times New Roman"/>
              </w:rPr>
              <w:t>%</w:t>
            </w:r>
          </w:p>
        </w:tc>
        <w:tc>
          <w:tcPr>
            <w:tcW w:w="1107" w:type="dxa"/>
            <w:gridSpan w:val="3"/>
            <w:shd w:val="clear" w:color="auto" w:fill="auto"/>
            <w:vAlign w:val="center"/>
          </w:tcPr>
          <w:p w:rsidR="00110164" w:rsidRDefault="00FB58DD" w:rsidP="00C51611">
            <w:pPr>
              <w:jc w:val="center"/>
              <w:rPr>
                <w:rFonts w:ascii="Arial Narrow" w:hAnsi="Arial Narrow" w:cs="Times New Roman"/>
              </w:rPr>
            </w:pPr>
            <w:r>
              <w:rPr>
                <w:rFonts w:ascii="Arial Narrow" w:hAnsi="Arial Narrow" w:cs="Times New Roman"/>
              </w:rPr>
              <w:t>190 000</w:t>
            </w:r>
          </w:p>
        </w:tc>
        <w:tc>
          <w:tcPr>
            <w:tcW w:w="908" w:type="dxa"/>
            <w:gridSpan w:val="3"/>
            <w:shd w:val="clear" w:color="auto" w:fill="auto"/>
            <w:vAlign w:val="center"/>
          </w:tcPr>
          <w:p w:rsidR="00110164" w:rsidRPr="005E7366" w:rsidRDefault="00190EFD" w:rsidP="00C51611">
            <w:pPr>
              <w:jc w:val="center"/>
              <w:rPr>
                <w:rFonts w:ascii="Arial Narrow" w:hAnsi="Arial Narrow" w:cs="Times New Roman"/>
              </w:rPr>
            </w:pPr>
            <w:r>
              <w:rPr>
                <w:rFonts w:ascii="Arial Narrow" w:hAnsi="Arial Narrow" w:cs="Times New Roman"/>
              </w:rPr>
              <w:t xml:space="preserve">22 </w:t>
            </w:r>
            <w:r w:rsidR="00590FFA">
              <w:rPr>
                <w:rFonts w:ascii="Arial Narrow" w:hAnsi="Arial Narrow" w:cs="Times New Roman"/>
              </w:rPr>
              <w:t xml:space="preserve"> szt.</w:t>
            </w:r>
          </w:p>
        </w:tc>
        <w:tc>
          <w:tcPr>
            <w:tcW w:w="1074" w:type="dxa"/>
            <w:gridSpan w:val="3"/>
            <w:shd w:val="clear" w:color="auto" w:fill="auto"/>
            <w:vAlign w:val="center"/>
          </w:tcPr>
          <w:p w:rsidR="00110164" w:rsidRDefault="00190EFD" w:rsidP="00C51611">
            <w:pPr>
              <w:jc w:val="center"/>
              <w:rPr>
                <w:rFonts w:ascii="Arial Narrow" w:hAnsi="Arial Narrow" w:cs="Times New Roman"/>
              </w:rPr>
            </w:pPr>
            <w:r>
              <w:rPr>
                <w:rFonts w:ascii="Arial Narrow" w:hAnsi="Arial Narrow" w:cs="Times New Roman"/>
              </w:rPr>
              <w:t>90,6</w:t>
            </w:r>
            <w:r w:rsidR="00DE040F">
              <w:rPr>
                <w:rFonts w:ascii="Arial Narrow" w:hAnsi="Arial Narrow" w:cs="Times New Roman"/>
              </w:rPr>
              <w:t>%</w:t>
            </w:r>
          </w:p>
        </w:tc>
        <w:tc>
          <w:tcPr>
            <w:tcW w:w="1108" w:type="dxa"/>
            <w:gridSpan w:val="3"/>
            <w:shd w:val="clear" w:color="auto" w:fill="auto"/>
            <w:vAlign w:val="center"/>
          </w:tcPr>
          <w:p w:rsidR="00110164" w:rsidRDefault="00FB58DD" w:rsidP="00C51611">
            <w:pPr>
              <w:jc w:val="center"/>
              <w:rPr>
                <w:rFonts w:ascii="Arial Narrow" w:hAnsi="Arial Narrow" w:cs="Times New Roman"/>
              </w:rPr>
            </w:pPr>
            <w:r>
              <w:rPr>
                <w:rFonts w:ascii="Arial Narrow" w:hAnsi="Arial Narrow" w:cs="Times New Roman"/>
              </w:rPr>
              <w:t>200 000</w:t>
            </w:r>
          </w:p>
        </w:tc>
        <w:tc>
          <w:tcPr>
            <w:tcW w:w="900" w:type="dxa"/>
            <w:gridSpan w:val="3"/>
            <w:shd w:val="clear" w:color="auto" w:fill="auto"/>
            <w:vAlign w:val="center"/>
          </w:tcPr>
          <w:p w:rsidR="00110164" w:rsidRDefault="00190EFD" w:rsidP="00C51611">
            <w:pPr>
              <w:jc w:val="center"/>
              <w:rPr>
                <w:rFonts w:ascii="Arial Narrow" w:hAnsi="Arial Narrow" w:cs="Times New Roman"/>
              </w:rPr>
            </w:pPr>
            <w:r>
              <w:rPr>
                <w:rFonts w:ascii="Arial Narrow" w:hAnsi="Arial Narrow" w:cs="Times New Roman"/>
              </w:rPr>
              <w:t>4</w:t>
            </w:r>
            <w:r w:rsidR="00590FFA">
              <w:rPr>
                <w:rFonts w:ascii="Arial Narrow" w:hAnsi="Arial Narrow" w:cs="Times New Roman"/>
              </w:rPr>
              <w:t xml:space="preserve"> szt.</w:t>
            </w:r>
          </w:p>
        </w:tc>
        <w:tc>
          <w:tcPr>
            <w:tcW w:w="1065" w:type="dxa"/>
            <w:gridSpan w:val="3"/>
            <w:shd w:val="clear" w:color="auto" w:fill="auto"/>
            <w:vAlign w:val="center"/>
          </w:tcPr>
          <w:p w:rsidR="00110164" w:rsidRDefault="00DE040F" w:rsidP="00C51611">
            <w:pPr>
              <w:jc w:val="center"/>
              <w:rPr>
                <w:rFonts w:ascii="Arial Narrow" w:hAnsi="Arial Narrow" w:cs="Times New Roman"/>
              </w:rPr>
            </w:pPr>
            <w:r>
              <w:rPr>
                <w:rFonts w:ascii="Arial Narrow" w:hAnsi="Arial Narrow" w:cs="Times New Roman"/>
              </w:rPr>
              <w:t>100%</w:t>
            </w:r>
          </w:p>
        </w:tc>
        <w:tc>
          <w:tcPr>
            <w:tcW w:w="1125" w:type="dxa"/>
            <w:gridSpan w:val="3"/>
            <w:shd w:val="clear" w:color="auto" w:fill="auto"/>
            <w:vAlign w:val="center"/>
          </w:tcPr>
          <w:p w:rsidR="00110164" w:rsidRDefault="00FB58DD" w:rsidP="00C51611">
            <w:pPr>
              <w:jc w:val="center"/>
              <w:rPr>
                <w:rFonts w:ascii="Arial Narrow" w:hAnsi="Arial Narrow" w:cs="Times New Roman"/>
              </w:rPr>
            </w:pPr>
            <w:r>
              <w:rPr>
                <w:rFonts w:ascii="Arial Narrow" w:hAnsi="Arial Narrow" w:cs="Times New Roman"/>
              </w:rPr>
              <w:t>30 000</w:t>
            </w:r>
          </w:p>
        </w:tc>
        <w:tc>
          <w:tcPr>
            <w:tcW w:w="1188" w:type="dxa"/>
            <w:gridSpan w:val="2"/>
            <w:shd w:val="clear" w:color="auto" w:fill="auto"/>
            <w:vAlign w:val="center"/>
          </w:tcPr>
          <w:p w:rsidR="00110164" w:rsidRPr="005E7366" w:rsidRDefault="00190EFD" w:rsidP="00C51611">
            <w:pPr>
              <w:jc w:val="center"/>
              <w:rPr>
                <w:rFonts w:ascii="Arial Narrow" w:hAnsi="Arial Narrow" w:cs="Times New Roman"/>
              </w:rPr>
            </w:pPr>
            <w:r>
              <w:rPr>
                <w:rFonts w:ascii="Arial Narrow" w:hAnsi="Arial Narrow" w:cs="Times New Roman"/>
              </w:rPr>
              <w:t>43</w:t>
            </w:r>
            <w:r w:rsidR="00590FFA">
              <w:rPr>
                <w:rFonts w:ascii="Arial Narrow" w:hAnsi="Arial Narrow" w:cs="Times New Roman"/>
              </w:rPr>
              <w:t xml:space="preserve"> szt.</w:t>
            </w:r>
          </w:p>
        </w:tc>
        <w:tc>
          <w:tcPr>
            <w:tcW w:w="1223" w:type="dxa"/>
            <w:gridSpan w:val="2"/>
            <w:shd w:val="clear" w:color="auto" w:fill="auto"/>
            <w:vAlign w:val="center"/>
          </w:tcPr>
          <w:p w:rsidR="00110164" w:rsidRDefault="00FB58DD" w:rsidP="00C51611">
            <w:pPr>
              <w:jc w:val="center"/>
              <w:rPr>
                <w:rFonts w:ascii="Arial Narrow" w:hAnsi="Arial Narrow" w:cs="Times New Roman"/>
              </w:rPr>
            </w:pPr>
            <w:r>
              <w:rPr>
                <w:rFonts w:ascii="Arial Narrow" w:hAnsi="Arial Narrow" w:cs="Times New Roman"/>
              </w:rPr>
              <w:t xml:space="preserve">420 000 </w:t>
            </w:r>
          </w:p>
        </w:tc>
        <w:tc>
          <w:tcPr>
            <w:tcW w:w="788" w:type="dxa"/>
            <w:shd w:val="clear" w:color="auto" w:fill="auto"/>
            <w:vAlign w:val="center"/>
          </w:tcPr>
          <w:p w:rsidR="00110164" w:rsidRPr="005E7366" w:rsidRDefault="006A22FF" w:rsidP="00C51611">
            <w:pPr>
              <w:jc w:val="center"/>
              <w:rPr>
                <w:rFonts w:ascii="Arial Narrow" w:hAnsi="Arial Narrow" w:cs="Times New Roman"/>
              </w:rPr>
            </w:pPr>
            <w:r>
              <w:rPr>
                <w:rFonts w:ascii="Arial Narrow" w:hAnsi="Arial Narrow" w:cs="Times New Roman"/>
              </w:rPr>
              <w:t>Aktywizacja</w:t>
            </w:r>
          </w:p>
        </w:tc>
      </w:tr>
      <w:tr w:rsidR="00244FFE" w:rsidRPr="005E7366" w:rsidTr="00115A2B">
        <w:trPr>
          <w:cantSplit/>
          <w:trHeight w:val="337"/>
          <w:jc w:val="center"/>
        </w:trPr>
        <w:tc>
          <w:tcPr>
            <w:tcW w:w="2947" w:type="dxa"/>
            <w:gridSpan w:val="5"/>
            <w:vAlign w:val="center"/>
          </w:tcPr>
          <w:p w:rsidR="00244FFE" w:rsidRPr="005E7366" w:rsidRDefault="00244FFE" w:rsidP="00707820">
            <w:pPr>
              <w:jc w:val="center"/>
              <w:rPr>
                <w:rFonts w:ascii="Arial Narrow" w:hAnsi="Arial Narrow" w:cs="Times New Roman"/>
                <w:b/>
              </w:rPr>
            </w:pPr>
            <w:r w:rsidRPr="005E7366">
              <w:rPr>
                <w:rFonts w:ascii="Arial Narrow" w:hAnsi="Arial Narrow" w:cs="Times New Roman"/>
                <w:b/>
              </w:rPr>
              <w:t>Razem cel szczegółowy 4.1</w:t>
            </w:r>
          </w:p>
        </w:tc>
        <w:tc>
          <w:tcPr>
            <w:tcW w:w="1975" w:type="dxa"/>
            <w:gridSpan w:val="6"/>
            <w:shd w:val="clear" w:color="auto" w:fill="1F497D" w:themeFill="text2"/>
            <w:vAlign w:val="center"/>
          </w:tcPr>
          <w:p w:rsidR="00244FFE" w:rsidRPr="005E7366" w:rsidRDefault="00244FFE" w:rsidP="00707820">
            <w:pPr>
              <w:jc w:val="center"/>
              <w:rPr>
                <w:rFonts w:ascii="Arial Narrow" w:hAnsi="Arial Narrow" w:cs="Times New Roman"/>
                <w:b/>
              </w:rPr>
            </w:pPr>
          </w:p>
        </w:tc>
        <w:tc>
          <w:tcPr>
            <w:tcW w:w="1107" w:type="dxa"/>
            <w:gridSpan w:val="3"/>
            <w:shd w:val="clear" w:color="auto" w:fill="auto"/>
            <w:vAlign w:val="center"/>
          </w:tcPr>
          <w:p w:rsidR="00244FFE" w:rsidRPr="005E7366" w:rsidRDefault="00115A2B" w:rsidP="00707820">
            <w:pPr>
              <w:jc w:val="center"/>
              <w:rPr>
                <w:rFonts w:ascii="Arial Narrow" w:hAnsi="Arial Narrow" w:cs="Times New Roman"/>
                <w:b/>
              </w:rPr>
            </w:pPr>
            <w:r>
              <w:rPr>
                <w:rFonts w:ascii="Arial Narrow" w:hAnsi="Arial Narrow" w:cs="Times New Roman"/>
                <w:b/>
              </w:rPr>
              <w:t>1 002 204</w:t>
            </w:r>
          </w:p>
        </w:tc>
        <w:tc>
          <w:tcPr>
            <w:tcW w:w="1982" w:type="dxa"/>
            <w:gridSpan w:val="6"/>
            <w:shd w:val="clear" w:color="auto" w:fill="1F497D" w:themeFill="text2"/>
            <w:vAlign w:val="center"/>
          </w:tcPr>
          <w:p w:rsidR="00244FFE" w:rsidRPr="005E7366" w:rsidRDefault="00244FFE" w:rsidP="00707820">
            <w:pPr>
              <w:jc w:val="center"/>
              <w:rPr>
                <w:rFonts w:ascii="Arial Narrow" w:hAnsi="Arial Narrow" w:cs="Times New Roman"/>
                <w:b/>
              </w:rPr>
            </w:pPr>
          </w:p>
          <w:p w:rsidR="00244FFE" w:rsidRPr="005E7366" w:rsidRDefault="00244FFE" w:rsidP="00707820">
            <w:pPr>
              <w:jc w:val="center"/>
              <w:rPr>
                <w:rFonts w:ascii="Arial Narrow" w:hAnsi="Arial Narrow" w:cs="Times New Roman"/>
                <w:b/>
              </w:rPr>
            </w:pPr>
          </w:p>
          <w:p w:rsidR="00244FFE" w:rsidRPr="005E7366" w:rsidRDefault="00244FFE" w:rsidP="00707820">
            <w:pPr>
              <w:jc w:val="center"/>
              <w:rPr>
                <w:rFonts w:ascii="Arial Narrow" w:hAnsi="Arial Narrow" w:cs="Times New Roman"/>
                <w:b/>
              </w:rPr>
            </w:pPr>
          </w:p>
          <w:p w:rsidR="00244FFE" w:rsidRPr="005E7366" w:rsidRDefault="00244FFE" w:rsidP="00707820">
            <w:pPr>
              <w:jc w:val="center"/>
              <w:rPr>
                <w:rFonts w:ascii="Arial Narrow" w:hAnsi="Arial Narrow" w:cs="Times New Roman"/>
                <w:b/>
              </w:rPr>
            </w:pPr>
          </w:p>
        </w:tc>
        <w:tc>
          <w:tcPr>
            <w:tcW w:w="1108" w:type="dxa"/>
            <w:gridSpan w:val="3"/>
            <w:shd w:val="clear" w:color="auto" w:fill="auto"/>
            <w:vAlign w:val="center"/>
          </w:tcPr>
          <w:p w:rsidR="00244FFE" w:rsidRPr="005E7366" w:rsidRDefault="00115A2B" w:rsidP="00707820">
            <w:pPr>
              <w:jc w:val="center"/>
              <w:rPr>
                <w:rFonts w:ascii="Arial Narrow" w:hAnsi="Arial Narrow" w:cs="Times New Roman"/>
                <w:b/>
              </w:rPr>
            </w:pPr>
            <w:r>
              <w:rPr>
                <w:rFonts w:ascii="Arial Narrow" w:hAnsi="Arial Narrow" w:cs="Times New Roman"/>
                <w:b/>
              </w:rPr>
              <w:t>1 222 388</w:t>
            </w:r>
          </w:p>
        </w:tc>
        <w:tc>
          <w:tcPr>
            <w:tcW w:w="1965" w:type="dxa"/>
            <w:gridSpan w:val="6"/>
            <w:shd w:val="clear" w:color="auto" w:fill="1F497D" w:themeFill="text2"/>
            <w:vAlign w:val="center"/>
          </w:tcPr>
          <w:p w:rsidR="00244FFE" w:rsidRPr="005E7366" w:rsidRDefault="00244FFE" w:rsidP="00707820">
            <w:pPr>
              <w:jc w:val="center"/>
              <w:rPr>
                <w:rFonts w:ascii="Arial Narrow" w:hAnsi="Arial Narrow" w:cs="Times New Roman"/>
                <w:b/>
              </w:rPr>
            </w:pPr>
          </w:p>
        </w:tc>
        <w:tc>
          <w:tcPr>
            <w:tcW w:w="1125" w:type="dxa"/>
            <w:gridSpan w:val="3"/>
            <w:shd w:val="clear" w:color="auto" w:fill="auto"/>
            <w:vAlign w:val="center"/>
          </w:tcPr>
          <w:p w:rsidR="00244FFE" w:rsidRPr="005E7366" w:rsidRDefault="00115A2B" w:rsidP="00707820">
            <w:pPr>
              <w:jc w:val="center"/>
              <w:rPr>
                <w:rFonts w:ascii="Arial Narrow" w:hAnsi="Arial Narrow" w:cs="Times New Roman"/>
                <w:b/>
              </w:rPr>
            </w:pPr>
            <w:r>
              <w:rPr>
                <w:rFonts w:ascii="Arial Narrow" w:hAnsi="Arial Narrow" w:cs="Times New Roman"/>
                <w:b/>
              </w:rPr>
              <w:t>325 408</w:t>
            </w:r>
          </w:p>
        </w:tc>
        <w:tc>
          <w:tcPr>
            <w:tcW w:w="1188" w:type="dxa"/>
            <w:gridSpan w:val="2"/>
            <w:shd w:val="clear" w:color="auto" w:fill="1F497D" w:themeFill="text2"/>
            <w:vAlign w:val="center"/>
          </w:tcPr>
          <w:p w:rsidR="00244FFE" w:rsidRPr="005E7366" w:rsidRDefault="00244FFE" w:rsidP="0000534D">
            <w:pPr>
              <w:rPr>
                <w:rFonts w:ascii="Arial Narrow" w:hAnsi="Arial Narrow" w:cs="Times New Roman"/>
                <w:b/>
              </w:rPr>
            </w:pPr>
          </w:p>
        </w:tc>
        <w:tc>
          <w:tcPr>
            <w:tcW w:w="1223" w:type="dxa"/>
            <w:gridSpan w:val="2"/>
            <w:shd w:val="clear" w:color="auto" w:fill="auto"/>
            <w:vAlign w:val="center"/>
          </w:tcPr>
          <w:p w:rsidR="00244FFE" w:rsidRPr="005E7366" w:rsidRDefault="00115A2B" w:rsidP="00707820">
            <w:pPr>
              <w:jc w:val="center"/>
              <w:rPr>
                <w:rFonts w:ascii="Arial Narrow" w:hAnsi="Arial Narrow" w:cs="Times New Roman"/>
                <w:b/>
              </w:rPr>
            </w:pPr>
            <w:r>
              <w:rPr>
                <w:rFonts w:ascii="Arial Narrow" w:hAnsi="Arial Narrow" w:cs="Times New Roman"/>
                <w:b/>
              </w:rPr>
              <w:t>2 550 000</w:t>
            </w:r>
          </w:p>
        </w:tc>
        <w:tc>
          <w:tcPr>
            <w:tcW w:w="788" w:type="dxa"/>
            <w:shd w:val="clear" w:color="auto" w:fill="1F497D" w:themeFill="text2"/>
            <w:vAlign w:val="center"/>
          </w:tcPr>
          <w:p w:rsidR="00244FFE" w:rsidRPr="005E7366" w:rsidRDefault="00244FFE" w:rsidP="0000534D">
            <w:pPr>
              <w:rPr>
                <w:rFonts w:ascii="Arial Narrow" w:hAnsi="Arial Narrow" w:cs="Times New Roman"/>
              </w:rPr>
            </w:pPr>
          </w:p>
        </w:tc>
      </w:tr>
      <w:tr w:rsidR="00244FFE" w:rsidRPr="005E7366" w:rsidTr="00DF4127">
        <w:trPr>
          <w:jc w:val="center"/>
        </w:trPr>
        <w:tc>
          <w:tcPr>
            <w:tcW w:w="15408" w:type="dxa"/>
            <w:gridSpan w:val="37"/>
            <w:vAlign w:val="center"/>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Cel szczegółowy 4.2</w:t>
            </w:r>
          </w:p>
        </w:tc>
      </w:tr>
      <w:tr w:rsidR="00244FFE" w:rsidRPr="005E7366" w:rsidTr="00DF4127">
        <w:trPr>
          <w:cantSplit/>
          <w:trHeight w:val="1134"/>
          <w:jc w:val="center"/>
        </w:trPr>
        <w:tc>
          <w:tcPr>
            <w:tcW w:w="675" w:type="dxa"/>
            <w:vMerge w:val="restart"/>
            <w:textDirection w:val="btLr"/>
          </w:tcPr>
          <w:p w:rsidR="00244FFE" w:rsidRPr="005E7366" w:rsidRDefault="00244FFE" w:rsidP="00C51611">
            <w:pPr>
              <w:jc w:val="center"/>
              <w:rPr>
                <w:rFonts w:ascii="Arial Narrow" w:hAnsi="Arial Narrow" w:cs="Times New Roman"/>
              </w:rPr>
            </w:pPr>
            <w:r w:rsidRPr="005E7366">
              <w:rPr>
                <w:rFonts w:ascii="Arial Narrow" w:hAnsi="Arial Narrow" w:cs="Times New Roman"/>
              </w:rPr>
              <w:t>przedsięwzięcie</w:t>
            </w:r>
          </w:p>
        </w:tc>
        <w:tc>
          <w:tcPr>
            <w:tcW w:w="663" w:type="dxa"/>
            <w:gridSpan w:val="3"/>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4.2.1</w:t>
            </w:r>
          </w:p>
        </w:tc>
        <w:tc>
          <w:tcPr>
            <w:tcW w:w="1609" w:type="dxa"/>
            <w:vAlign w:val="center"/>
          </w:tcPr>
          <w:p w:rsidR="00244FFE" w:rsidRPr="005E7366" w:rsidRDefault="00244FFE" w:rsidP="00C51611">
            <w:pPr>
              <w:rPr>
                <w:rFonts w:ascii="Arial Narrow" w:eastAsia="Times New Roman" w:hAnsi="Arial Narrow" w:cs="Times New Roman"/>
                <w:color w:val="000000"/>
                <w:lang w:eastAsia="pl-PL"/>
              </w:rPr>
            </w:pPr>
            <w:r w:rsidRPr="005E7366">
              <w:rPr>
                <w:rFonts w:ascii="Arial Narrow" w:eastAsia="Times New Roman" w:hAnsi="Arial Narrow" w:cs="Times New Roman"/>
                <w:color w:val="000000"/>
                <w:lang w:eastAsia="pl-PL"/>
              </w:rPr>
              <w:t>Liczba operacji wzmacniających potencjał organizacji pozarządowych</w:t>
            </w:r>
          </w:p>
        </w:tc>
        <w:tc>
          <w:tcPr>
            <w:tcW w:w="878"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9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20%</w:t>
            </w:r>
          </w:p>
        </w:tc>
        <w:tc>
          <w:tcPr>
            <w:tcW w:w="1107"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28 000</w:t>
            </w:r>
          </w:p>
        </w:tc>
        <w:tc>
          <w:tcPr>
            <w:tcW w:w="908"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8 szt.</w:t>
            </w:r>
          </w:p>
        </w:tc>
        <w:tc>
          <w:tcPr>
            <w:tcW w:w="1074"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08" w:type="dxa"/>
            <w:gridSpan w:val="3"/>
            <w:shd w:val="clear" w:color="auto" w:fill="auto"/>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112 000</w:t>
            </w:r>
          </w:p>
        </w:tc>
        <w:tc>
          <w:tcPr>
            <w:tcW w:w="900"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6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2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88" w:type="dxa"/>
            <w:gridSpan w:val="2"/>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 szt.</w:t>
            </w:r>
          </w:p>
        </w:tc>
        <w:tc>
          <w:tcPr>
            <w:tcW w:w="1223" w:type="dxa"/>
            <w:gridSpan w:val="2"/>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140 000</w:t>
            </w:r>
          </w:p>
        </w:tc>
        <w:tc>
          <w:tcPr>
            <w:tcW w:w="788"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Projekt grantowy</w:t>
            </w:r>
          </w:p>
        </w:tc>
      </w:tr>
      <w:tr w:rsidR="00244FFE" w:rsidRPr="005E7366" w:rsidTr="00DF4127">
        <w:trPr>
          <w:cantSplit/>
          <w:trHeight w:val="1134"/>
          <w:jc w:val="center"/>
        </w:trPr>
        <w:tc>
          <w:tcPr>
            <w:tcW w:w="675" w:type="dxa"/>
            <w:vMerge/>
            <w:textDirection w:val="btLr"/>
          </w:tcPr>
          <w:p w:rsidR="00244FFE" w:rsidRPr="005E7366" w:rsidRDefault="00244FFE" w:rsidP="00C51611">
            <w:pPr>
              <w:rPr>
                <w:rFonts w:ascii="Arial Narrow" w:hAnsi="Arial Narrow" w:cs="Times New Roman"/>
              </w:rPr>
            </w:pPr>
          </w:p>
        </w:tc>
        <w:tc>
          <w:tcPr>
            <w:tcW w:w="663" w:type="dxa"/>
            <w:gridSpan w:val="3"/>
            <w:vAlign w:val="center"/>
          </w:tcPr>
          <w:p w:rsidR="00244FFE" w:rsidRPr="005E7366" w:rsidRDefault="00244FFE" w:rsidP="00C51611">
            <w:pPr>
              <w:rPr>
                <w:rFonts w:ascii="Arial Narrow" w:hAnsi="Arial Narrow" w:cs="Times New Roman"/>
              </w:rPr>
            </w:pPr>
            <w:r w:rsidRPr="005E7366">
              <w:rPr>
                <w:rFonts w:ascii="Arial Narrow" w:hAnsi="Arial Narrow" w:cs="Times New Roman"/>
              </w:rPr>
              <w:t>4.2.2</w:t>
            </w:r>
          </w:p>
        </w:tc>
        <w:tc>
          <w:tcPr>
            <w:tcW w:w="1609" w:type="dxa"/>
            <w:vAlign w:val="center"/>
          </w:tcPr>
          <w:p w:rsidR="00244FFE" w:rsidRPr="005E7366" w:rsidRDefault="00244FFE" w:rsidP="00C51611">
            <w:pPr>
              <w:rPr>
                <w:rFonts w:ascii="Arial Narrow" w:eastAsia="Times New Roman" w:hAnsi="Arial Narrow" w:cs="Times New Roman"/>
                <w:lang w:eastAsia="pl-PL"/>
              </w:rPr>
            </w:pPr>
            <w:r w:rsidRPr="005E7366">
              <w:rPr>
                <w:rFonts w:ascii="Arial Narrow" w:eastAsia="Times New Roman" w:hAnsi="Arial Narrow" w:cs="Times New Roman"/>
                <w:lang w:eastAsia="pl-PL"/>
              </w:rPr>
              <w:t>Liczba przedsięwzięć podnoszących wiedzę mieszkańców w tym</w:t>
            </w:r>
          </w:p>
          <w:p w:rsidR="00244FFE" w:rsidRPr="005E7366" w:rsidRDefault="00244FFE" w:rsidP="00C51611">
            <w:pPr>
              <w:rPr>
                <w:rFonts w:ascii="Arial Narrow" w:eastAsia="Times New Roman" w:hAnsi="Arial Narrow" w:cs="Times New Roman"/>
                <w:color w:val="000000"/>
                <w:lang w:eastAsia="pl-PL"/>
              </w:rPr>
            </w:pPr>
            <w:r w:rsidRPr="005E7366">
              <w:rPr>
                <w:rFonts w:ascii="Arial Narrow" w:eastAsia="Times New Roman" w:hAnsi="Arial Narrow" w:cs="Times New Roman"/>
                <w:lang w:eastAsia="pl-PL"/>
              </w:rPr>
              <w:t>w zakresie ochrony środowiska i zmian klimatycznych, także z wykorzystaniem rozwiązań innowacyjnych</w:t>
            </w:r>
          </w:p>
        </w:tc>
        <w:tc>
          <w:tcPr>
            <w:tcW w:w="878"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 szt.</w:t>
            </w:r>
          </w:p>
        </w:tc>
        <w:tc>
          <w:tcPr>
            <w:tcW w:w="109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33,33%</w:t>
            </w:r>
          </w:p>
        </w:tc>
        <w:tc>
          <w:tcPr>
            <w:tcW w:w="1107"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20 000</w:t>
            </w:r>
          </w:p>
        </w:tc>
        <w:tc>
          <w:tcPr>
            <w:tcW w:w="908"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4 szt.</w:t>
            </w:r>
          </w:p>
        </w:tc>
        <w:tc>
          <w:tcPr>
            <w:tcW w:w="1074"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100%</w:t>
            </w:r>
          </w:p>
        </w:tc>
        <w:tc>
          <w:tcPr>
            <w:tcW w:w="1108"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40 000</w:t>
            </w:r>
          </w:p>
        </w:tc>
        <w:tc>
          <w:tcPr>
            <w:tcW w:w="900"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06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25" w:type="dxa"/>
            <w:gridSpan w:val="3"/>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w:t>
            </w:r>
          </w:p>
        </w:tc>
        <w:tc>
          <w:tcPr>
            <w:tcW w:w="1188" w:type="dxa"/>
            <w:gridSpan w:val="2"/>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 szt.</w:t>
            </w:r>
          </w:p>
        </w:tc>
        <w:tc>
          <w:tcPr>
            <w:tcW w:w="1223" w:type="dxa"/>
            <w:gridSpan w:val="2"/>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60 000</w:t>
            </w:r>
          </w:p>
        </w:tc>
        <w:tc>
          <w:tcPr>
            <w:tcW w:w="788" w:type="dxa"/>
            <w:vAlign w:val="center"/>
          </w:tcPr>
          <w:p w:rsidR="00244FFE" w:rsidRPr="005E7366" w:rsidRDefault="00244FFE" w:rsidP="00C51611">
            <w:pPr>
              <w:jc w:val="center"/>
              <w:rPr>
                <w:rFonts w:ascii="Arial Narrow" w:hAnsi="Arial Narrow" w:cs="Times New Roman"/>
              </w:rPr>
            </w:pPr>
            <w:r w:rsidRPr="005E7366">
              <w:rPr>
                <w:rFonts w:ascii="Arial Narrow" w:hAnsi="Arial Narrow" w:cs="Times New Roman"/>
              </w:rPr>
              <w:t>Projekt grantowy</w:t>
            </w:r>
          </w:p>
        </w:tc>
      </w:tr>
      <w:tr w:rsidR="00244FFE" w:rsidRPr="005E7366" w:rsidTr="00B8500F">
        <w:trPr>
          <w:trHeight w:val="300"/>
          <w:jc w:val="center"/>
        </w:trPr>
        <w:tc>
          <w:tcPr>
            <w:tcW w:w="2947" w:type="dxa"/>
            <w:gridSpan w:val="5"/>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Razem cel szczegół. 4.2</w:t>
            </w:r>
          </w:p>
        </w:tc>
        <w:tc>
          <w:tcPr>
            <w:tcW w:w="1975" w:type="dxa"/>
            <w:gridSpan w:val="6"/>
            <w:shd w:val="clear" w:color="auto" w:fill="1F497D" w:themeFill="text2"/>
          </w:tcPr>
          <w:p w:rsidR="00244FFE" w:rsidRPr="005E7366" w:rsidRDefault="00244FFE" w:rsidP="00C51611">
            <w:pPr>
              <w:rPr>
                <w:rFonts w:ascii="Arial Narrow" w:hAnsi="Arial Narrow" w:cs="Times New Roman"/>
                <w:b/>
              </w:rPr>
            </w:pPr>
          </w:p>
        </w:tc>
        <w:tc>
          <w:tcPr>
            <w:tcW w:w="1107" w:type="dxa"/>
            <w:gridSpan w:val="3"/>
            <w:shd w:val="clear" w:color="auto" w:fill="auto"/>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48 000</w:t>
            </w:r>
          </w:p>
        </w:tc>
        <w:tc>
          <w:tcPr>
            <w:tcW w:w="1982"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08" w:type="dxa"/>
            <w:gridSpan w:val="3"/>
            <w:shd w:val="clear" w:color="auto" w:fill="auto"/>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152 000</w:t>
            </w:r>
          </w:p>
        </w:tc>
        <w:tc>
          <w:tcPr>
            <w:tcW w:w="1965"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25" w:type="dxa"/>
            <w:gridSpan w:val="3"/>
            <w:shd w:val="clear" w:color="auto" w:fill="auto"/>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w:t>
            </w:r>
          </w:p>
        </w:tc>
        <w:tc>
          <w:tcPr>
            <w:tcW w:w="1188" w:type="dxa"/>
            <w:gridSpan w:val="2"/>
            <w:shd w:val="clear" w:color="auto" w:fill="1F497D" w:themeFill="text2"/>
          </w:tcPr>
          <w:p w:rsidR="00244FFE" w:rsidRPr="005E7366" w:rsidRDefault="00244FFE" w:rsidP="00C51611">
            <w:pPr>
              <w:jc w:val="center"/>
              <w:rPr>
                <w:rFonts w:ascii="Arial Narrow" w:hAnsi="Arial Narrow" w:cs="Times New Roman"/>
                <w:b/>
              </w:rPr>
            </w:pPr>
          </w:p>
        </w:tc>
        <w:tc>
          <w:tcPr>
            <w:tcW w:w="1223" w:type="dxa"/>
            <w:gridSpan w:val="2"/>
            <w:shd w:val="clear" w:color="auto" w:fill="auto"/>
          </w:tcPr>
          <w:p w:rsidR="00244FFE" w:rsidRPr="005E7366" w:rsidRDefault="00244FFE" w:rsidP="00C51611">
            <w:pPr>
              <w:jc w:val="center"/>
              <w:rPr>
                <w:rFonts w:ascii="Arial Narrow" w:hAnsi="Arial Narrow" w:cs="Times New Roman"/>
                <w:b/>
              </w:rPr>
            </w:pPr>
            <w:r w:rsidRPr="005E7366">
              <w:rPr>
                <w:rFonts w:ascii="Arial Narrow" w:hAnsi="Arial Narrow" w:cs="Times New Roman"/>
                <w:b/>
              </w:rPr>
              <w:t>200 000</w:t>
            </w:r>
          </w:p>
        </w:tc>
        <w:tc>
          <w:tcPr>
            <w:tcW w:w="788" w:type="dxa"/>
            <w:shd w:val="clear" w:color="auto" w:fill="1F497D" w:themeFill="text2"/>
          </w:tcPr>
          <w:p w:rsidR="00244FFE" w:rsidRPr="005E7366" w:rsidRDefault="00244FFE" w:rsidP="00C51611">
            <w:pPr>
              <w:rPr>
                <w:rFonts w:ascii="Arial Narrow" w:hAnsi="Arial Narrow" w:cs="Times New Roman"/>
              </w:rPr>
            </w:pPr>
          </w:p>
        </w:tc>
      </w:tr>
      <w:tr w:rsidR="00244FFE" w:rsidRPr="005E7366" w:rsidTr="009B3750">
        <w:trPr>
          <w:trHeight w:val="300"/>
          <w:jc w:val="center"/>
        </w:trPr>
        <w:tc>
          <w:tcPr>
            <w:tcW w:w="2947" w:type="dxa"/>
            <w:gridSpan w:val="5"/>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 xml:space="preserve">Razem cel ogólny 4 </w:t>
            </w:r>
          </w:p>
        </w:tc>
        <w:tc>
          <w:tcPr>
            <w:tcW w:w="1975" w:type="dxa"/>
            <w:gridSpan w:val="6"/>
            <w:shd w:val="clear" w:color="auto" w:fill="1F497D" w:themeFill="text2"/>
          </w:tcPr>
          <w:p w:rsidR="00244FFE" w:rsidRPr="005E7366" w:rsidRDefault="00244FFE" w:rsidP="00C51611">
            <w:pPr>
              <w:rPr>
                <w:rFonts w:ascii="Arial Narrow" w:hAnsi="Arial Narrow" w:cs="Times New Roman"/>
              </w:rPr>
            </w:pPr>
          </w:p>
        </w:tc>
        <w:tc>
          <w:tcPr>
            <w:tcW w:w="1107" w:type="dxa"/>
            <w:gridSpan w:val="3"/>
            <w:shd w:val="clear" w:color="auto" w:fill="auto"/>
          </w:tcPr>
          <w:p w:rsidR="00244FFE" w:rsidRPr="005E7366" w:rsidRDefault="00115A2B" w:rsidP="00C51611">
            <w:pPr>
              <w:jc w:val="center"/>
              <w:rPr>
                <w:rFonts w:ascii="Arial Narrow" w:hAnsi="Arial Narrow" w:cs="Times New Roman"/>
                <w:b/>
              </w:rPr>
            </w:pPr>
            <w:r>
              <w:rPr>
                <w:rFonts w:ascii="Arial Narrow" w:hAnsi="Arial Narrow" w:cs="Times New Roman"/>
                <w:b/>
              </w:rPr>
              <w:t>1 050 204</w:t>
            </w:r>
          </w:p>
        </w:tc>
        <w:tc>
          <w:tcPr>
            <w:tcW w:w="1982"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08" w:type="dxa"/>
            <w:gridSpan w:val="3"/>
            <w:shd w:val="clear" w:color="auto" w:fill="auto"/>
          </w:tcPr>
          <w:p w:rsidR="00244FFE" w:rsidRPr="005E7366" w:rsidRDefault="00115A2B" w:rsidP="00C51611">
            <w:pPr>
              <w:jc w:val="center"/>
              <w:rPr>
                <w:rFonts w:ascii="Arial Narrow" w:hAnsi="Arial Narrow" w:cs="Times New Roman"/>
                <w:b/>
              </w:rPr>
            </w:pPr>
            <w:r>
              <w:rPr>
                <w:rFonts w:ascii="Arial Narrow" w:hAnsi="Arial Narrow" w:cs="Times New Roman"/>
                <w:b/>
              </w:rPr>
              <w:t>1 374 388</w:t>
            </w:r>
          </w:p>
        </w:tc>
        <w:tc>
          <w:tcPr>
            <w:tcW w:w="1965"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25" w:type="dxa"/>
            <w:gridSpan w:val="3"/>
            <w:shd w:val="clear" w:color="auto" w:fill="auto"/>
          </w:tcPr>
          <w:p w:rsidR="00244FFE" w:rsidRPr="005E7366" w:rsidRDefault="00115A2B" w:rsidP="00C51611">
            <w:pPr>
              <w:jc w:val="center"/>
              <w:rPr>
                <w:rFonts w:ascii="Arial Narrow" w:hAnsi="Arial Narrow" w:cs="Times New Roman"/>
                <w:b/>
              </w:rPr>
            </w:pPr>
            <w:r>
              <w:rPr>
                <w:rFonts w:ascii="Arial Narrow" w:hAnsi="Arial Narrow" w:cs="Times New Roman"/>
                <w:b/>
              </w:rPr>
              <w:t>325 408</w:t>
            </w:r>
          </w:p>
        </w:tc>
        <w:tc>
          <w:tcPr>
            <w:tcW w:w="1188" w:type="dxa"/>
            <w:gridSpan w:val="2"/>
            <w:shd w:val="clear" w:color="auto" w:fill="1F497D" w:themeFill="text2"/>
          </w:tcPr>
          <w:p w:rsidR="00244FFE" w:rsidRPr="005E7366" w:rsidRDefault="00244FFE" w:rsidP="00C51611">
            <w:pPr>
              <w:jc w:val="center"/>
              <w:rPr>
                <w:rFonts w:ascii="Arial Narrow" w:hAnsi="Arial Narrow" w:cs="Times New Roman"/>
                <w:b/>
              </w:rPr>
            </w:pPr>
          </w:p>
        </w:tc>
        <w:tc>
          <w:tcPr>
            <w:tcW w:w="1223" w:type="dxa"/>
            <w:gridSpan w:val="2"/>
            <w:shd w:val="clear" w:color="auto" w:fill="auto"/>
          </w:tcPr>
          <w:p w:rsidR="00244FFE" w:rsidRPr="005E7366" w:rsidRDefault="00115A2B" w:rsidP="00C51611">
            <w:pPr>
              <w:jc w:val="center"/>
              <w:rPr>
                <w:rFonts w:ascii="Arial Narrow" w:hAnsi="Arial Narrow" w:cs="Times New Roman"/>
                <w:b/>
              </w:rPr>
            </w:pPr>
            <w:r>
              <w:rPr>
                <w:rFonts w:ascii="Arial Narrow" w:hAnsi="Arial Narrow" w:cs="Times New Roman"/>
                <w:b/>
              </w:rPr>
              <w:t>2 750 000</w:t>
            </w:r>
          </w:p>
        </w:tc>
        <w:tc>
          <w:tcPr>
            <w:tcW w:w="788" w:type="dxa"/>
            <w:shd w:val="clear" w:color="auto" w:fill="1F497D" w:themeFill="text2"/>
          </w:tcPr>
          <w:p w:rsidR="00244FFE" w:rsidRPr="005E7366" w:rsidRDefault="00244FFE" w:rsidP="00C51611">
            <w:pPr>
              <w:rPr>
                <w:rFonts w:ascii="Arial Narrow" w:hAnsi="Arial Narrow" w:cs="Times New Roman"/>
              </w:rPr>
            </w:pPr>
          </w:p>
        </w:tc>
      </w:tr>
      <w:tr w:rsidR="00244FFE" w:rsidRPr="005E7366" w:rsidTr="00296F79">
        <w:trPr>
          <w:trHeight w:val="300"/>
          <w:jc w:val="center"/>
        </w:trPr>
        <w:tc>
          <w:tcPr>
            <w:tcW w:w="2947" w:type="dxa"/>
            <w:gridSpan w:val="5"/>
          </w:tcPr>
          <w:p w:rsidR="00244FFE" w:rsidRPr="005E7366" w:rsidRDefault="00244FFE" w:rsidP="00C51611">
            <w:pPr>
              <w:jc w:val="right"/>
              <w:rPr>
                <w:rFonts w:ascii="Arial Narrow" w:hAnsi="Arial Narrow" w:cs="Times New Roman"/>
                <w:b/>
              </w:rPr>
            </w:pPr>
            <w:r w:rsidRPr="005E7366">
              <w:rPr>
                <w:rFonts w:ascii="Arial Narrow" w:hAnsi="Arial Narrow" w:cs="Times New Roman"/>
                <w:b/>
              </w:rPr>
              <w:t>Razem LSR</w:t>
            </w:r>
          </w:p>
        </w:tc>
        <w:tc>
          <w:tcPr>
            <w:tcW w:w="1975"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07" w:type="dxa"/>
            <w:gridSpan w:val="3"/>
            <w:shd w:val="clear" w:color="auto" w:fill="auto"/>
          </w:tcPr>
          <w:p w:rsidR="00244FFE" w:rsidRPr="005E7366" w:rsidRDefault="009B3750" w:rsidP="006A50EB">
            <w:pPr>
              <w:jc w:val="center"/>
              <w:rPr>
                <w:rFonts w:ascii="Arial Narrow" w:hAnsi="Arial Narrow" w:cs="Times New Roman"/>
                <w:b/>
              </w:rPr>
            </w:pPr>
            <w:r>
              <w:rPr>
                <w:rFonts w:ascii="Arial Narrow" w:hAnsi="Arial Narrow" w:cs="Times New Roman"/>
                <w:b/>
              </w:rPr>
              <w:t>3 5</w:t>
            </w:r>
            <w:r w:rsidR="006A50EB">
              <w:rPr>
                <w:rFonts w:ascii="Arial Narrow" w:hAnsi="Arial Narrow" w:cs="Times New Roman"/>
                <w:b/>
              </w:rPr>
              <w:t>52</w:t>
            </w:r>
            <w:r>
              <w:rPr>
                <w:rFonts w:ascii="Arial Narrow" w:hAnsi="Arial Narrow" w:cs="Times New Roman"/>
                <w:b/>
              </w:rPr>
              <w:t xml:space="preserve"> 704</w:t>
            </w:r>
          </w:p>
        </w:tc>
        <w:tc>
          <w:tcPr>
            <w:tcW w:w="1982"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08" w:type="dxa"/>
            <w:gridSpan w:val="3"/>
            <w:shd w:val="clear" w:color="auto" w:fill="auto"/>
          </w:tcPr>
          <w:p w:rsidR="00244FFE" w:rsidRPr="005E7366" w:rsidRDefault="009B3750" w:rsidP="00296F79">
            <w:pPr>
              <w:jc w:val="center"/>
              <w:rPr>
                <w:rFonts w:ascii="Arial Narrow" w:hAnsi="Arial Narrow" w:cs="Times New Roman"/>
                <w:b/>
              </w:rPr>
            </w:pPr>
            <w:r>
              <w:rPr>
                <w:rFonts w:ascii="Arial Narrow" w:hAnsi="Arial Narrow" w:cs="Times New Roman"/>
                <w:b/>
              </w:rPr>
              <w:t>8 </w:t>
            </w:r>
            <w:r w:rsidR="00296F79">
              <w:rPr>
                <w:rFonts w:ascii="Arial Narrow" w:hAnsi="Arial Narrow" w:cs="Times New Roman"/>
                <w:b/>
              </w:rPr>
              <w:t>541</w:t>
            </w:r>
            <w:r>
              <w:rPr>
                <w:rFonts w:ascii="Arial Narrow" w:hAnsi="Arial Narrow" w:cs="Times New Roman"/>
                <w:b/>
              </w:rPr>
              <w:t xml:space="preserve"> 888</w:t>
            </w:r>
          </w:p>
        </w:tc>
        <w:tc>
          <w:tcPr>
            <w:tcW w:w="1965" w:type="dxa"/>
            <w:gridSpan w:val="6"/>
            <w:shd w:val="clear" w:color="auto" w:fill="1F497D" w:themeFill="text2"/>
          </w:tcPr>
          <w:p w:rsidR="00244FFE" w:rsidRPr="005E7366" w:rsidRDefault="00244FFE" w:rsidP="00C51611">
            <w:pPr>
              <w:jc w:val="center"/>
              <w:rPr>
                <w:rFonts w:ascii="Arial Narrow" w:hAnsi="Arial Narrow" w:cs="Times New Roman"/>
                <w:b/>
              </w:rPr>
            </w:pPr>
          </w:p>
        </w:tc>
        <w:tc>
          <w:tcPr>
            <w:tcW w:w="1125" w:type="dxa"/>
            <w:gridSpan w:val="3"/>
            <w:shd w:val="clear" w:color="auto" w:fill="auto"/>
          </w:tcPr>
          <w:p w:rsidR="00244FFE" w:rsidRPr="005E7366" w:rsidRDefault="009B3750" w:rsidP="00296F79">
            <w:pPr>
              <w:jc w:val="center"/>
              <w:rPr>
                <w:rFonts w:ascii="Arial Narrow" w:hAnsi="Arial Narrow" w:cs="Times New Roman"/>
                <w:b/>
              </w:rPr>
            </w:pPr>
            <w:r>
              <w:rPr>
                <w:rFonts w:ascii="Arial Narrow" w:hAnsi="Arial Narrow" w:cs="Times New Roman"/>
                <w:b/>
              </w:rPr>
              <w:t>1 </w:t>
            </w:r>
            <w:r w:rsidR="00296F79">
              <w:rPr>
                <w:rFonts w:ascii="Arial Narrow" w:hAnsi="Arial Narrow" w:cs="Times New Roman"/>
                <w:b/>
              </w:rPr>
              <w:t>57</w:t>
            </w:r>
            <w:r w:rsidR="000078A5">
              <w:rPr>
                <w:rFonts w:ascii="Arial Narrow" w:hAnsi="Arial Narrow" w:cs="Times New Roman"/>
                <w:b/>
              </w:rPr>
              <w:t>5</w:t>
            </w:r>
            <w:r>
              <w:rPr>
                <w:rFonts w:ascii="Arial Narrow" w:hAnsi="Arial Narrow" w:cs="Times New Roman"/>
                <w:b/>
              </w:rPr>
              <w:t xml:space="preserve"> 408</w:t>
            </w:r>
          </w:p>
        </w:tc>
        <w:tc>
          <w:tcPr>
            <w:tcW w:w="1188" w:type="dxa"/>
            <w:gridSpan w:val="2"/>
            <w:shd w:val="clear" w:color="auto" w:fill="1F497D" w:themeFill="text2"/>
          </w:tcPr>
          <w:p w:rsidR="00244FFE" w:rsidRPr="005E7366" w:rsidRDefault="00244FFE" w:rsidP="00C51611">
            <w:pPr>
              <w:jc w:val="center"/>
              <w:rPr>
                <w:rFonts w:ascii="Arial Narrow" w:hAnsi="Arial Narrow" w:cs="Times New Roman"/>
                <w:b/>
              </w:rPr>
            </w:pPr>
          </w:p>
        </w:tc>
        <w:tc>
          <w:tcPr>
            <w:tcW w:w="1223" w:type="dxa"/>
            <w:gridSpan w:val="2"/>
            <w:shd w:val="clear" w:color="auto" w:fill="auto"/>
          </w:tcPr>
          <w:p w:rsidR="00244FFE" w:rsidRPr="005E7366" w:rsidRDefault="009506E1" w:rsidP="001D0171">
            <w:pPr>
              <w:rPr>
                <w:rFonts w:ascii="Arial Narrow" w:hAnsi="Arial Narrow" w:cs="Times New Roman"/>
                <w:b/>
              </w:rPr>
            </w:pPr>
            <w:r>
              <w:rPr>
                <w:rFonts w:ascii="Arial Narrow" w:hAnsi="Arial Narrow" w:cs="Times New Roman"/>
                <w:b/>
              </w:rPr>
              <w:t>13 670 000</w:t>
            </w:r>
          </w:p>
        </w:tc>
        <w:tc>
          <w:tcPr>
            <w:tcW w:w="788" w:type="dxa"/>
            <w:shd w:val="clear" w:color="auto" w:fill="1F497D" w:themeFill="text2"/>
          </w:tcPr>
          <w:p w:rsidR="00244FFE" w:rsidRPr="005E7366" w:rsidRDefault="00244FFE" w:rsidP="00C51611">
            <w:pPr>
              <w:jc w:val="center"/>
              <w:rPr>
                <w:rFonts w:ascii="Arial Narrow" w:hAnsi="Arial Narrow" w:cs="Times New Roman"/>
                <w:b/>
              </w:rPr>
            </w:pPr>
          </w:p>
        </w:tc>
      </w:tr>
    </w:tbl>
    <w:p w:rsidR="00AD7665" w:rsidRPr="005E7366" w:rsidRDefault="00AD7665" w:rsidP="00D101BB">
      <w:pPr>
        <w:spacing w:after="40" w:line="240" w:lineRule="auto"/>
        <w:rPr>
          <w:rFonts w:ascii="Arial Narrow" w:hAnsi="Arial Narrow"/>
        </w:rPr>
      </w:pPr>
    </w:p>
    <w:p w:rsidR="00AD7665" w:rsidRPr="005E7366" w:rsidRDefault="00AD7665" w:rsidP="00D101BB">
      <w:pPr>
        <w:pStyle w:val="Nagwek2"/>
        <w:spacing w:after="40" w:line="240" w:lineRule="auto"/>
        <w:rPr>
          <w:rFonts w:ascii="Arial Narrow" w:hAnsi="Arial Narrow"/>
          <w:sz w:val="22"/>
          <w:szCs w:val="22"/>
        </w:rPr>
        <w:sectPr w:rsidR="00AD7665" w:rsidRPr="005E7366" w:rsidSect="00A10BFB">
          <w:footerReference w:type="default" r:id="rId30"/>
          <w:pgSz w:w="16838" w:h="11906" w:orient="landscape"/>
          <w:pgMar w:top="851" w:right="567" w:bottom="567" w:left="851" w:header="284" w:footer="227" w:gutter="0"/>
          <w:cols w:space="708"/>
          <w:docGrid w:linePitch="360"/>
        </w:sectPr>
      </w:pPr>
    </w:p>
    <w:p w:rsidR="005D149A" w:rsidRPr="00EE7B91" w:rsidRDefault="005D149A" w:rsidP="00D101BB">
      <w:pPr>
        <w:pStyle w:val="Nagwek2"/>
        <w:spacing w:after="40" w:line="240" w:lineRule="auto"/>
        <w:rPr>
          <w:rFonts w:ascii="Arial Narrow" w:hAnsi="Arial Narrow"/>
          <w:sz w:val="24"/>
          <w:szCs w:val="22"/>
        </w:rPr>
      </w:pPr>
      <w:bookmarkStart w:id="25" w:name="_Toc454268272"/>
      <w:r w:rsidRPr="00EE7B91">
        <w:rPr>
          <w:rFonts w:ascii="Arial Narrow" w:hAnsi="Arial Narrow"/>
          <w:sz w:val="24"/>
          <w:szCs w:val="22"/>
        </w:rPr>
        <w:lastRenderedPageBreak/>
        <w:t>Załącznik nr 4</w:t>
      </w:r>
      <w:bookmarkEnd w:id="25"/>
    </w:p>
    <w:p w:rsidR="005D149A" w:rsidRPr="00EE7B91" w:rsidRDefault="005D149A" w:rsidP="00D101BB">
      <w:pPr>
        <w:pStyle w:val="Nagwek2"/>
        <w:spacing w:after="40" w:line="240" w:lineRule="auto"/>
        <w:rPr>
          <w:rFonts w:ascii="Arial Narrow" w:hAnsi="Arial Narrow"/>
          <w:sz w:val="24"/>
          <w:szCs w:val="22"/>
        </w:rPr>
      </w:pPr>
      <w:bookmarkStart w:id="26" w:name="_Toc454268273"/>
      <w:r w:rsidRPr="00EE7B91">
        <w:rPr>
          <w:rFonts w:ascii="Arial Narrow" w:hAnsi="Arial Narrow"/>
          <w:sz w:val="24"/>
          <w:szCs w:val="22"/>
        </w:rPr>
        <w:t>Budżet LSR</w:t>
      </w:r>
      <w:bookmarkEnd w:id="26"/>
    </w:p>
    <w:p w:rsidR="000B0071" w:rsidRPr="005E7366" w:rsidRDefault="000B0071" w:rsidP="00D101BB">
      <w:pPr>
        <w:spacing w:after="40" w:line="240" w:lineRule="auto"/>
        <w:rPr>
          <w:rFonts w:ascii="Arial Narrow" w:hAnsi="Arial Narrow"/>
        </w:rPr>
      </w:pPr>
    </w:p>
    <w:p w:rsidR="000B0071" w:rsidRPr="005E7366" w:rsidRDefault="000B0071"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 xml:space="preserve">Realizacja Lokalnej strategii Rozwoju na lata 2016-2022, opierać się będzie o środki PROW na lata 2014-2020. </w:t>
      </w:r>
    </w:p>
    <w:p w:rsidR="000B0071" w:rsidRPr="005E7366" w:rsidRDefault="000B0071"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Poniżej znajduje się  zestawienie, prezentujące  przyporządkowanie zakresu wsparcia do budżetu PROW.</w:t>
      </w:r>
    </w:p>
    <w:p w:rsidR="000B0071" w:rsidRPr="005E7366" w:rsidRDefault="000B0071" w:rsidP="00D101BB">
      <w:pPr>
        <w:spacing w:after="40" w:line="240" w:lineRule="auto"/>
        <w:jc w:val="both"/>
        <w:rPr>
          <w:rFonts w:ascii="Arial Narrow" w:eastAsia="Calibri" w:hAnsi="Arial Narrow" w:cs="Times New Roman"/>
          <w:b/>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0B0071" w:rsidRPr="005E7366" w:rsidTr="00707820">
        <w:trPr>
          <w:trHeight w:val="205"/>
          <w:jc w:val="center"/>
        </w:trPr>
        <w:tc>
          <w:tcPr>
            <w:tcW w:w="9747" w:type="dxa"/>
            <w:gridSpan w:val="2"/>
            <w:shd w:val="clear" w:color="auto" w:fill="1F497D" w:themeFill="text2"/>
            <w:vAlign w:val="center"/>
          </w:tcPr>
          <w:p w:rsidR="000B0071" w:rsidRPr="00707820" w:rsidRDefault="000B0071" w:rsidP="00D101BB">
            <w:pPr>
              <w:spacing w:after="40" w:line="240" w:lineRule="auto"/>
              <w:jc w:val="center"/>
              <w:rPr>
                <w:rFonts w:ascii="Arial Narrow" w:eastAsia="Calibri" w:hAnsi="Arial Narrow" w:cs="Times New Roman"/>
                <w:b/>
                <w:bCs/>
                <w:color w:val="FFFFFF" w:themeColor="background1"/>
              </w:rPr>
            </w:pPr>
            <w:r w:rsidRPr="00707820">
              <w:rPr>
                <w:rFonts w:ascii="Arial Narrow" w:eastAsia="Calibri" w:hAnsi="Arial Narrow" w:cs="Times New Roman"/>
                <w:b/>
                <w:color w:val="FFFFFF" w:themeColor="background1"/>
              </w:rPr>
              <w:t>BUDŻET LSR</w:t>
            </w:r>
          </w:p>
        </w:tc>
      </w:tr>
      <w:tr w:rsidR="000B0071" w:rsidRPr="005E7366" w:rsidTr="00707820">
        <w:trPr>
          <w:jc w:val="center"/>
        </w:trPr>
        <w:tc>
          <w:tcPr>
            <w:tcW w:w="5637" w:type="dxa"/>
            <w:shd w:val="clear" w:color="auto" w:fill="1F497D" w:themeFill="text2"/>
            <w:vAlign w:val="center"/>
          </w:tcPr>
          <w:p w:rsidR="000B0071" w:rsidRPr="00707820" w:rsidRDefault="000B0071" w:rsidP="00D101BB">
            <w:pPr>
              <w:spacing w:after="40" w:line="240" w:lineRule="auto"/>
              <w:jc w:val="center"/>
              <w:rPr>
                <w:rFonts w:ascii="Arial Narrow" w:eastAsia="Calibri" w:hAnsi="Arial Narrow" w:cs="Times New Roman"/>
                <w:color w:val="FFFFFF" w:themeColor="background1"/>
              </w:rPr>
            </w:pPr>
            <w:r w:rsidRPr="00707820">
              <w:rPr>
                <w:rFonts w:ascii="Arial Narrow" w:eastAsia="Calibri" w:hAnsi="Arial Narrow" w:cs="Times New Roman"/>
                <w:b/>
                <w:bCs/>
                <w:color w:val="FFFFFF" w:themeColor="background1"/>
              </w:rPr>
              <w:t>Zakres wsparcia</w:t>
            </w:r>
          </w:p>
        </w:tc>
        <w:tc>
          <w:tcPr>
            <w:tcW w:w="4110" w:type="dxa"/>
            <w:shd w:val="clear" w:color="auto" w:fill="1F497D" w:themeFill="text2"/>
            <w:vAlign w:val="center"/>
          </w:tcPr>
          <w:p w:rsidR="000B0071" w:rsidRPr="00707820" w:rsidRDefault="000B0071" w:rsidP="00D101BB">
            <w:pPr>
              <w:spacing w:after="40" w:line="240" w:lineRule="auto"/>
              <w:jc w:val="center"/>
              <w:rPr>
                <w:rFonts w:ascii="Arial Narrow" w:eastAsia="Calibri" w:hAnsi="Arial Narrow" w:cs="Times New Roman"/>
                <w:color w:val="FFFFFF" w:themeColor="background1"/>
              </w:rPr>
            </w:pPr>
            <w:r w:rsidRPr="00707820">
              <w:rPr>
                <w:rFonts w:ascii="Arial Narrow" w:eastAsia="Calibri" w:hAnsi="Arial Narrow" w:cs="Times New Roman"/>
                <w:b/>
                <w:bCs/>
                <w:color w:val="FFFFFF" w:themeColor="background1"/>
              </w:rPr>
              <w:t>Wsparcie finansowe PROW (PLN)</w:t>
            </w:r>
          </w:p>
        </w:tc>
      </w:tr>
      <w:tr w:rsidR="000B0071" w:rsidRPr="005E7366" w:rsidTr="00DE4B7D">
        <w:trPr>
          <w:jc w:val="center"/>
        </w:trPr>
        <w:tc>
          <w:tcPr>
            <w:tcW w:w="5637" w:type="dxa"/>
            <w:shd w:val="clear" w:color="auto" w:fill="auto"/>
            <w:vAlign w:val="center"/>
          </w:tcPr>
          <w:p w:rsidR="000B0071" w:rsidRPr="005E7366" w:rsidRDefault="000B0071" w:rsidP="00D101BB">
            <w:p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b/>
                <w:bCs/>
                <w:color w:val="000000"/>
              </w:rPr>
              <w:t xml:space="preserve">Realizacja LSR </w:t>
            </w:r>
            <w:r w:rsidRPr="005E7366">
              <w:rPr>
                <w:rFonts w:ascii="Arial Narrow" w:eastAsia="Calibri" w:hAnsi="Arial Narrow" w:cs="Times New Roman"/>
                <w:color w:val="000000"/>
              </w:rPr>
              <w:t xml:space="preserve">(art. 35 ust. 1 lit. b rozporządzenia nr 1303/2013) </w:t>
            </w:r>
          </w:p>
        </w:tc>
        <w:tc>
          <w:tcPr>
            <w:tcW w:w="4110" w:type="dxa"/>
            <w:shd w:val="clear" w:color="auto" w:fill="auto"/>
            <w:vAlign w:val="center"/>
          </w:tcPr>
          <w:p w:rsidR="000B0071" w:rsidRPr="005E7366" w:rsidRDefault="000B0071" w:rsidP="00D101BB">
            <w:pPr>
              <w:spacing w:after="40" w:line="240" w:lineRule="auto"/>
              <w:jc w:val="center"/>
              <w:rPr>
                <w:rFonts w:ascii="Arial Narrow" w:eastAsia="Calibri" w:hAnsi="Arial Narrow" w:cs="Times New Roman"/>
              </w:rPr>
            </w:pPr>
            <w:r w:rsidRPr="005E7366">
              <w:rPr>
                <w:rFonts w:ascii="Arial Narrow" w:eastAsia="Calibri" w:hAnsi="Arial Narrow" w:cs="Times New Roman"/>
              </w:rPr>
              <w:t>11 000 000,00</w:t>
            </w:r>
          </w:p>
        </w:tc>
      </w:tr>
      <w:tr w:rsidR="000B0071" w:rsidRPr="005E7366" w:rsidTr="006C3E5B">
        <w:trPr>
          <w:jc w:val="center"/>
        </w:trPr>
        <w:tc>
          <w:tcPr>
            <w:tcW w:w="5637" w:type="dxa"/>
            <w:shd w:val="clear" w:color="auto" w:fill="auto"/>
            <w:vAlign w:val="center"/>
          </w:tcPr>
          <w:p w:rsidR="000B0071" w:rsidRPr="005E7366" w:rsidRDefault="000B0071" w:rsidP="00D101BB">
            <w:p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b/>
                <w:bCs/>
                <w:color w:val="000000"/>
              </w:rPr>
              <w:t xml:space="preserve">Współpraca </w:t>
            </w:r>
            <w:r w:rsidRPr="005E7366">
              <w:rPr>
                <w:rFonts w:ascii="Arial Narrow" w:eastAsia="Calibri" w:hAnsi="Arial Narrow" w:cs="Times New Roman"/>
                <w:color w:val="000000"/>
              </w:rPr>
              <w:t xml:space="preserve">(art. 35 ust. 1 lit. c rozporządzenia nr 1303/2013) </w:t>
            </w:r>
          </w:p>
        </w:tc>
        <w:tc>
          <w:tcPr>
            <w:tcW w:w="4110" w:type="dxa"/>
            <w:tcBorders>
              <w:bottom w:val="single" w:sz="4" w:space="0" w:color="auto"/>
            </w:tcBorders>
            <w:shd w:val="clear" w:color="auto" w:fill="auto"/>
            <w:vAlign w:val="center"/>
          </w:tcPr>
          <w:p w:rsidR="000B0071" w:rsidRPr="005E7366" w:rsidRDefault="00C133A7" w:rsidP="00D101BB">
            <w:pPr>
              <w:spacing w:after="40" w:line="240" w:lineRule="auto"/>
              <w:jc w:val="center"/>
              <w:rPr>
                <w:rFonts w:ascii="Arial Narrow" w:eastAsia="Calibri" w:hAnsi="Arial Narrow" w:cs="Times New Roman"/>
              </w:rPr>
            </w:pPr>
            <w:r w:rsidRPr="00DF4127">
              <w:rPr>
                <w:rFonts w:ascii="Arial Narrow" w:eastAsia="Calibri" w:hAnsi="Arial Narrow" w:cs="Times New Roman"/>
              </w:rPr>
              <w:t>22</w:t>
            </w:r>
            <w:r w:rsidR="000B0071" w:rsidRPr="00DF4127">
              <w:rPr>
                <w:rFonts w:ascii="Arial Narrow" w:eastAsia="Calibri" w:hAnsi="Arial Narrow" w:cs="Times New Roman"/>
              </w:rPr>
              <w:t>0 000,00</w:t>
            </w:r>
          </w:p>
        </w:tc>
      </w:tr>
      <w:tr w:rsidR="000B0071" w:rsidRPr="005E7366" w:rsidTr="00354B3F">
        <w:trPr>
          <w:jc w:val="center"/>
        </w:trPr>
        <w:tc>
          <w:tcPr>
            <w:tcW w:w="5637" w:type="dxa"/>
            <w:tcBorders>
              <w:right w:val="single" w:sz="4" w:space="0" w:color="auto"/>
            </w:tcBorders>
            <w:shd w:val="clear" w:color="auto" w:fill="auto"/>
            <w:vAlign w:val="center"/>
          </w:tcPr>
          <w:p w:rsidR="000B0071" w:rsidRPr="005E7366" w:rsidRDefault="000B0071" w:rsidP="00D101BB">
            <w:p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b/>
                <w:bCs/>
                <w:color w:val="000000"/>
              </w:rPr>
              <w:t xml:space="preserve">Koszty bieżące </w:t>
            </w:r>
            <w:r w:rsidRPr="005E7366">
              <w:rPr>
                <w:rFonts w:ascii="Arial Narrow" w:eastAsia="Calibri" w:hAnsi="Arial Narrow" w:cs="Times New Roman"/>
                <w:color w:val="000000"/>
              </w:rPr>
              <w:t xml:space="preserve">(art. 35 ust. 1 lit. d rozporządzenia nr 1303/2013)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B0071" w:rsidRPr="009506E1" w:rsidRDefault="009506E1" w:rsidP="00D101BB">
            <w:pPr>
              <w:spacing w:after="40" w:line="240" w:lineRule="auto"/>
              <w:jc w:val="center"/>
              <w:rPr>
                <w:rFonts w:ascii="Arial Narrow" w:eastAsia="Calibri" w:hAnsi="Arial Narrow" w:cs="Times New Roman"/>
              </w:rPr>
            </w:pPr>
            <w:r w:rsidRPr="009506E1">
              <w:rPr>
                <w:rFonts w:ascii="Arial Narrow" w:eastAsia="Calibri" w:hAnsi="Arial Narrow" w:cs="Times New Roman"/>
              </w:rPr>
              <w:t>2 000 000,00</w:t>
            </w:r>
          </w:p>
        </w:tc>
      </w:tr>
      <w:tr w:rsidR="000B0071" w:rsidRPr="005E7366" w:rsidTr="00354B3F">
        <w:trPr>
          <w:jc w:val="center"/>
        </w:trPr>
        <w:tc>
          <w:tcPr>
            <w:tcW w:w="5637" w:type="dxa"/>
            <w:tcBorders>
              <w:right w:val="single" w:sz="4" w:space="0" w:color="auto"/>
            </w:tcBorders>
            <w:shd w:val="clear" w:color="auto" w:fill="auto"/>
            <w:vAlign w:val="center"/>
          </w:tcPr>
          <w:p w:rsidR="000B0071" w:rsidRPr="005E7366" w:rsidRDefault="000B0071" w:rsidP="00D101BB">
            <w:pPr>
              <w:autoSpaceDE w:val="0"/>
              <w:autoSpaceDN w:val="0"/>
              <w:adjustRightInd w:val="0"/>
              <w:spacing w:after="40" w:line="240" w:lineRule="auto"/>
              <w:rPr>
                <w:rFonts w:ascii="Arial Narrow" w:eastAsia="Calibri" w:hAnsi="Arial Narrow" w:cs="Times New Roman"/>
                <w:color w:val="000000"/>
              </w:rPr>
            </w:pPr>
            <w:r w:rsidRPr="005E7366">
              <w:rPr>
                <w:rFonts w:ascii="Arial Narrow" w:eastAsia="Calibri" w:hAnsi="Arial Narrow" w:cs="Times New Roman"/>
                <w:b/>
                <w:bCs/>
                <w:color w:val="000000"/>
              </w:rPr>
              <w:t xml:space="preserve">Aktywizacja </w:t>
            </w:r>
            <w:r w:rsidRPr="005E7366">
              <w:rPr>
                <w:rFonts w:ascii="Arial Narrow" w:eastAsia="Calibri" w:hAnsi="Arial Narrow" w:cs="Times New Roman"/>
                <w:color w:val="000000"/>
              </w:rPr>
              <w:t xml:space="preserve">(art. 35 ust. 1 lit. e rozporządzenia nr 1303/2013)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0B0071" w:rsidRPr="009506E1" w:rsidRDefault="009506E1" w:rsidP="00D101BB">
            <w:pPr>
              <w:spacing w:after="40" w:line="240" w:lineRule="auto"/>
              <w:jc w:val="center"/>
              <w:rPr>
                <w:rFonts w:ascii="Arial Narrow" w:eastAsia="Calibri" w:hAnsi="Arial Narrow" w:cs="Times New Roman"/>
              </w:rPr>
            </w:pPr>
            <w:r w:rsidRPr="009506E1">
              <w:rPr>
                <w:rFonts w:ascii="Arial Narrow" w:eastAsia="Calibri" w:hAnsi="Arial Narrow" w:cs="Times New Roman"/>
              </w:rPr>
              <w:t>450 000,00</w:t>
            </w:r>
          </w:p>
        </w:tc>
      </w:tr>
      <w:tr w:rsidR="000B0071" w:rsidRPr="005E7366" w:rsidTr="006C3E5B">
        <w:trPr>
          <w:jc w:val="center"/>
        </w:trPr>
        <w:tc>
          <w:tcPr>
            <w:tcW w:w="5637" w:type="dxa"/>
            <w:shd w:val="clear" w:color="auto" w:fill="1F497D" w:themeFill="text2"/>
            <w:vAlign w:val="center"/>
          </w:tcPr>
          <w:p w:rsidR="000B0071" w:rsidRPr="00707820" w:rsidRDefault="000B0071" w:rsidP="00D101BB">
            <w:pPr>
              <w:spacing w:after="40" w:line="240" w:lineRule="auto"/>
              <w:jc w:val="right"/>
              <w:rPr>
                <w:rFonts w:ascii="Arial Narrow" w:eastAsia="Calibri" w:hAnsi="Arial Narrow" w:cs="Times New Roman"/>
                <w:b/>
                <w:color w:val="FFFFFF" w:themeColor="background1"/>
              </w:rPr>
            </w:pPr>
            <w:r w:rsidRPr="00707820">
              <w:rPr>
                <w:rFonts w:ascii="Arial Narrow" w:eastAsia="Calibri" w:hAnsi="Arial Narrow" w:cs="Times New Roman"/>
                <w:b/>
                <w:bCs/>
                <w:color w:val="FFFFFF" w:themeColor="background1"/>
              </w:rPr>
              <w:t>Razem</w:t>
            </w:r>
          </w:p>
        </w:tc>
        <w:tc>
          <w:tcPr>
            <w:tcW w:w="4110" w:type="dxa"/>
            <w:tcBorders>
              <w:top w:val="single" w:sz="4" w:space="0" w:color="auto"/>
            </w:tcBorders>
            <w:shd w:val="clear" w:color="auto" w:fill="1F497D" w:themeFill="text2"/>
            <w:vAlign w:val="center"/>
          </w:tcPr>
          <w:p w:rsidR="000B0071" w:rsidRPr="00707820" w:rsidRDefault="006C3E5B" w:rsidP="00D101BB">
            <w:pPr>
              <w:spacing w:after="40" w:line="240" w:lineRule="auto"/>
              <w:jc w:val="center"/>
              <w:rPr>
                <w:rFonts w:ascii="Arial Narrow" w:eastAsia="Calibri" w:hAnsi="Arial Narrow" w:cs="Times New Roman"/>
                <w:b/>
                <w:color w:val="FFFFFF" w:themeColor="background1"/>
              </w:rPr>
            </w:pPr>
            <w:r>
              <w:rPr>
                <w:rFonts w:ascii="Arial Narrow" w:eastAsia="Calibri" w:hAnsi="Arial Narrow" w:cs="Times New Roman"/>
                <w:b/>
                <w:color w:val="FFFFFF" w:themeColor="background1"/>
              </w:rPr>
              <w:t>13 6</w:t>
            </w:r>
            <w:r w:rsidR="00C133A7" w:rsidRPr="00707820">
              <w:rPr>
                <w:rFonts w:ascii="Arial Narrow" w:eastAsia="Calibri" w:hAnsi="Arial Narrow" w:cs="Times New Roman"/>
                <w:b/>
                <w:color w:val="FFFFFF" w:themeColor="background1"/>
              </w:rPr>
              <w:t>70</w:t>
            </w:r>
            <w:r w:rsidR="000B0071" w:rsidRPr="00707820">
              <w:rPr>
                <w:rFonts w:ascii="Arial Narrow" w:eastAsia="Calibri" w:hAnsi="Arial Narrow" w:cs="Times New Roman"/>
                <w:b/>
                <w:color w:val="FFFFFF" w:themeColor="background1"/>
              </w:rPr>
              <w:t> 000,00</w:t>
            </w:r>
          </w:p>
        </w:tc>
      </w:tr>
    </w:tbl>
    <w:p w:rsidR="000B0071" w:rsidRPr="005E7366" w:rsidRDefault="000B0071" w:rsidP="00D101BB">
      <w:pPr>
        <w:spacing w:after="40" w:line="240" w:lineRule="auto"/>
        <w:jc w:val="right"/>
        <w:rPr>
          <w:rFonts w:ascii="Arial Narrow" w:eastAsia="Calibri" w:hAnsi="Arial Narrow" w:cs="Times New Roman"/>
        </w:rPr>
      </w:pPr>
    </w:p>
    <w:p w:rsidR="000B0071" w:rsidRPr="005E7366" w:rsidRDefault="000B0071"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Środki wydatkowane na realizację strategii pochodzić będą głownie z 3 źródeł, w tym:</w:t>
      </w:r>
    </w:p>
    <w:p w:rsidR="000B0071" w:rsidRPr="005E7366" w:rsidRDefault="000B0071" w:rsidP="00820EE7">
      <w:pPr>
        <w:numPr>
          <w:ilvl w:val="0"/>
          <w:numId w:val="9"/>
        </w:numPr>
        <w:spacing w:after="40" w:line="240" w:lineRule="auto"/>
        <w:ind w:left="284" w:hanging="284"/>
        <w:jc w:val="both"/>
        <w:rPr>
          <w:rFonts w:ascii="Arial Narrow" w:eastAsia="Calibri" w:hAnsi="Arial Narrow" w:cs="Times New Roman"/>
        </w:rPr>
      </w:pPr>
      <w:r w:rsidRPr="005E7366">
        <w:rPr>
          <w:rFonts w:ascii="Arial Narrow" w:eastAsia="Calibri" w:hAnsi="Arial Narrow" w:cs="Times New Roman"/>
        </w:rPr>
        <w:t>Budżet EFRROW,</w:t>
      </w:r>
    </w:p>
    <w:p w:rsidR="000B0071" w:rsidRPr="005E7366" w:rsidRDefault="000B0071" w:rsidP="00820EE7">
      <w:pPr>
        <w:numPr>
          <w:ilvl w:val="0"/>
          <w:numId w:val="9"/>
        </w:numPr>
        <w:spacing w:after="40" w:line="240" w:lineRule="auto"/>
        <w:ind w:left="284" w:hanging="284"/>
        <w:jc w:val="both"/>
        <w:rPr>
          <w:rFonts w:ascii="Arial Narrow" w:eastAsia="Calibri" w:hAnsi="Arial Narrow" w:cs="Times New Roman"/>
        </w:rPr>
      </w:pPr>
      <w:r w:rsidRPr="005E7366">
        <w:rPr>
          <w:rFonts w:ascii="Arial Narrow" w:eastAsia="Calibri" w:hAnsi="Arial Narrow" w:cs="Times New Roman"/>
        </w:rPr>
        <w:t>Budżet państwa,</w:t>
      </w:r>
    </w:p>
    <w:p w:rsidR="000B0071" w:rsidRPr="005E7366" w:rsidRDefault="000B0071" w:rsidP="00820EE7">
      <w:pPr>
        <w:numPr>
          <w:ilvl w:val="0"/>
          <w:numId w:val="9"/>
        </w:numPr>
        <w:spacing w:after="40" w:line="240" w:lineRule="auto"/>
        <w:ind w:left="284" w:hanging="284"/>
        <w:jc w:val="both"/>
        <w:rPr>
          <w:rFonts w:ascii="Arial Narrow" w:eastAsia="Calibri" w:hAnsi="Arial Narrow" w:cs="Times New Roman"/>
        </w:rPr>
      </w:pPr>
      <w:r w:rsidRPr="005E7366">
        <w:rPr>
          <w:rFonts w:ascii="Arial Narrow" w:eastAsia="Calibri" w:hAnsi="Arial Narrow" w:cs="Times New Roman"/>
        </w:rPr>
        <w:t>Wkład własny.</w:t>
      </w:r>
    </w:p>
    <w:p w:rsidR="000B0071" w:rsidRPr="005E7366" w:rsidRDefault="000B0071" w:rsidP="00D101BB">
      <w:pPr>
        <w:spacing w:after="40" w:line="240" w:lineRule="auto"/>
        <w:jc w:val="both"/>
        <w:rPr>
          <w:rFonts w:ascii="Arial Narrow" w:eastAsia="Calibri" w:hAnsi="Arial Narrow" w:cs="Times New Roman"/>
        </w:rPr>
      </w:pPr>
      <w:r w:rsidRPr="005E7366">
        <w:rPr>
          <w:rFonts w:ascii="Arial Narrow" w:eastAsia="Calibri" w:hAnsi="Arial Narrow" w:cs="Times New Roman"/>
        </w:rPr>
        <w:t>Poniższa tabela prezentuje montaż finansowy, dla LSR LGD Partnerstwo 5 Gmin, uwzględniający powyższe źródła finansowania, uwzględniające podział na beneficjentów innych niż jednostki sektora finansów publicznych oraz beneficjentów będących jednostkami sektora finansów publicznych</w:t>
      </w:r>
    </w:p>
    <w:p w:rsidR="000B0071" w:rsidRPr="005E7366" w:rsidRDefault="000B0071" w:rsidP="00D101BB">
      <w:pPr>
        <w:spacing w:after="40" w:line="240" w:lineRule="auto"/>
        <w:rPr>
          <w:rFonts w:ascii="Arial Narrow" w:eastAsia="Calibri" w:hAnsi="Arial Narrow" w:cs="Times New Roman"/>
        </w:rPr>
      </w:pPr>
    </w:p>
    <w:tbl>
      <w:tblPr>
        <w:tblW w:w="978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701"/>
        <w:gridCol w:w="1701"/>
        <w:gridCol w:w="2126"/>
        <w:gridCol w:w="1984"/>
      </w:tblGrid>
      <w:tr w:rsidR="000B0071" w:rsidRPr="005E7366" w:rsidTr="00707820">
        <w:trPr>
          <w:trHeight w:val="278"/>
          <w:jc w:val="center"/>
        </w:trPr>
        <w:tc>
          <w:tcPr>
            <w:tcW w:w="9781" w:type="dxa"/>
            <w:gridSpan w:val="5"/>
            <w:shd w:val="clear" w:color="auto" w:fill="1F497D" w:themeFill="text2"/>
          </w:tcPr>
          <w:p w:rsidR="000B0071" w:rsidRPr="00707820" w:rsidRDefault="000B0071" w:rsidP="00D101BB">
            <w:pPr>
              <w:autoSpaceDE w:val="0"/>
              <w:autoSpaceDN w:val="0"/>
              <w:adjustRightInd w:val="0"/>
              <w:spacing w:after="40" w:line="240" w:lineRule="auto"/>
              <w:jc w:val="center"/>
              <w:rPr>
                <w:rFonts w:ascii="Arial Narrow" w:eastAsia="Calibri" w:hAnsi="Arial Narrow" w:cs="Times New Roman"/>
                <w:b/>
                <w:bCs/>
                <w:color w:val="FFFFFF" w:themeColor="background1"/>
              </w:rPr>
            </w:pPr>
            <w:r w:rsidRPr="00707820">
              <w:rPr>
                <w:rFonts w:ascii="Arial Narrow" w:eastAsia="Calibri" w:hAnsi="Arial Narrow" w:cs="Times New Roman"/>
                <w:b/>
                <w:bCs/>
                <w:iCs/>
                <w:color w:val="FFFFFF" w:themeColor="background1"/>
              </w:rPr>
              <w:t>PLAN FINANSOWY W ZAKRESIE PODDZIAŁANIA 19.2 PROW 2014-2020</w:t>
            </w:r>
          </w:p>
        </w:tc>
      </w:tr>
      <w:tr w:rsidR="000B0071" w:rsidRPr="005E7366" w:rsidTr="00707820">
        <w:trPr>
          <w:trHeight w:val="900"/>
          <w:jc w:val="center"/>
        </w:trPr>
        <w:tc>
          <w:tcPr>
            <w:tcW w:w="2269" w:type="dxa"/>
            <w:shd w:val="clear" w:color="auto" w:fill="1F497D" w:themeFill="text2"/>
          </w:tcPr>
          <w:p w:rsidR="000B0071" w:rsidRPr="00707820" w:rsidRDefault="000B0071" w:rsidP="00D101BB">
            <w:pPr>
              <w:autoSpaceDE w:val="0"/>
              <w:autoSpaceDN w:val="0"/>
              <w:adjustRightInd w:val="0"/>
              <w:spacing w:after="40" w:line="240" w:lineRule="auto"/>
              <w:jc w:val="center"/>
              <w:rPr>
                <w:rFonts w:ascii="Arial Narrow" w:eastAsia="Calibri" w:hAnsi="Arial Narrow" w:cs="Times New Roman"/>
                <w:color w:val="FFFFFF" w:themeColor="background1"/>
              </w:rPr>
            </w:pPr>
          </w:p>
        </w:tc>
        <w:tc>
          <w:tcPr>
            <w:tcW w:w="1701" w:type="dxa"/>
            <w:shd w:val="clear" w:color="auto" w:fill="1F497D" w:themeFill="text2"/>
            <w:vAlign w:val="center"/>
          </w:tcPr>
          <w:p w:rsidR="000B0071" w:rsidRPr="00707820" w:rsidRDefault="000B0071" w:rsidP="00E03C6E">
            <w:pPr>
              <w:autoSpaceDE w:val="0"/>
              <w:autoSpaceDN w:val="0"/>
              <w:adjustRightInd w:val="0"/>
              <w:spacing w:after="40" w:line="240" w:lineRule="auto"/>
              <w:jc w:val="center"/>
              <w:rPr>
                <w:rFonts w:ascii="Arial Narrow" w:eastAsia="Calibri" w:hAnsi="Arial Narrow" w:cs="Times New Roman"/>
                <w:b/>
                <w:bCs/>
                <w:color w:val="FFFFFF" w:themeColor="background1"/>
              </w:rPr>
            </w:pPr>
            <w:r w:rsidRPr="00707820">
              <w:rPr>
                <w:rFonts w:ascii="Arial Narrow" w:eastAsia="Calibri" w:hAnsi="Arial Narrow" w:cs="Times New Roman"/>
                <w:b/>
                <w:bCs/>
                <w:color w:val="FFFFFF" w:themeColor="background1"/>
              </w:rPr>
              <w:t>Wkład EFRROW (PLN)</w:t>
            </w:r>
          </w:p>
        </w:tc>
        <w:tc>
          <w:tcPr>
            <w:tcW w:w="1701" w:type="dxa"/>
            <w:shd w:val="clear" w:color="auto" w:fill="1F497D" w:themeFill="text2"/>
            <w:vAlign w:val="center"/>
          </w:tcPr>
          <w:p w:rsidR="000B0071" w:rsidRPr="00707820" w:rsidRDefault="000B0071" w:rsidP="00E03C6E">
            <w:pPr>
              <w:autoSpaceDE w:val="0"/>
              <w:autoSpaceDN w:val="0"/>
              <w:adjustRightInd w:val="0"/>
              <w:spacing w:after="40" w:line="240" w:lineRule="auto"/>
              <w:jc w:val="center"/>
              <w:rPr>
                <w:rFonts w:ascii="Arial Narrow" w:eastAsia="Calibri" w:hAnsi="Arial Narrow" w:cs="Times New Roman"/>
                <w:color w:val="FFFFFF" w:themeColor="background1"/>
              </w:rPr>
            </w:pPr>
            <w:r w:rsidRPr="00707820">
              <w:rPr>
                <w:rFonts w:ascii="Arial Narrow" w:eastAsia="Calibri" w:hAnsi="Arial Narrow" w:cs="Times New Roman"/>
                <w:b/>
                <w:bCs/>
                <w:color w:val="FFFFFF" w:themeColor="background1"/>
              </w:rPr>
              <w:t>Budżet państwa (PLN)</w:t>
            </w:r>
          </w:p>
        </w:tc>
        <w:tc>
          <w:tcPr>
            <w:tcW w:w="2126" w:type="dxa"/>
            <w:tcBorders>
              <w:bottom w:val="single" w:sz="4" w:space="0" w:color="auto"/>
            </w:tcBorders>
            <w:shd w:val="clear" w:color="auto" w:fill="1F497D" w:themeFill="text2"/>
            <w:vAlign w:val="center"/>
          </w:tcPr>
          <w:p w:rsidR="000B0071" w:rsidRPr="00707820" w:rsidRDefault="000B0071" w:rsidP="00E03C6E">
            <w:pPr>
              <w:autoSpaceDE w:val="0"/>
              <w:autoSpaceDN w:val="0"/>
              <w:adjustRightInd w:val="0"/>
              <w:spacing w:after="40" w:line="240" w:lineRule="auto"/>
              <w:jc w:val="center"/>
              <w:rPr>
                <w:rFonts w:ascii="Arial Narrow" w:eastAsia="Calibri" w:hAnsi="Arial Narrow" w:cs="Times New Roman"/>
                <w:color w:val="FFFFFF" w:themeColor="background1"/>
              </w:rPr>
            </w:pPr>
            <w:r w:rsidRPr="00707820">
              <w:rPr>
                <w:rFonts w:ascii="Arial Narrow" w:eastAsia="Calibri" w:hAnsi="Arial Narrow" w:cs="Times New Roman"/>
                <w:b/>
                <w:bCs/>
                <w:color w:val="FFFFFF" w:themeColor="background1"/>
              </w:rPr>
              <w:t>Wkład własny będący wkładem krajowych środków publicznych (PLN)</w:t>
            </w:r>
          </w:p>
        </w:tc>
        <w:tc>
          <w:tcPr>
            <w:tcW w:w="1984" w:type="dxa"/>
            <w:shd w:val="clear" w:color="auto" w:fill="1F497D" w:themeFill="text2"/>
            <w:vAlign w:val="center"/>
          </w:tcPr>
          <w:p w:rsidR="000B0071" w:rsidRPr="00707820" w:rsidRDefault="000B0071" w:rsidP="00E03C6E">
            <w:pPr>
              <w:autoSpaceDE w:val="0"/>
              <w:autoSpaceDN w:val="0"/>
              <w:adjustRightInd w:val="0"/>
              <w:spacing w:after="40" w:line="240" w:lineRule="auto"/>
              <w:jc w:val="center"/>
              <w:rPr>
                <w:rFonts w:ascii="Arial Narrow" w:eastAsia="Calibri" w:hAnsi="Arial Narrow" w:cs="Times New Roman"/>
                <w:color w:val="FFFFFF" w:themeColor="background1"/>
              </w:rPr>
            </w:pPr>
            <w:r w:rsidRPr="00707820">
              <w:rPr>
                <w:rFonts w:ascii="Arial Narrow" w:eastAsia="Calibri" w:hAnsi="Arial Narrow" w:cs="Times New Roman"/>
                <w:b/>
                <w:bCs/>
                <w:color w:val="FFFFFF" w:themeColor="background1"/>
              </w:rPr>
              <w:t>RAZEM (PLN)</w:t>
            </w:r>
          </w:p>
        </w:tc>
      </w:tr>
      <w:tr w:rsidR="000B0071" w:rsidRPr="005E7366" w:rsidTr="00707820">
        <w:trPr>
          <w:trHeight w:val="900"/>
          <w:jc w:val="center"/>
        </w:trPr>
        <w:tc>
          <w:tcPr>
            <w:tcW w:w="2269" w:type="dxa"/>
            <w:shd w:val="clear" w:color="auto" w:fill="1F497D" w:themeFill="text2"/>
          </w:tcPr>
          <w:p w:rsidR="000B0071" w:rsidRPr="00707820" w:rsidRDefault="000B0071" w:rsidP="00D101BB">
            <w:pPr>
              <w:autoSpaceDE w:val="0"/>
              <w:autoSpaceDN w:val="0"/>
              <w:adjustRightInd w:val="0"/>
              <w:spacing w:after="40" w:line="240" w:lineRule="auto"/>
              <w:rPr>
                <w:rFonts w:ascii="Arial Narrow" w:eastAsia="Calibri" w:hAnsi="Arial Narrow" w:cs="Times New Roman"/>
                <w:b/>
                <w:bCs/>
                <w:i/>
                <w:iCs/>
                <w:color w:val="FFFFFF" w:themeColor="background1"/>
              </w:rPr>
            </w:pPr>
            <w:r w:rsidRPr="00707820">
              <w:rPr>
                <w:rFonts w:ascii="Arial Narrow" w:eastAsia="Calibri" w:hAnsi="Arial Narrow" w:cs="Times New Roman"/>
                <w:b/>
                <w:bCs/>
                <w:color w:val="FFFFFF" w:themeColor="background1"/>
              </w:rPr>
              <w:t>Beneficjenci inni niż jednostki sektora finansów publicznych</w:t>
            </w:r>
          </w:p>
        </w:tc>
        <w:tc>
          <w:tcPr>
            <w:tcW w:w="1701" w:type="dxa"/>
            <w:tcBorders>
              <w:bottom w:val="single" w:sz="4" w:space="0" w:color="auto"/>
            </w:tcBorders>
            <w:shd w:val="clear" w:color="auto" w:fill="auto"/>
            <w:vAlign w:val="center"/>
          </w:tcPr>
          <w:p w:rsidR="000B0071" w:rsidRPr="00E03C6E" w:rsidRDefault="00512FC2" w:rsidP="00D101BB">
            <w:pPr>
              <w:autoSpaceDE w:val="0"/>
              <w:autoSpaceDN w:val="0"/>
              <w:adjustRightInd w:val="0"/>
              <w:spacing w:after="40" w:line="240" w:lineRule="auto"/>
              <w:jc w:val="center"/>
              <w:rPr>
                <w:rFonts w:ascii="Arial Narrow" w:eastAsia="Calibri" w:hAnsi="Arial Narrow" w:cs="Times New Roman"/>
                <w:bCs/>
              </w:rPr>
            </w:pPr>
            <w:r w:rsidRPr="00E03C6E">
              <w:rPr>
                <w:rFonts w:ascii="Arial Narrow" w:eastAsia="Calibri" w:hAnsi="Arial Narrow" w:cs="Times New Roman"/>
                <w:bCs/>
              </w:rPr>
              <w:t>4 180 491</w:t>
            </w:r>
            <w:r w:rsidR="000B0071" w:rsidRPr="00E03C6E">
              <w:rPr>
                <w:rFonts w:ascii="Arial Narrow" w:eastAsia="Calibri" w:hAnsi="Arial Narrow" w:cs="Times New Roman"/>
                <w:bCs/>
              </w:rPr>
              <w:t>,00</w:t>
            </w:r>
          </w:p>
        </w:tc>
        <w:tc>
          <w:tcPr>
            <w:tcW w:w="1701" w:type="dxa"/>
            <w:tcBorders>
              <w:bottom w:val="single" w:sz="4" w:space="0" w:color="auto"/>
            </w:tcBorders>
            <w:shd w:val="clear" w:color="auto" w:fill="auto"/>
            <w:vAlign w:val="center"/>
          </w:tcPr>
          <w:p w:rsidR="000B0071" w:rsidRPr="00E03C6E" w:rsidRDefault="00E03C6E" w:rsidP="00D101BB">
            <w:pPr>
              <w:autoSpaceDE w:val="0"/>
              <w:autoSpaceDN w:val="0"/>
              <w:adjustRightInd w:val="0"/>
              <w:spacing w:after="40" w:line="240" w:lineRule="auto"/>
              <w:jc w:val="center"/>
              <w:rPr>
                <w:rFonts w:ascii="Arial Narrow" w:eastAsia="Calibri" w:hAnsi="Arial Narrow" w:cs="Times New Roman"/>
                <w:bCs/>
              </w:rPr>
            </w:pPr>
            <w:r w:rsidRPr="00E03C6E">
              <w:rPr>
                <w:rFonts w:ascii="Arial Narrow" w:eastAsia="Calibri" w:hAnsi="Arial Narrow" w:cs="Times New Roman"/>
                <w:bCs/>
              </w:rPr>
              <w:t>2 389 509,00</w:t>
            </w:r>
          </w:p>
        </w:tc>
        <w:tc>
          <w:tcPr>
            <w:tcW w:w="2126" w:type="dxa"/>
            <w:tcBorders>
              <w:tl2br w:val="single" w:sz="4" w:space="0" w:color="auto"/>
              <w:tr2bl w:val="single" w:sz="4" w:space="0" w:color="auto"/>
            </w:tcBorders>
            <w:shd w:val="clear" w:color="auto" w:fill="auto"/>
            <w:vAlign w:val="center"/>
          </w:tcPr>
          <w:p w:rsidR="000B0071" w:rsidRPr="00E03C6E" w:rsidRDefault="000B0071" w:rsidP="00D101BB">
            <w:pPr>
              <w:autoSpaceDE w:val="0"/>
              <w:autoSpaceDN w:val="0"/>
              <w:adjustRightInd w:val="0"/>
              <w:spacing w:after="40" w:line="240" w:lineRule="auto"/>
              <w:jc w:val="center"/>
              <w:rPr>
                <w:rFonts w:ascii="Arial Narrow" w:eastAsia="Calibri" w:hAnsi="Arial Narrow" w:cs="Times New Roman"/>
                <w:bCs/>
              </w:rPr>
            </w:pPr>
          </w:p>
        </w:tc>
        <w:tc>
          <w:tcPr>
            <w:tcW w:w="1984" w:type="dxa"/>
            <w:shd w:val="clear" w:color="auto" w:fill="auto"/>
            <w:vAlign w:val="center"/>
          </w:tcPr>
          <w:p w:rsidR="000B0071" w:rsidRPr="00512FC2" w:rsidRDefault="00512FC2" w:rsidP="00D101BB">
            <w:pPr>
              <w:autoSpaceDE w:val="0"/>
              <w:autoSpaceDN w:val="0"/>
              <w:adjustRightInd w:val="0"/>
              <w:spacing w:after="40" w:line="240" w:lineRule="auto"/>
              <w:jc w:val="center"/>
              <w:rPr>
                <w:rFonts w:ascii="Arial Narrow" w:eastAsia="Calibri" w:hAnsi="Arial Narrow" w:cs="Times New Roman"/>
                <w:b/>
                <w:bCs/>
              </w:rPr>
            </w:pPr>
            <w:r w:rsidRPr="00512FC2">
              <w:rPr>
                <w:rFonts w:ascii="Arial Narrow" w:eastAsia="Calibri" w:hAnsi="Arial Narrow" w:cs="Times New Roman"/>
                <w:b/>
                <w:bCs/>
              </w:rPr>
              <w:t>6 570</w:t>
            </w:r>
            <w:r w:rsidR="000B0071" w:rsidRPr="00512FC2">
              <w:rPr>
                <w:rFonts w:ascii="Arial Narrow" w:eastAsia="Calibri" w:hAnsi="Arial Narrow" w:cs="Times New Roman"/>
                <w:b/>
                <w:bCs/>
              </w:rPr>
              <w:t xml:space="preserve"> 000,00</w:t>
            </w:r>
          </w:p>
        </w:tc>
      </w:tr>
      <w:tr w:rsidR="000B0071" w:rsidRPr="005E7366" w:rsidTr="00707820">
        <w:trPr>
          <w:trHeight w:val="900"/>
          <w:jc w:val="center"/>
        </w:trPr>
        <w:tc>
          <w:tcPr>
            <w:tcW w:w="2269" w:type="dxa"/>
            <w:shd w:val="clear" w:color="auto" w:fill="1F497D" w:themeFill="text2"/>
          </w:tcPr>
          <w:p w:rsidR="000B0071" w:rsidRPr="00707820" w:rsidRDefault="000B0071" w:rsidP="00D101BB">
            <w:pPr>
              <w:autoSpaceDE w:val="0"/>
              <w:autoSpaceDN w:val="0"/>
              <w:adjustRightInd w:val="0"/>
              <w:spacing w:after="40" w:line="240" w:lineRule="auto"/>
              <w:rPr>
                <w:rFonts w:ascii="Arial Narrow" w:eastAsia="Calibri" w:hAnsi="Arial Narrow" w:cs="Times New Roman"/>
                <w:b/>
                <w:bCs/>
                <w:i/>
                <w:iCs/>
                <w:color w:val="FFFFFF" w:themeColor="background1"/>
              </w:rPr>
            </w:pPr>
            <w:r w:rsidRPr="00707820">
              <w:rPr>
                <w:rFonts w:ascii="Arial Narrow" w:eastAsia="Calibri" w:hAnsi="Arial Narrow" w:cs="Times New Roman"/>
                <w:b/>
                <w:bCs/>
                <w:color w:val="FFFFFF" w:themeColor="background1"/>
              </w:rPr>
              <w:t>Beneficjenci będący jednostkami sektora finansów publicznych</w:t>
            </w:r>
          </w:p>
        </w:tc>
        <w:tc>
          <w:tcPr>
            <w:tcW w:w="1701" w:type="dxa"/>
            <w:tcBorders>
              <w:tl2br w:val="nil"/>
              <w:tr2bl w:val="nil"/>
            </w:tcBorders>
            <w:shd w:val="clear" w:color="auto" w:fill="auto"/>
            <w:vAlign w:val="center"/>
          </w:tcPr>
          <w:p w:rsidR="000B0071" w:rsidRPr="00E03C6E" w:rsidRDefault="00E03C6E" w:rsidP="00D101BB">
            <w:pPr>
              <w:autoSpaceDE w:val="0"/>
              <w:autoSpaceDN w:val="0"/>
              <w:adjustRightInd w:val="0"/>
              <w:spacing w:after="40" w:line="240" w:lineRule="auto"/>
              <w:jc w:val="center"/>
              <w:rPr>
                <w:rFonts w:ascii="Arial Narrow" w:eastAsia="Calibri" w:hAnsi="Arial Narrow" w:cs="Times New Roman"/>
                <w:bCs/>
              </w:rPr>
            </w:pPr>
            <w:r w:rsidRPr="00E03C6E">
              <w:rPr>
                <w:rFonts w:ascii="Arial Narrow" w:eastAsia="Calibri" w:hAnsi="Arial Narrow" w:cs="Times New Roman"/>
                <w:bCs/>
              </w:rPr>
              <w:t>2 818 809,00</w:t>
            </w:r>
          </w:p>
        </w:tc>
        <w:tc>
          <w:tcPr>
            <w:tcW w:w="1701" w:type="dxa"/>
            <w:tcBorders>
              <w:tl2br w:val="single" w:sz="4" w:space="0" w:color="auto"/>
              <w:tr2bl w:val="single" w:sz="4" w:space="0" w:color="auto"/>
            </w:tcBorders>
            <w:shd w:val="clear" w:color="auto" w:fill="auto"/>
            <w:vAlign w:val="center"/>
          </w:tcPr>
          <w:p w:rsidR="000B0071" w:rsidRPr="00E03C6E" w:rsidRDefault="000B0071" w:rsidP="00D101BB">
            <w:pPr>
              <w:autoSpaceDE w:val="0"/>
              <w:autoSpaceDN w:val="0"/>
              <w:adjustRightInd w:val="0"/>
              <w:spacing w:after="40" w:line="240" w:lineRule="auto"/>
              <w:jc w:val="center"/>
              <w:rPr>
                <w:rFonts w:ascii="Arial Narrow" w:eastAsia="Calibri" w:hAnsi="Arial Narrow" w:cs="Times New Roman"/>
                <w:bCs/>
              </w:rPr>
            </w:pPr>
          </w:p>
        </w:tc>
        <w:tc>
          <w:tcPr>
            <w:tcW w:w="2126" w:type="dxa"/>
            <w:shd w:val="clear" w:color="auto" w:fill="auto"/>
            <w:vAlign w:val="center"/>
          </w:tcPr>
          <w:p w:rsidR="000B0071" w:rsidRPr="00E03C6E" w:rsidRDefault="00E03C6E" w:rsidP="00D101BB">
            <w:pPr>
              <w:autoSpaceDE w:val="0"/>
              <w:autoSpaceDN w:val="0"/>
              <w:adjustRightInd w:val="0"/>
              <w:spacing w:after="40" w:line="240" w:lineRule="auto"/>
              <w:jc w:val="center"/>
              <w:rPr>
                <w:rFonts w:ascii="Arial Narrow" w:eastAsia="Calibri" w:hAnsi="Arial Narrow" w:cs="Times New Roman"/>
                <w:bCs/>
              </w:rPr>
            </w:pPr>
            <w:r w:rsidRPr="00E03C6E">
              <w:rPr>
                <w:rFonts w:ascii="Arial Narrow" w:eastAsia="Calibri" w:hAnsi="Arial Narrow" w:cs="Times New Roman"/>
                <w:bCs/>
              </w:rPr>
              <w:t>1 611 191,00</w:t>
            </w:r>
          </w:p>
        </w:tc>
        <w:tc>
          <w:tcPr>
            <w:tcW w:w="1984" w:type="dxa"/>
            <w:shd w:val="clear" w:color="auto" w:fill="auto"/>
            <w:vAlign w:val="center"/>
          </w:tcPr>
          <w:p w:rsidR="000B0071" w:rsidRPr="00512FC2" w:rsidRDefault="00512FC2" w:rsidP="00D101BB">
            <w:pPr>
              <w:autoSpaceDE w:val="0"/>
              <w:autoSpaceDN w:val="0"/>
              <w:adjustRightInd w:val="0"/>
              <w:spacing w:after="40" w:line="240" w:lineRule="auto"/>
              <w:jc w:val="center"/>
              <w:rPr>
                <w:rFonts w:ascii="Arial Narrow" w:eastAsia="Calibri" w:hAnsi="Arial Narrow" w:cs="Times New Roman"/>
                <w:b/>
                <w:bCs/>
              </w:rPr>
            </w:pPr>
            <w:r w:rsidRPr="00512FC2">
              <w:rPr>
                <w:rFonts w:ascii="Arial Narrow" w:eastAsia="Calibri" w:hAnsi="Arial Narrow" w:cs="Times New Roman"/>
                <w:b/>
                <w:bCs/>
              </w:rPr>
              <w:t>4 430</w:t>
            </w:r>
            <w:r w:rsidR="000B0071" w:rsidRPr="00512FC2">
              <w:rPr>
                <w:rFonts w:ascii="Arial Narrow" w:eastAsia="Calibri" w:hAnsi="Arial Narrow" w:cs="Times New Roman"/>
                <w:b/>
                <w:bCs/>
              </w:rPr>
              <w:t> 000,00</w:t>
            </w:r>
          </w:p>
        </w:tc>
      </w:tr>
      <w:tr w:rsidR="000B0071" w:rsidRPr="005E7366" w:rsidTr="00707820">
        <w:trPr>
          <w:trHeight w:val="900"/>
          <w:jc w:val="center"/>
        </w:trPr>
        <w:tc>
          <w:tcPr>
            <w:tcW w:w="2269" w:type="dxa"/>
            <w:shd w:val="clear" w:color="auto" w:fill="1F497D" w:themeFill="text2"/>
          </w:tcPr>
          <w:p w:rsidR="000B0071" w:rsidRPr="00707820" w:rsidRDefault="000B0071" w:rsidP="00D101BB">
            <w:pPr>
              <w:autoSpaceDE w:val="0"/>
              <w:autoSpaceDN w:val="0"/>
              <w:adjustRightInd w:val="0"/>
              <w:spacing w:after="40" w:line="240" w:lineRule="auto"/>
              <w:jc w:val="center"/>
              <w:rPr>
                <w:rFonts w:ascii="Arial Narrow" w:eastAsia="Calibri" w:hAnsi="Arial Narrow" w:cs="Times New Roman"/>
                <w:b/>
                <w:bCs/>
                <w:i/>
                <w:iCs/>
                <w:color w:val="FFFFFF" w:themeColor="background1"/>
              </w:rPr>
            </w:pPr>
          </w:p>
          <w:p w:rsidR="000B0071" w:rsidRPr="00707820" w:rsidRDefault="000B0071" w:rsidP="00D101BB">
            <w:pPr>
              <w:autoSpaceDE w:val="0"/>
              <w:autoSpaceDN w:val="0"/>
              <w:adjustRightInd w:val="0"/>
              <w:spacing w:after="40" w:line="240" w:lineRule="auto"/>
              <w:jc w:val="center"/>
              <w:rPr>
                <w:rFonts w:ascii="Arial Narrow" w:eastAsia="Calibri" w:hAnsi="Arial Narrow" w:cs="Times New Roman"/>
                <w:b/>
                <w:bCs/>
                <w:i/>
                <w:iCs/>
                <w:color w:val="FFFFFF" w:themeColor="background1"/>
              </w:rPr>
            </w:pPr>
            <w:r w:rsidRPr="00707820">
              <w:rPr>
                <w:rFonts w:ascii="Arial Narrow" w:eastAsia="Calibri" w:hAnsi="Arial Narrow" w:cs="Times New Roman"/>
                <w:b/>
                <w:bCs/>
                <w:color w:val="FFFFFF" w:themeColor="background1"/>
              </w:rPr>
              <w:t>RAZEM (PLN)</w:t>
            </w:r>
          </w:p>
        </w:tc>
        <w:tc>
          <w:tcPr>
            <w:tcW w:w="1701" w:type="dxa"/>
            <w:shd w:val="clear" w:color="auto" w:fill="auto"/>
            <w:vAlign w:val="center"/>
          </w:tcPr>
          <w:p w:rsidR="000B0071" w:rsidRPr="005E7366" w:rsidRDefault="000B0071" w:rsidP="00E03C6E">
            <w:pPr>
              <w:autoSpaceDE w:val="0"/>
              <w:autoSpaceDN w:val="0"/>
              <w:adjustRightInd w:val="0"/>
              <w:spacing w:after="40" w:line="240" w:lineRule="auto"/>
              <w:jc w:val="center"/>
              <w:rPr>
                <w:rFonts w:ascii="Arial Narrow" w:eastAsia="Calibri" w:hAnsi="Arial Narrow" w:cs="Times New Roman"/>
                <w:b/>
                <w:bCs/>
              </w:rPr>
            </w:pPr>
            <w:r w:rsidRPr="005E7366">
              <w:rPr>
                <w:rFonts w:ascii="Arial Narrow" w:eastAsia="Calibri" w:hAnsi="Arial Narrow" w:cs="Times New Roman"/>
                <w:b/>
                <w:bCs/>
              </w:rPr>
              <w:t>6 999 300,00</w:t>
            </w:r>
          </w:p>
        </w:tc>
        <w:tc>
          <w:tcPr>
            <w:tcW w:w="1701" w:type="dxa"/>
            <w:shd w:val="clear" w:color="auto" w:fill="auto"/>
            <w:vAlign w:val="center"/>
          </w:tcPr>
          <w:p w:rsidR="000B0071" w:rsidRPr="005E7366" w:rsidRDefault="00E03C6E" w:rsidP="00E03C6E">
            <w:pPr>
              <w:autoSpaceDE w:val="0"/>
              <w:autoSpaceDN w:val="0"/>
              <w:adjustRightInd w:val="0"/>
              <w:spacing w:after="40" w:line="240" w:lineRule="auto"/>
              <w:jc w:val="center"/>
              <w:rPr>
                <w:rFonts w:ascii="Arial Narrow" w:eastAsia="Calibri" w:hAnsi="Arial Narrow" w:cs="Times New Roman"/>
                <w:b/>
                <w:bCs/>
              </w:rPr>
            </w:pPr>
            <w:r>
              <w:rPr>
                <w:rFonts w:ascii="Arial Narrow" w:eastAsia="Calibri" w:hAnsi="Arial Narrow" w:cs="Times New Roman"/>
                <w:b/>
                <w:bCs/>
              </w:rPr>
              <w:t>2 389 509,00</w:t>
            </w:r>
          </w:p>
        </w:tc>
        <w:tc>
          <w:tcPr>
            <w:tcW w:w="2126" w:type="dxa"/>
            <w:shd w:val="clear" w:color="auto" w:fill="auto"/>
            <w:vAlign w:val="center"/>
          </w:tcPr>
          <w:p w:rsidR="000B0071" w:rsidRPr="005E7366" w:rsidRDefault="00E03C6E" w:rsidP="00E03C6E">
            <w:pPr>
              <w:autoSpaceDE w:val="0"/>
              <w:autoSpaceDN w:val="0"/>
              <w:adjustRightInd w:val="0"/>
              <w:spacing w:after="40" w:line="240" w:lineRule="auto"/>
              <w:jc w:val="center"/>
              <w:rPr>
                <w:rFonts w:ascii="Arial Narrow" w:eastAsia="Calibri" w:hAnsi="Arial Narrow" w:cs="Times New Roman"/>
                <w:b/>
                <w:bCs/>
              </w:rPr>
            </w:pPr>
            <w:r>
              <w:rPr>
                <w:rFonts w:ascii="Arial Narrow" w:eastAsia="Calibri" w:hAnsi="Arial Narrow" w:cs="Times New Roman"/>
                <w:b/>
                <w:bCs/>
              </w:rPr>
              <w:t>1 611 191</w:t>
            </w:r>
            <w:r w:rsidR="000B0071" w:rsidRPr="005E7366">
              <w:rPr>
                <w:rFonts w:ascii="Arial Narrow" w:eastAsia="Calibri" w:hAnsi="Arial Narrow" w:cs="Times New Roman"/>
                <w:b/>
                <w:bCs/>
              </w:rPr>
              <w:t>,00</w:t>
            </w:r>
          </w:p>
        </w:tc>
        <w:tc>
          <w:tcPr>
            <w:tcW w:w="1984" w:type="dxa"/>
            <w:shd w:val="clear" w:color="auto" w:fill="auto"/>
            <w:vAlign w:val="center"/>
          </w:tcPr>
          <w:p w:rsidR="000B0071" w:rsidRPr="005E7366" w:rsidRDefault="000B0071" w:rsidP="00E03C6E">
            <w:pPr>
              <w:autoSpaceDE w:val="0"/>
              <w:autoSpaceDN w:val="0"/>
              <w:adjustRightInd w:val="0"/>
              <w:spacing w:after="40" w:line="240" w:lineRule="auto"/>
              <w:jc w:val="center"/>
              <w:rPr>
                <w:rFonts w:ascii="Arial Narrow" w:eastAsia="Calibri" w:hAnsi="Arial Narrow" w:cs="Times New Roman"/>
                <w:b/>
                <w:bCs/>
              </w:rPr>
            </w:pPr>
            <w:r w:rsidRPr="005E7366">
              <w:rPr>
                <w:rFonts w:ascii="Arial Narrow" w:eastAsia="Calibri" w:hAnsi="Arial Narrow" w:cs="Times New Roman"/>
                <w:b/>
                <w:bCs/>
              </w:rPr>
              <w:t>11 000 000,00</w:t>
            </w:r>
          </w:p>
        </w:tc>
      </w:tr>
    </w:tbl>
    <w:p w:rsidR="000B0071" w:rsidRPr="005E7366" w:rsidRDefault="000B0071" w:rsidP="00D101BB">
      <w:pPr>
        <w:spacing w:after="40" w:line="240" w:lineRule="auto"/>
        <w:jc w:val="center"/>
        <w:rPr>
          <w:rFonts w:ascii="Arial Narrow" w:eastAsia="Calibri" w:hAnsi="Arial Narrow" w:cs="Times New Roman"/>
        </w:rPr>
      </w:pPr>
    </w:p>
    <w:p w:rsidR="005D149A" w:rsidRPr="00EE7B91" w:rsidRDefault="005D149A" w:rsidP="00431B24">
      <w:pPr>
        <w:pStyle w:val="Nagwek2"/>
        <w:rPr>
          <w:rFonts w:ascii="Arial Narrow" w:hAnsi="Arial Narrow"/>
          <w:sz w:val="24"/>
        </w:rPr>
      </w:pPr>
      <w:bookmarkStart w:id="27" w:name="_Toc454268274"/>
      <w:r w:rsidRPr="00EE7B91">
        <w:rPr>
          <w:rFonts w:ascii="Arial Narrow" w:hAnsi="Arial Narrow"/>
          <w:sz w:val="24"/>
        </w:rPr>
        <w:t>Załącznik nr 5</w:t>
      </w:r>
      <w:bookmarkEnd w:id="27"/>
    </w:p>
    <w:p w:rsidR="005D149A" w:rsidRPr="00EE7B91" w:rsidRDefault="005D149A" w:rsidP="00431B24">
      <w:pPr>
        <w:pStyle w:val="Nagwek2"/>
        <w:rPr>
          <w:rFonts w:ascii="Arial Narrow" w:hAnsi="Arial Narrow"/>
          <w:sz w:val="24"/>
          <w:szCs w:val="22"/>
        </w:rPr>
      </w:pPr>
      <w:bookmarkStart w:id="28" w:name="_Toc454268275"/>
      <w:r w:rsidRPr="00EE7B91">
        <w:rPr>
          <w:rFonts w:ascii="Arial Narrow" w:hAnsi="Arial Narrow"/>
          <w:sz w:val="24"/>
          <w:szCs w:val="22"/>
        </w:rPr>
        <w:t>Plan komunikacji</w:t>
      </w:r>
      <w:bookmarkEnd w:id="28"/>
    </w:p>
    <w:p w:rsidR="005D149A" w:rsidRPr="005E7366" w:rsidRDefault="005D149A" w:rsidP="00D101BB">
      <w:pPr>
        <w:autoSpaceDE w:val="0"/>
        <w:autoSpaceDN w:val="0"/>
        <w:adjustRightInd w:val="0"/>
        <w:spacing w:after="40" w:line="240" w:lineRule="auto"/>
        <w:jc w:val="both"/>
        <w:rPr>
          <w:rFonts w:ascii="Arial Narrow" w:eastAsiaTheme="majorEastAsia" w:hAnsi="Arial Narrow" w:cs="Times New Roman"/>
          <w:b/>
          <w:bCs/>
          <w:color w:val="365F91" w:themeColor="accent1" w:themeShade="BF"/>
        </w:rPr>
      </w:pPr>
    </w:p>
    <w:p w:rsidR="003D0EEF" w:rsidRPr="005E7366" w:rsidRDefault="003D0EEF" w:rsidP="003D0EEF">
      <w:pPr>
        <w:spacing w:after="40" w:line="240" w:lineRule="auto"/>
        <w:jc w:val="both"/>
        <w:rPr>
          <w:rFonts w:ascii="Arial Narrow" w:hAnsi="Arial Narrow"/>
        </w:rPr>
      </w:pPr>
      <w:r w:rsidRPr="005E7366">
        <w:rPr>
          <w:rFonts w:ascii="Arial Narrow" w:hAnsi="Arial Narrow"/>
        </w:rPr>
        <w:t>Komunikacja w procesie tworzenia i wdrażania lokalnej strategii rozwoju jest warunkiem nieodzownym w osiąganiu założonych efektów. Podstawowym warunkiem w planowaniu skutecznej komunikacji jest jej obustronność, a więc komunikacja na linii LGD – społeczności lokalne – LGD. Takie podejście pozwala na pozyskiwanie informacji zwrotnej i służy transparentności działań LGD, co jest niezwykle ważne w budowaniu zaufania do LGD, która w swej działalności korzysta ze środków publicznych.</w:t>
      </w:r>
    </w:p>
    <w:p w:rsidR="003D0EEF" w:rsidRPr="005E7366" w:rsidRDefault="003D0EEF" w:rsidP="003D0EEF">
      <w:pPr>
        <w:spacing w:after="40" w:line="240" w:lineRule="auto"/>
        <w:jc w:val="both"/>
        <w:rPr>
          <w:rFonts w:ascii="Arial Narrow" w:hAnsi="Arial Narrow"/>
        </w:rPr>
      </w:pPr>
      <w:r w:rsidRPr="005E7366">
        <w:rPr>
          <w:rFonts w:ascii="Arial Narrow" w:hAnsi="Arial Narrow"/>
        </w:rPr>
        <w:t>Plan komunikacji dotyczy konkretnych działań i projektów i jest ściśle powiązany z planem działania LGD w procesie wdrażania LSR. Plan komunikacji w swej konstrukcji zawiera opis celów, działań komunikacyjnych podporządkowanych tym celom, a także środków i narzędzi przekazu informacji na linii LGD – społeczności lokalne, jakich LGD zamierza używać w komunikowaniu się na poszczególnych etapach wdrażania LSR. Służy także identyfikacji występujących problemów komunikacyjnych (poprzez monitoring i ewaluację), dzięki czemu jest narzędziem kształtującym poziom współpracy i zaangażowania partnerów i interesariuszy LGD.</w:t>
      </w:r>
    </w:p>
    <w:p w:rsidR="008B32B9" w:rsidRDefault="008B32B9" w:rsidP="003D0EEF">
      <w:pPr>
        <w:spacing w:after="40" w:line="240" w:lineRule="auto"/>
        <w:jc w:val="both"/>
        <w:rPr>
          <w:rFonts w:ascii="Arial Narrow" w:eastAsiaTheme="majorEastAsia" w:hAnsi="Arial Narrow"/>
          <w:b/>
          <w:bCs/>
        </w:rPr>
      </w:pPr>
      <w:bookmarkStart w:id="29" w:name="_Toc436745170"/>
    </w:p>
    <w:p w:rsidR="003D0EEF" w:rsidRPr="005E7366" w:rsidRDefault="003D0EEF" w:rsidP="003D0EEF">
      <w:pPr>
        <w:spacing w:after="40" w:line="240" w:lineRule="auto"/>
        <w:jc w:val="both"/>
        <w:rPr>
          <w:rFonts w:ascii="Arial Narrow" w:eastAsiaTheme="majorEastAsia" w:hAnsi="Arial Narrow"/>
          <w:b/>
          <w:bCs/>
        </w:rPr>
      </w:pPr>
      <w:r w:rsidRPr="005E7366">
        <w:rPr>
          <w:rFonts w:ascii="Arial Narrow" w:eastAsiaTheme="majorEastAsia" w:hAnsi="Arial Narrow"/>
          <w:b/>
          <w:bCs/>
        </w:rPr>
        <w:lastRenderedPageBreak/>
        <w:t>Cele Planu Komunikacji</w:t>
      </w:r>
      <w:bookmarkEnd w:id="29"/>
    </w:p>
    <w:p w:rsidR="003D0EEF" w:rsidRPr="005E7366" w:rsidRDefault="003D0EEF" w:rsidP="003D0EEF">
      <w:pPr>
        <w:spacing w:after="40" w:line="240" w:lineRule="auto"/>
        <w:jc w:val="both"/>
        <w:rPr>
          <w:rFonts w:ascii="Arial Narrow" w:hAnsi="Arial Narrow"/>
        </w:rPr>
      </w:pPr>
      <w:r w:rsidRPr="005E7366">
        <w:rPr>
          <w:rFonts w:ascii="Arial Narrow" w:hAnsi="Arial Narrow"/>
        </w:rPr>
        <w:t xml:space="preserve">Wsparcie realizacji celów zawartych w Programie Rozwoju Obszarów Wiejskich 2014-2020 oraz zbudowanie spójnego i pozytywnego wizerunku podejścia LEADER w tym Lokalnej Grupy Działania Partnerstwo 5 Gmin realizującej Lokalną Strategię Rozwoju. Ponadto wspieranie realizacji celów określonych we wspólnych Ramach Strategicznych i Strategii Rozwoju Kraju do roku 2020, służącej zapewnieniu maksymalnego i efektywnego wykorzystania środków pochodzących z Unii Europejskiej. </w:t>
      </w:r>
    </w:p>
    <w:p w:rsidR="003D0EEF" w:rsidRPr="005E7366" w:rsidRDefault="003D0EEF" w:rsidP="003D0EEF">
      <w:pPr>
        <w:spacing w:after="40" w:line="240" w:lineRule="auto"/>
        <w:jc w:val="both"/>
        <w:rPr>
          <w:rFonts w:ascii="Arial Narrow" w:hAnsi="Arial Narrow"/>
        </w:rPr>
      </w:pPr>
      <w:r w:rsidRPr="005E7366">
        <w:rPr>
          <w:rFonts w:ascii="Arial Narrow" w:hAnsi="Arial Narrow"/>
        </w:rPr>
        <w:t>Na podstawie analizy potrzeb w zakresie działań informacyjnych i promocyjnych dokonanej w kontekście zidentyfikowanych grup docelowych, a także w oparciu o wyniki przeprowadzonych konsultacji społecznych i analizie ankiet określono cel ogólny Planu komunikacji LGD, jako:</w:t>
      </w:r>
    </w:p>
    <w:p w:rsidR="003D0EEF" w:rsidRPr="005E7366" w:rsidRDefault="003D0EEF" w:rsidP="003D0EEF">
      <w:pPr>
        <w:spacing w:after="40" w:line="240" w:lineRule="auto"/>
        <w:jc w:val="both"/>
        <w:rPr>
          <w:rFonts w:ascii="Arial Narrow" w:hAnsi="Arial Narrow"/>
          <w:u w:val="single"/>
        </w:rPr>
      </w:pPr>
      <w:r w:rsidRPr="005E7366">
        <w:rPr>
          <w:rFonts w:ascii="Arial Narrow" w:hAnsi="Arial Narrow"/>
          <w:u w:val="single"/>
        </w:rPr>
        <w:t>Podniesienie poziomu świadomości i wiedzy społeczeństwa na temat program u LEADER, jak również odpowiednie przygotowanie, pod względem merytorycznym i formalnym, beneficjentów do korzystania ze wsparcia finansowego oferowanego w ramach PROW 2014</w:t>
      </w:r>
      <w:r w:rsidR="001C4585">
        <w:rPr>
          <w:rFonts w:ascii="Arial Narrow" w:hAnsi="Arial Narrow"/>
          <w:u w:val="single"/>
        </w:rPr>
        <w:t xml:space="preserve"> </w:t>
      </w:r>
      <w:r w:rsidRPr="005E7366">
        <w:rPr>
          <w:rFonts w:ascii="Arial Narrow" w:hAnsi="Arial Narrow"/>
          <w:u w:val="single"/>
        </w:rPr>
        <w:t>- 2020, co przyczyni się do wsparcia realizacji celów określonych w PROW 2014- 2020, jak również w Lokalnej Strategii Rozwoju</w:t>
      </w:r>
      <w:r w:rsidR="001C4585">
        <w:rPr>
          <w:rFonts w:ascii="Arial Narrow" w:hAnsi="Arial Narrow"/>
          <w:u w:val="single"/>
        </w:rPr>
        <w:t xml:space="preserve"> LGD</w:t>
      </w:r>
      <w:r w:rsidRPr="005E7366">
        <w:rPr>
          <w:rFonts w:ascii="Arial Narrow" w:hAnsi="Arial Narrow"/>
          <w:u w:val="single"/>
        </w:rPr>
        <w:t xml:space="preserve"> Partnerstwo 5 Gmin.</w:t>
      </w:r>
    </w:p>
    <w:p w:rsidR="003D0EEF" w:rsidRPr="005E7366" w:rsidRDefault="003D0EEF" w:rsidP="003D0EEF">
      <w:pPr>
        <w:spacing w:after="40" w:line="240" w:lineRule="auto"/>
        <w:jc w:val="both"/>
        <w:rPr>
          <w:rFonts w:ascii="Arial Narrow" w:hAnsi="Arial Narrow"/>
        </w:rPr>
      </w:pPr>
      <w:r w:rsidRPr="005E7366">
        <w:rPr>
          <w:rFonts w:ascii="Arial Narrow" w:hAnsi="Arial Narrow"/>
        </w:rPr>
        <w:t xml:space="preserve">Cel ogólny Planu komunikacji zostanie osiągnięty w wyniku realizacji działań informacyjnych, promocyjnych i szkoleniowych, składających się na kompleksowy proces komunikacji wewnętrznej i zewnętrznej. Ocena osiągnięcia celu ogólnego zostanie dokonana w drodze analizy wskaźników monitorowania, które zostały określone dla działań </w:t>
      </w:r>
      <w:proofErr w:type="spellStart"/>
      <w:r w:rsidRPr="005E7366">
        <w:rPr>
          <w:rFonts w:ascii="Arial Narrow" w:hAnsi="Arial Narrow"/>
        </w:rPr>
        <w:t>informacyjno</w:t>
      </w:r>
      <w:proofErr w:type="spellEnd"/>
      <w:r w:rsidRPr="005E7366">
        <w:rPr>
          <w:rFonts w:ascii="Arial Narrow" w:hAnsi="Arial Narrow"/>
        </w:rPr>
        <w:t xml:space="preserve"> – promocyjnych i szkoleniowych wskazanych w Planie komunikacji. </w:t>
      </w:r>
    </w:p>
    <w:p w:rsidR="003D0EEF" w:rsidRPr="005E7366" w:rsidRDefault="003D0EEF" w:rsidP="003D0EEF">
      <w:pPr>
        <w:spacing w:after="40" w:line="240" w:lineRule="auto"/>
        <w:jc w:val="both"/>
        <w:rPr>
          <w:rFonts w:ascii="Arial Narrow" w:hAnsi="Arial Narrow"/>
        </w:rPr>
      </w:pPr>
      <w:r w:rsidRPr="005E7366">
        <w:rPr>
          <w:rFonts w:ascii="Arial Narrow" w:hAnsi="Arial Narrow"/>
        </w:rPr>
        <w:t>W oparciu o dokumenty strategiczne w zakresie informacji i promocji, a także uwzględniając analizę potrzeb określonych grup docelowych Planu komunikacji, ze szczególnym uwzględnieniem beneficjentów Programu Rozwoju Obszarów Wiejskich, jako głównych odbiorców działań informacyjnych i promocyjnych, przyjęto następujące cele szczegółowe służące realizacji celu ogólnego Planu komunikacji:</w:t>
      </w:r>
    </w:p>
    <w:p w:rsidR="003D0EEF" w:rsidRPr="005E7366" w:rsidRDefault="003D0EEF" w:rsidP="00820EE7">
      <w:pPr>
        <w:pStyle w:val="Akapitzlist"/>
        <w:numPr>
          <w:ilvl w:val="0"/>
          <w:numId w:val="57"/>
        </w:numPr>
        <w:spacing w:after="40" w:line="240" w:lineRule="auto"/>
        <w:jc w:val="both"/>
        <w:rPr>
          <w:rFonts w:ascii="Arial Narrow" w:hAnsi="Arial Narrow"/>
        </w:rPr>
      </w:pPr>
      <w:r w:rsidRPr="005E7366">
        <w:rPr>
          <w:rFonts w:ascii="Arial Narrow" w:hAnsi="Arial Narrow"/>
        </w:rPr>
        <w:t xml:space="preserve">Zwiększenie świadomości społecznej liderów a w konsekwencji społeczności lokalnej, która przyczyni się do wymiany doświadczeń oraz pobudzi do dyskusji i wspólnego działania. </w:t>
      </w:r>
    </w:p>
    <w:p w:rsidR="003D0EEF" w:rsidRPr="005E7366" w:rsidRDefault="003D0EEF" w:rsidP="00820EE7">
      <w:pPr>
        <w:pStyle w:val="Akapitzlist"/>
        <w:numPr>
          <w:ilvl w:val="0"/>
          <w:numId w:val="57"/>
        </w:numPr>
        <w:spacing w:after="40" w:line="240" w:lineRule="auto"/>
        <w:jc w:val="both"/>
        <w:rPr>
          <w:rFonts w:ascii="Arial Narrow" w:hAnsi="Arial Narrow"/>
        </w:rPr>
      </w:pPr>
      <w:r w:rsidRPr="005E7366">
        <w:rPr>
          <w:rFonts w:ascii="Arial Narrow" w:hAnsi="Arial Narrow"/>
        </w:rPr>
        <w:t xml:space="preserve">Stworzenie spójnego, przejrzystego, jednolitego i pozytywnego wizerunku Programu Rozwoju Obszarów Wiejskich na lata 2014 – 2020. </w:t>
      </w:r>
    </w:p>
    <w:p w:rsidR="003D0EEF" w:rsidRPr="005E7366" w:rsidRDefault="003D0EEF" w:rsidP="00820EE7">
      <w:pPr>
        <w:pStyle w:val="Akapitzlist"/>
        <w:numPr>
          <w:ilvl w:val="0"/>
          <w:numId w:val="57"/>
        </w:numPr>
        <w:spacing w:after="40" w:line="240" w:lineRule="auto"/>
        <w:jc w:val="both"/>
        <w:rPr>
          <w:rFonts w:ascii="Arial Narrow" w:hAnsi="Arial Narrow"/>
        </w:rPr>
      </w:pPr>
      <w:r w:rsidRPr="005E7366">
        <w:rPr>
          <w:rFonts w:ascii="Arial Narrow" w:hAnsi="Arial Narrow"/>
        </w:rPr>
        <w:t>Wsparcie beneficjentów w zakresie pozyskiwania środków w ramach poszczególnych działań Programu,</w:t>
      </w:r>
    </w:p>
    <w:p w:rsidR="003D0EEF" w:rsidRPr="005E7366" w:rsidRDefault="003D0EEF" w:rsidP="00820EE7">
      <w:pPr>
        <w:pStyle w:val="Akapitzlist"/>
        <w:numPr>
          <w:ilvl w:val="0"/>
          <w:numId w:val="57"/>
        </w:numPr>
        <w:spacing w:after="40" w:line="240" w:lineRule="auto"/>
        <w:jc w:val="both"/>
        <w:rPr>
          <w:rFonts w:ascii="Arial Narrow" w:hAnsi="Arial Narrow"/>
        </w:rPr>
      </w:pPr>
      <w:r w:rsidRPr="005E7366">
        <w:rPr>
          <w:rFonts w:ascii="Arial Narrow" w:hAnsi="Arial Narrow"/>
        </w:rPr>
        <w:t>Informowanie potencjalnych beneficjentów o stanie realizacji Programu, w tym wykorzystania środków w poszczególnych działaniach, bieżące informowanie o ewentualnych zmianach w Programie oraz w wytycznych.</w:t>
      </w:r>
    </w:p>
    <w:p w:rsidR="003D0EEF" w:rsidRPr="005E7366" w:rsidRDefault="003D0EEF" w:rsidP="00820EE7">
      <w:pPr>
        <w:pStyle w:val="Akapitzlist"/>
        <w:numPr>
          <w:ilvl w:val="0"/>
          <w:numId w:val="57"/>
        </w:numPr>
        <w:spacing w:after="40" w:line="240" w:lineRule="auto"/>
        <w:jc w:val="both"/>
        <w:rPr>
          <w:rFonts w:ascii="Arial Narrow" w:hAnsi="Arial Narrow"/>
        </w:rPr>
      </w:pPr>
      <w:r w:rsidRPr="005E7366">
        <w:rPr>
          <w:rFonts w:ascii="Arial Narrow" w:hAnsi="Arial Narrow"/>
        </w:rPr>
        <w:t>Dbałość o proces komunikacyjny, przestrzeganie ustalonych zasad komunikacji wewnętrznej i zewnętrznej, stworzenie możliwości odbiorcom informacji szansy na reakcję i zaangażowanie.</w:t>
      </w:r>
    </w:p>
    <w:p w:rsidR="003D0EEF" w:rsidRPr="005E7366" w:rsidRDefault="003D0EEF" w:rsidP="003D0EEF">
      <w:pPr>
        <w:spacing w:after="40" w:line="240" w:lineRule="auto"/>
        <w:jc w:val="both"/>
        <w:rPr>
          <w:rFonts w:ascii="Arial Narrow" w:hAnsi="Arial Narrow"/>
        </w:rPr>
      </w:pPr>
      <w:r w:rsidRPr="005E7366">
        <w:rPr>
          <w:rFonts w:ascii="Arial Narrow" w:hAnsi="Arial Narrow"/>
        </w:rPr>
        <w:t xml:space="preserve">Przy określaniu działań komunikacyjnych i środków przekazu wzięto pod uwagę przede wszystkim cel komunikacji i grupę docelową, a także ocenę skuteczności stosowanych metod komunikacji w realizacji poprzedniej LSR. Skuteczność ta została określona poprzez wyniki badań ewaluacyjnych prowadzonych na przełomie 2014 i 2015. Wyniki ewaluacji wykazały, iż najbardziej skuteczne w komunikacji na linii LGD – społeczność lokalna okazały się metody w postaci różnego rodzaju wydarzeń promocyjnych, realizowanych w partnerstwie z wieloma podmiotami z obszaru LGD np. Koła Gospodyń Wiejskich. Skutecznym działaniem okazały się również bezpośrednie kontakty z organizacjami pozarządowymi, przedsiębiorcami jak i społecznością lokalną na spotkaniach i szkoleniach. Dobre rezultaty przyniosły prowadzone przez LGD kampanie informacyjne i promocyjne, angażujące różne środki przekazu. Ponadto wprowadzono kilka innowacyjnych metod, w tym m.in. interaktywne zakładki na portalu internetowym biura LGD jak i portalach społecznościowych, które zaplanowano głównie dla grup docelowych przedsiębiorców oraz grup </w:t>
      </w:r>
      <w:proofErr w:type="spellStart"/>
      <w:r w:rsidRPr="005E7366">
        <w:rPr>
          <w:rFonts w:ascii="Arial Narrow" w:hAnsi="Arial Narrow"/>
        </w:rPr>
        <w:t>defaworyzowanych</w:t>
      </w:r>
      <w:proofErr w:type="spellEnd"/>
      <w:r w:rsidRPr="005E7366">
        <w:rPr>
          <w:rFonts w:ascii="Arial Narrow" w:hAnsi="Arial Narrow"/>
        </w:rPr>
        <w:t>. Zakłada się, że największą uwagę w działaniach komunikacyjnych LGD zwróci na uzyskanie informacji zwrotnej, w postaci komentarzy na portalu internetowym i społecznościowych, pozyskiwaniu ankiet od lokalnej społeczności bezpośrednio wyrażających opinie i oceny na temat efektów wdrażania LSR i działalności LGD. Szczegółowy plan komunikacji na linii LGD – grupy docelowe – LGD w procesie realizacji LSR 2014-2020 dla LGD Partnerstwo 5 Gmin znajduje się w tabeli 1.</w:t>
      </w:r>
      <w:bookmarkStart w:id="30" w:name="_Toc436745171"/>
    </w:p>
    <w:p w:rsidR="003D0EEF" w:rsidRPr="005E7366" w:rsidRDefault="003D0EEF" w:rsidP="003D0EEF">
      <w:pPr>
        <w:spacing w:after="40" w:line="240" w:lineRule="auto"/>
        <w:jc w:val="both"/>
        <w:rPr>
          <w:rFonts w:ascii="Arial Narrow" w:eastAsiaTheme="majorEastAsia" w:hAnsi="Arial Narrow"/>
          <w:b/>
          <w:bCs/>
        </w:rPr>
      </w:pPr>
      <w:r w:rsidRPr="005E7366">
        <w:rPr>
          <w:rFonts w:ascii="Arial Narrow" w:eastAsiaTheme="majorEastAsia" w:hAnsi="Arial Narrow"/>
          <w:b/>
          <w:bCs/>
        </w:rPr>
        <w:t>Działania Komunikacyjne</w:t>
      </w:r>
      <w:bookmarkEnd w:id="30"/>
    </w:p>
    <w:p w:rsidR="003D0EEF" w:rsidRPr="005E7366" w:rsidRDefault="003D0EEF" w:rsidP="003D0EEF">
      <w:pPr>
        <w:spacing w:after="40" w:line="240" w:lineRule="auto"/>
        <w:jc w:val="both"/>
        <w:rPr>
          <w:rFonts w:ascii="Arial Narrow" w:hAnsi="Arial Narrow"/>
        </w:rPr>
      </w:pPr>
      <w:r w:rsidRPr="005E7366">
        <w:rPr>
          <w:rFonts w:ascii="Arial Narrow" w:hAnsi="Arial Narrow"/>
        </w:rPr>
        <w:t>Działania komunikacyjne oraz odpowiadające im środki przekazu z uwzględnieniem różnorodnych rozwiązań komunikacyjnych, których atrakcyjność i stopień innowacyjności dostosowane będą do poszczególnych grup adresatów LGD.  W celu zwiększenia identyfikacji dostępnych środków w ramach PROW, podniesienia społecznej świadomości na temat Programu oraz wsparcia ze środków unijnych, jak również poinformowania m.in. o zasadach udzielania wsparcia, jego przeznaczeniu i odbiorcach, w tym o potencjalnych możliwościach i spodziewanych korzyściach, ale także wsparcia beneficjentów w procesie realizacji projektów, w wieloletnim Planie komunikacji zaplanowano następujące rodzaje działań informacyjnych, promocyjnych i szkoleniowych.</w:t>
      </w:r>
    </w:p>
    <w:p w:rsidR="003D0EEF" w:rsidRPr="005E7366" w:rsidRDefault="003D0EEF" w:rsidP="003D0EEF">
      <w:pPr>
        <w:spacing w:after="40" w:line="240" w:lineRule="auto"/>
        <w:jc w:val="both"/>
        <w:rPr>
          <w:rFonts w:ascii="Arial Narrow" w:hAnsi="Arial Narrow"/>
        </w:rPr>
      </w:pPr>
      <w:r w:rsidRPr="005E7366">
        <w:rPr>
          <w:rFonts w:ascii="Arial Narrow" w:hAnsi="Arial Narrow"/>
          <w:bCs/>
          <w:i/>
          <w:u w:val="single"/>
        </w:rPr>
        <w:t>Portale internetowe</w:t>
      </w:r>
      <w:r w:rsidRPr="005E7366">
        <w:rPr>
          <w:rFonts w:ascii="Arial Narrow" w:hAnsi="Arial Narrow"/>
          <w:bCs/>
        </w:rPr>
        <w:t xml:space="preserve"> – biura LGD oraz podmiotów wchodzących w skład LGD, a także portale społecznościowe. Ten środek komunikacji posłuży nam do prezentacji wszystkich dokumentów związanych z wdrażaniem LSR, a także do bieżącego informowania, np. o terminach naboru wniosków, planowanych konkursach; rodzajach i wysokości wsparcia projektów, etc. Wszystkie informacje udostępniane na portalach internetowych będą miały formę przejrzystą i zrozumiałą dla każdego potencjalnego beneficjenta. Będą także zawierać adresy kontaktowe do osób odpowiedzialnych za wdrażanie LSR, a wiele z nich będzie miało formę interaktywną w postaci możliwości komentowania i wyrażania swoich opinii, co w dużym stopniu stanowi element innowacyjny. </w:t>
      </w:r>
      <w:r w:rsidRPr="005E7366">
        <w:rPr>
          <w:rFonts w:ascii="Arial Narrow" w:hAnsi="Arial Narrow"/>
        </w:rPr>
        <w:t xml:space="preserve">Serwis będzie zawierał również aktualne informacje niezbędne dla opinii publicznej regionu oraz dla mediów, uwzględniając dostosowanie przekazu do poszczególnych grup docelowych, prezentując w łatwo dostępny sposób informacje </w:t>
      </w:r>
      <w:r w:rsidRPr="005E7366">
        <w:rPr>
          <w:rFonts w:ascii="Arial Narrow" w:hAnsi="Arial Narrow"/>
        </w:rPr>
        <w:lastRenderedPageBreak/>
        <w:t>o stopniu realizacji Programu i jego wpływie na teren Lokalnej Grupy Działania Partnerstwo 5 Gmin. Dla tego działania obrano następujące narzędzia komu</w:t>
      </w:r>
      <w:r w:rsidR="00470E01">
        <w:rPr>
          <w:rFonts w:ascii="Arial Narrow" w:hAnsi="Arial Narrow"/>
        </w:rPr>
        <w:t>nikacyjne: strona internetowa, F</w:t>
      </w:r>
      <w:r w:rsidRPr="005E7366">
        <w:rPr>
          <w:rFonts w:ascii="Arial Narrow" w:hAnsi="Arial Narrow"/>
        </w:rPr>
        <w:t xml:space="preserve">acebook.  </w:t>
      </w:r>
    </w:p>
    <w:p w:rsidR="003D0EEF" w:rsidRPr="005E7366" w:rsidRDefault="003D0EEF" w:rsidP="003D0EEF">
      <w:pPr>
        <w:spacing w:after="40" w:line="240" w:lineRule="auto"/>
        <w:jc w:val="both"/>
        <w:rPr>
          <w:rFonts w:ascii="Arial Narrow" w:hAnsi="Arial Narrow"/>
          <w:i/>
        </w:rPr>
      </w:pPr>
      <w:r w:rsidRPr="005E7366">
        <w:rPr>
          <w:rFonts w:ascii="Arial Narrow" w:hAnsi="Arial Narrow"/>
        </w:rPr>
        <w:t>Spodziewane rezultaty: Udostępnienie mieszkańcom/beneficjentom informacji z zakresu komunikacji: doświadczenia członków/partnerów; monitoringu, realizacji celów planu komunikacyjnego oraz inwentaryzacji metod komunikacyjnych wewnątrz i na zewnątrz partnerstwa.</w:t>
      </w:r>
    </w:p>
    <w:p w:rsidR="003D0EEF" w:rsidRPr="005E7366" w:rsidRDefault="003D0EEF" w:rsidP="003D0EEF">
      <w:pPr>
        <w:spacing w:after="40" w:line="240" w:lineRule="auto"/>
        <w:jc w:val="both"/>
        <w:rPr>
          <w:rFonts w:ascii="Arial Narrow" w:hAnsi="Arial Narrow"/>
        </w:rPr>
      </w:pPr>
      <w:r w:rsidRPr="005E7366">
        <w:rPr>
          <w:rFonts w:ascii="Arial Narrow" w:hAnsi="Arial Narrow"/>
          <w:bCs/>
          <w:i/>
          <w:u w:val="single"/>
        </w:rPr>
        <w:t>Wydarzenia promocyjne</w:t>
      </w:r>
      <w:r w:rsidRPr="005E7366">
        <w:rPr>
          <w:rFonts w:ascii="Arial Narrow" w:hAnsi="Arial Narrow"/>
          <w:bCs/>
          <w:i/>
        </w:rPr>
        <w:t xml:space="preserve"> - </w:t>
      </w:r>
      <w:r w:rsidRPr="005E7366">
        <w:rPr>
          <w:rFonts w:ascii="Arial Narrow" w:hAnsi="Arial Narrow"/>
        </w:rPr>
        <w:t>Do tego narzędzia zaliczone zostały wszystkie działania mające charakter promocyjno</w:t>
      </w:r>
      <w:r w:rsidRPr="005E7366">
        <w:rPr>
          <w:rFonts w:ascii="Cambria Math" w:hAnsi="Cambria Math" w:cs="Cambria Math"/>
        </w:rPr>
        <w:t>‐</w:t>
      </w:r>
      <w:r w:rsidRPr="005E7366">
        <w:rPr>
          <w:rFonts w:ascii="Arial Narrow" w:hAnsi="Arial Narrow"/>
        </w:rPr>
        <w:t>informacyjny, skierowane do szerokiej opinii społecznej; imprezy zewnętrzne, szczególnie związane z tematyką europejską jak targi dotyczące możliwości uzyskania dofinansowania; seminaria o wpływie Funduszy Europejskich na rozwój regionu oraz kampanie reklamowe: informacyjne, nakłaniające, przypominające i wzmacniające. Zgodnie z rozporządzeniem wykonawczym przeprowadzona zostanie kampania poświęcona uruchomieniu oraz co roku prowadzone będą kampanie poświęcone efektom realizacji Programu, w tym, w stosownym przypadku dużym projektom. Każde wydarzenie będzie dostosowane do grupy docelowej i zakończone weryfikacją efektywności.</w:t>
      </w:r>
    </w:p>
    <w:p w:rsidR="003D0EEF" w:rsidRPr="005E7366" w:rsidRDefault="003D0EEF" w:rsidP="003D0EEF">
      <w:pPr>
        <w:spacing w:after="40" w:line="240" w:lineRule="auto"/>
        <w:jc w:val="both"/>
        <w:rPr>
          <w:rFonts w:ascii="Arial Narrow" w:hAnsi="Arial Narrow"/>
        </w:rPr>
      </w:pPr>
      <w:r w:rsidRPr="005E7366">
        <w:rPr>
          <w:rFonts w:ascii="Arial Narrow" w:hAnsi="Arial Narrow"/>
          <w:bCs/>
          <w:i/>
          <w:u w:val="single"/>
        </w:rPr>
        <w:t xml:space="preserve">Warsztaty i spotkania informacyjne </w:t>
      </w:r>
      <w:r w:rsidRPr="005E7366">
        <w:rPr>
          <w:rFonts w:ascii="Arial Narrow" w:hAnsi="Arial Narrow"/>
          <w:bCs/>
          <w:i/>
        </w:rPr>
        <w:t xml:space="preserve">– </w:t>
      </w:r>
      <w:r w:rsidRPr="005E7366">
        <w:rPr>
          <w:rFonts w:ascii="Arial Narrow" w:hAnsi="Arial Narrow"/>
        </w:rPr>
        <w:t>Szeroko rozumiane szkolenia są instrumentem pozwalającym na przekazanie wiedzy, umiejętności, zmianę przekonań oraz wskazanie prawidłowego sposobu działania. Dobre zastosowanie narzędzi szkoleniowych wymaga jasno określonych celów szkoleniowych oraz analizy potrzeb grupy docelowej. LGD zobowiązane jest do zapewnienia beneficjentom, potencjalnym beneficjentom oraz partnerom społeczno</w:t>
      </w:r>
      <w:r w:rsidRPr="005E7366">
        <w:rPr>
          <w:rFonts w:ascii="Cambria Math" w:hAnsi="Cambria Math" w:cs="Cambria Math"/>
        </w:rPr>
        <w:t>‐</w:t>
      </w:r>
      <w:r w:rsidRPr="005E7366">
        <w:rPr>
          <w:rFonts w:ascii="Arial Narrow" w:hAnsi="Arial Narrow"/>
        </w:rPr>
        <w:t>gospodarczym pełnej informacji, koniecznej do aplikowania i rozliczania projektów, w tym informacji dotyczących procesu i zasad aplikowania o środki, sposobu rozliczania projektów oraz wiedzy specjalistycznej dotyczącej np. pomocy publicznej i zamówień publicznych. Wszystkie działania szkoleniowe będą oceniane pod względem, jakości dostarczanej informacji oraz sposobu przeprowadzenia spotkania, w formie analizy kwestionariuszowej pozwalającej na stworzenie raportu z każdego cyklu szkoleniowego.</w:t>
      </w:r>
    </w:p>
    <w:p w:rsidR="003D0EEF" w:rsidRPr="005E7366" w:rsidRDefault="003D0EEF" w:rsidP="003D0EEF">
      <w:pPr>
        <w:spacing w:after="40" w:line="240" w:lineRule="auto"/>
        <w:jc w:val="both"/>
        <w:rPr>
          <w:rFonts w:ascii="Arial Narrow" w:hAnsi="Arial Narrow"/>
        </w:rPr>
      </w:pPr>
      <w:r w:rsidRPr="005E7366">
        <w:rPr>
          <w:rFonts w:ascii="Arial Narrow" w:hAnsi="Arial Narrow"/>
        </w:rPr>
        <w:t>Działania szkoleniowe wobec beneficjentów i potencjalnych beneficjentów mają na celu:</w:t>
      </w:r>
    </w:p>
    <w:p w:rsidR="003D0EEF" w:rsidRPr="005E7366" w:rsidRDefault="003D0EEF" w:rsidP="00820EE7">
      <w:pPr>
        <w:pStyle w:val="Akapitzlist"/>
        <w:numPr>
          <w:ilvl w:val="0"/>
          <w:numId w:val="56"/>
        </w:numPr>
        <w:spacing w:after="40" w:line="240" w:lineRule="auto"/>
        <w:jc w:val="both"/>
        <w:rPr>
          <w:rFonts w:ascii="Arial Narrow" w:hAnsi="Arial Narrow"/>
        </w:rPr>
      </w:pPr>
      <w:r w:rsidRPr="005E7366">
        <w:rPr>
          <w:rFonts w:ascii="Arial Narrow" w:hAnsi="Arial Narrow"/>
        </w:rPr>
        <w:t>wzrost wiedzy beneficjentów i tym samym zwiększenie ilości oraz podniesienie, jakości składanych aplikacji,</w:t>
      </w:r>
    </w:p>
    <w:p w:rsidR="003D0EEF" w:rsidRPr="005E7366" w:rsidRDefault="003D0EEF" w:rsidP="00820EE7">
      <w:pPr>
        <w:pStyle w:val="Akapitzlist"/>
        <w:numPr>
          <w:ilvl w:val="0"/>
          <w:numId w:val="56"/>
        </w:numPr>
        <w:spacing w:after="40" w:line="240" w:lineRule="auto"/>
        <w:jc w:val="both"/>
        <w:rPr>
          <w:rFonts w:ascii="Arial Narrow" w:hAnsi="Arial Narrow"/>
        </w:rPr>
      </w:pPr>
      <w:r w:rsidRPr="005E7366">
        <w:rPr>
          <w:rFonts w:ascii="Arial Narrow" w:hAnsi="Arial Narrow"/>
        </w:rPr>
        <w:t>aktywizację potencjalnych beneficjentów,</w:t>
      </w:r>
    </w:p>
    <w:p w:rsidR="003D0EEF" w:rsidRPr="005E7366" w:rsidRDefault="003D0EEF" w:rsidP="00820EE7">
      <w:pPr>
        <w:pStyle w:val="Akapitzlist"/>
        <w:numPr>
          <w:ilvl w:val="0"/>
          <w:numId w:val="56"/>
        </w:numPr>
        <w:spacing w:after="40" w:line="240" w:lineRule="auto"/>
        <w:jc w:val="both"/>
        <w:rPr>
          <w:rFonts w:ascii="Arial Narrow" w:hAnsi="Arial Narrow"/>
        </w:rPr>
      </w:pPr>
      <w:r w:rsidRPr="005E7366">
        <w:rPr>
          <w:rFonts w:ascii="Arial Narrow" w:hAnsi="Arial Narrow"/>
        </w:rPr>
        <w:t>przekazanie specjalistycznej wiedzy koniecznej do realizacji projektów,</w:t>
      </w:r>
    </w:p>
    <w:p w:rsidR="003D0EEF" w:rsidRPr="005E7366" w:rsidRDefault="003D0EEF" w:rsidP="003D0EEF">
      <w:pPr>
        <w:spacing w:after="40" w:line="240" w:lineRule="auto"/>
        <w:jc w:val="both"/>
        <w:rPr>
          <w:rFonts w:ascii="Arial Narrow" w:hAnsi="Arial Narrow"/>
        </w:rPr>
      </w:pPr>
      <w:r w:rsidRPr="005E7366">
        <w:rPr>
          <w:rFonts w:ascii="Arial Narrow" w:hAnsi="Arial Narrow"/>
          <w:bCs/>
          <w:i/>
          <w:u w:val="single"/>
        </w:rPr>
        <w:t xml:space="preserve">Publikacje informacyjne </w:t>
      </w:r>
      <w:r w:rsidRPr="005E7366">
        <w:rPr>
          <w:rFonts w:ascii="Arial Narrow" w:hAnsi="Arial Narrow"/>
          <w:bCs/>
          <w:i/>
        </w:rPr>
        <w:t xml:space="preserve">- </w:t>
      </w:r>
      <w:r w:rsidRPr="005E7366">
        <w:rPr>
          <w:rFonts w:ascii="Arial Narrow" w:hAnsi="Arial Narrow"/>
        </w:rPr>
        <w:t>LGD odpowiada za publikację pakietu wydawnictw (również elektronicznych) niezbędnych do zapewnienia skuteczności działań informacyjno</w:t>
      </w:r>
      <w:r w:rsidRPr="005E7366">
        <w:rPr>
          <w:rFonts w:ascii="Cambria Math" w:hAnsi="Cambria Math" w:cs="Cambria Math"/>
        </w:rPr>
        <w:t>‐</w:t>
      </w:r>
      <w:r w:rsidRPr="005E7366">
        <w:rPr>
          <w:rFonts w:ascii="Arial Narrow" w:hAnsi="Arial Narrow"/>
        </w:rPr>
        <w:t>promocyjnych. Wszystkie publikacje będą dostosowane do spójnego systemu wizualizacji PROW. W ramach tego narzędzia LGD zapewni, co najmniej w wersji elektronicznej, publikację: wytycznych dla beneficjentów, wzorów wniosków, zasad realizacji i rozliczania projektów.</w:t>
      </w:r>
    </w:p>
    <w:p w:rsidR="003D0EEF" w:rsidRPr="005E7366" w:rsidRDefault="003D0EEF" w:rsidP="003D0EEF">
      <w:pPr>
        <w:spacing w:after="40" w:line="240" w:lineRule="auto"/>
        <w:jc w:val="both"/>
        <w:rPr>
          <w:rFonts w:ascii="Arial Narrow" w:hAnsi="Arial Narrow"/>
        </w:rPr>
      </w:pPr>
      <w:r w:rsidRPr="005E7366">
        <w:rPr>
          <w:rFonts w:ascii="Arial Narrow" w:hAnsi="Arial Narrow"/>
          <w:bCs/>
          <w:i/>
          <w:u w:val="single"/>
        </w:rPr>
        <w:t>Materiały informacyjno-promocyjne</w:t>
      </w:r>
      <w:r w:rsidRPr="005E7366">
        <w:rPr>
          <w:rFonts w:ascii="Arial Narrow" w:hAnsi="Arial Narrow"/>
          <w:bCs/>
          <w:i/>
        </w:rPr>
        <w:t xml:space="preserve"> - </w:t>
      </w:r>
      <w:r w:rsidRPr="005E7366">
        <w:rPr>
          <w:rFonts w:ascii="Arial Narrow" w:hAnsi="Arial Narrow"/>
        </w:rPr>
        <w:t>LGD prowadząc działania informacyjno</w:t>
      </w:r>
      <w:r w:rsidRPr="005E7366">
        <w:rPr>
          <w:rFonts w:ascii="Cambria Math" w:hAnsi="Cambria Math" w:cs="Cambria Math"/>
        </w:rPr>
        <w:t>‐</w:t>
      </w:r>
      <w:r w:rsidRPr="005E7366">
        <w:rPr>
          <w:rFonts w:ascii="Arial Narrow" w:hAnsi="Arial Narrow"/>
        </w:rPr>
        <w:t>promocyjne zapewni publikację materiałów przybliżających wiedzę na temat Programu. Będą one stanowiły esencję wiedzy na temat PROW, prezentując podstawowe cele Programu i wskazując sposoby pozyskania środków. Ponadto w celu wzmocnienia przekazu wykorzystane zostaną różne materiały reklamowe, które w łatwo dostępnej, atrakcyjnej formie pozwolą przyciągnąć uwagę społeczności, a co za tym idzie zainteresują ją problematyką unijną, w tym przede wszystkim PROW oraz efektami jego wdrażania, odczuwalnymi przez mieszkańców regionu. W ramach tego narzędzia tworzone będą również materiały i publikacje reklamowe wykorzystujące różne media (gazety, telewizję, radio, czasopisma czy Internet), które pozwolą na wzrost świadomości społecznej, co do dostępności środków.</w:t>
      </w:r>
    </w:p>
    <w:p w:rsidR="003D0EEF" w:rsidRPr="005E7366" w:rsidRDefault="003D0EEF" w:rsidP="003D0EEF">
      <w:pPr>
        <w:spacing w:after="40" w:line="240" w:lineRule="auto"/>
        <w:jc w:val="both"/>
        <w:rPr>
          <w:rFonts w:ascii="Arial Narrow" w:hAnsi="Arial Narrow"/>
        </w:rPr>
      </w:pPr>
      <w:r w:rsidRPr="005E7366">
        <w:rPr>
          <w:rFonts w:ascii="Arial Narrow" w:hAnsi="Arial Narrow"/>
          <w:bCs/>
          <w:i/>
          <w:u w:val="single"/>
        </w:rPr>
        <w:t>Konkursy o tematyce europejskiej</w:t>
      </w:r>
      <w:r w:rsidRPr="005E7366">
        <w:rPr>
          <w:rFonts w:ascii="Arial Narrow" w:hAnsi="Arial Narrow"/>
          <w:bCs/>
          <w:i/>
        </w:rPr>
        <w:t xml:space="preserve"> - </w:t>
      </w:r>
      <w:r w:rsidRPr="005E7366">
        <w:rPr>
          <w:rFonts w:ascii="Arial Narrow" w:hAnsi="Arial Narrow"/>
        </w:rPr>
        <w:t>LGD prowadząc promocję Programu, będzie kładła nacisk na pogłębienie wiedzy społeczności regionalnej na temat Unii Europejskiej, w tym Funduszy Europejskich wdrażanych na terenie LGD. W tym celu organizowane będą różne rodzaje konkursów, skierowanych do mieszkańców LGD P5G, głównie do dzieci i młodzieży traktując ich, jako grupę przyszłych projektodawców, mającą ogromny wpływ na postrzeganie znaczenia Funduszy. Do takich konkursów będzie można zaliczyć konkursy z wiedzy o Unii Europejskiej, konkursy plastyczne, sportowe lub konkursy na hasło Programu itp.</w:t>
      </w:r>
    </w:p>
    <w:p w:rsidR="003D0EEF" w:rsidRPr="005E7366" w:rsidRDefault="003D0EEF" w:rsidP="003D0EEF">
      <w:pPr>
        <w:spacing w:after="40" w:line="240" w:lineRule="auto"/>
        <w:jc w:val="both"/>
        <w:rPr>
          <w:rFonts w:ascii="Arial Narrow" w:hAnsi="Arial Narrow"/>
          <w:bCs/>
        </w:rPr>
      </w:pPr>
      <w:r w:rsidRPr="005E7366">
        <w:rPr>
          <w:rFonts w:ascii="Arial Narrow" w:hAnsi="Arial Narrow"/>
          <w:bCs/>
          <w:i/>
          <w:u w:val="single"/>
        </w:rPr>
        <w:t>Współpraca z Powiatowymi Urzędami Pracy</w:t>
      </w:r>
      <w:r w:rsidRPr="005E7366">
        <w:rPr>
          <w:rFonts w:ascii="Arial Narrow" w:hAnsi="Arial Narrow"/>
          <w:bCs/>
        </w:rPr>
        <w:t xml:space="preserve">. W przypadku osób z grup </w:t>
      </w:r>
      <w:proofErr w:type="spellStart"/>
      <w:r w:rsidRPr="005E7366">
        <w:rPr>
          <w:rFonts w:ascii="Arial Narrow" w:hAnsi="Arial Narrow"/>
          <w:bCs/>
        </w:rPr>
        <w:t>defaworyzowanych</w:t>
      </w:r>
      <w:proofErr w:type="spellEnd"/>
      <w:r w:rsidRPr="005E7366">
        <w:rPr>
          <w:rFonts w:ascii="Arial Narrow" w:hAnsi="Arial Narrow"/>
          <w:bCs/>
        </w:rPr>
        <w:t xml:space="preserve"> nawiązana zostanie współpraca z Powiatowymi Urzędami Pracy w Ropczycach i Dębicy, która umożliwi dotarcie do potencjalnych beneficjentów. Jest to rozwiązanie dotychczas niestosowane, a umożliwi podopiecznym zapoznanie się z możliwościami pozyskania dofinansowania na realizację swoich pomysłów. Takie zindywidualizowane, innowacyjne podejście i wyjście poza standardy ma szansę wpłynąć na obniżenie bezrobocia na terenie LGD. Dla tego działania obrano następujące narzędzia komunikacyjne: bezpośrednie, materiały szkoleniowe, broszury, maile. Spodziewane rezultaty: Wypracowanie podstawowych zasad komunikacji; Podniesienie wiedzy potencjalnych beneficjentów na temat PROW 2014 - 2020; Umożliwienie kluczowym interesariuszom spoza partnerstwa udziału w kształtowaniu komunikacji partnerstwa. </w:t>
      </w:r>
    </w:p>
    <w:p w:rsidR="003D0EEF" w:rsidRPr="005E7366" w:rsidRDefault="003D0EEF" w:rsidP="003D0EEF">
      <w:pPr>
        <w:spacing w:after="40" w:line="240" w:lineRule="auto"/>
        <w:jc w:val="both"/>
        <w:rPr>
          <w:rFonts w:ascii="Arial Narrow" w:hAnsi="Arial Narrow"/>
          <w:bCs/>
        </w:rPr>
      </w:pPr>
      <w:r w:rsidRPr="005E7366">
        <w:rPr>
          <w:rFonts w:ascii="Arial Narrow" w:hAnsi="Arial Narrow"/>
          <w:bCs/>
        </w:rPr>
        <w:t>Natomiast w odniesieniu do komunikacji wewnętrznej ustalono, iż komunikację tę definiują podstawowe dokumenty pracy biura (np. zakresy czynności, umowy cywilnoprawne, regulamin pracy biura) i działalności organów LGD, które zapewnią prawidłowość procesu komunikowania, w tym także prowadzenie odpowiedniej dokumentacji związanej z procesem, jego monitorowaniem i ewaluacją działań komunikacyjnych.</w:t>
      </w:r>
    </w:p>
    <w:p w:rsidR="003D0EEF" w:rsidRPr="005E7366" w:rsidRDefault="003D0EEF" w:rsidP="003D0EEF">
      <w:pPr>
        <w:spacing w:after="40" w:line="240" w:lineRule="auto"/>
        <w:jc w:val="both"/>
        <w:rPr>
          <w:rFonts w:ascii="Arial Narrow" w:hAnsi="Arial Narrow"/>
          <w:bCs/>
        </w:rPr>
      </w:pPr>
      <w:r w:rsidRPr="005E7366">
        <w:rPr>
          <w:rFonts w:ascii="Arial Narrow" w:hAnsi="Arial Narrow"/>
          <w:bCs/>
        </w:rPr>
        <w:t>Wskaźnik i realizacja działań komunikacyjnych zostały opisane w rozdziale IX LSR.</w:t>
      </w:r>
    </w:p>
    <w:p w:rsidR="003D0EEF" w:rsidRPr="005E7366" w:rsidRDefault="003D0EEF" w:rsidP="003D0EEF">
      <w:pPr>
        <w:spacing w:after="40" w:line="240" w:lineRule="auto"/>
        <w:jc w:val="both"/>
        <w:rPr>
          <w:rFonts w:ascii="Arial Narrow" w:eastAsiaTheme="majorEastAsia" w:hAnsi="Arial Narrow"/>
          <w:b/>
          <w:bCs/>
        </w:rPr>
      </w:pPr>
      <w:bookmarkStart w:id="31" w:name="_Toc436745172"/>
      <w:r w:rsidRPr="005E7366">
        <w:rPr>
          <w:rFonts w:ascii="Arial Narrow" w:eastAsiaTheme="majorEastAsia" w:hAnsi="Arial Narrow"/>
          <w:b/>
          <w:bCs/>
        </w:rPr>
        <w:t>Grupy docelowe</w:t>
      </w:r>
      <w:bookmarkEnd w:id="31"/>
    </w:p>
    <w:p w:rsidR="003D0EEF" w:rsidRPr="005E7366" w:rsidRDefault="003D0EEF" w:rsidP="003D0EEF">
      <w:pPr>
        <w:spacing w:after="40" w:line="240" w:lineRule="auto"/>
        <w:jc w:val="both"/>
        <w:rPr>
          <w:rFonts w:ascii="Arial Narrow" w:hAnsi="Arial Narrow"/>
          <w:bCs/>
          <w:i/>
        </w:rPr>
      </w:pPr>
      <w:r w:rsidRPr="005E7366">
        <w:rPr>
          <w:rFonts w:ascii="Arial Narrow" w:hAnsi="Arial Narrow"/>
          <w:bCs/>
          <w:i/>
        </w:rPr>
        <w:t xml:space="preserve">Grupy docelowe, do których kierowane będą poszczególne działania komunikacyjne wynikają z LSR i zapisanych tam celów ogólnych i szczegółowych. Wśród tych grup są: społeczność lokalna i wchodzące w jej skład grupy społeczne oraz grupy </w:t>
      </w:r>
      <w:proofErr w:type="spellStart"/>
      <w:r w:rsidRPr="005E7366">
        <w:rPr>
          <w:rFonts w:ascii="Arial Narrow" w:hAnsi="Arial Narrow"/>
          <w:bCs/>
          <w:i/>
        </w:rPr>
        <w:t>defaworyzowane</w:t>
      </w:r>
      <w:proofErr w:type="spellEnd"/>
      <w:r w:rsidRPr="005E7366">
        <w:rPr>
          <w:rFonts w:ascii="Arial Narrow" w:hAnsi="Arial Narrow"/>
          <w:bCs/>
          <w:i/>
        </w:rPr>
        <w:t>; faktyczni i potencjalni beneficjenci, w tym m.in. przedsiębiorcy, organizacje pozarządowe, jednostki samorządu terytorialnego.</w:t>
      </w:r>
    </w:p>
    <w:p w:rsidR="003D0EEF" w:rsidRPr="005E7366" w:rsidRDefault="003D0EEF" w:rsidP="003D0EEF">
      <w:pPr>
        <w:spacing w:after="40" w:line="240" w:lineRule="auto"/>
        <w:jc w:val="both"/>
        <w:rPr>
          <w:rFonts w:ascii="Arial Narrow" w:hAnsi="Arial Narrow"/>
        </w:rPr>
      </w:pPr>
      <w:r w:rsidRPr="005E7366">
        <w:rPr>
          <w:rFonts w:ascii="Arial Narrow" w:hAnsi="Arial Narrow"/>
        </w:rPr>
        <w:lastRenderedPageBreak/>
        <w:t>Wskazanie grup docelowych jest istotne ze względu na efektywność prowadzonej komunikacji oraz pozwala na zanalizowanie zachodzących pomiędzy grupami zależności. Treść przekazywanych informacji będzie maksymalnie dostosowana do charakteru odbiorcy, poprzez przekazywanie komunikatów za pomocą indywidualnie dobranych narzędzi, co umożliwia wzmacnianie komunikatów. Informacje zwrotne pochodzące od wszystkich grup docelowych (na przykład: e</w:t>
      </w:r>
      <w:r w:rsidRPr="005E7366">
        <w:rPr>
          <w:rFonts w:ascii="Cambria Math" w:hAnsi="Cambria Math" w:cs="Cambria Math"/>
        </w:rPr>
        <w:t>‐</w:t>
      </w:r>
      <w:r w:rsidRPr="005E7366">
        <w:rPr>
          <w:rFonts w:ascii="Arial Narrow" w:hAnsi="Arial Narrow"/>
        </w:rPr>
        <w:t xml:space="preserve">maile, ankiety kwestionariuszowe oceniające działalność LGD przez beneficjentów, materiały wytworzone przez media) będą zbierane, analizowane oraz archiwizowane. </w:t>
      </w:r>
    </w:p>
    <w:p w:rsidR="003D0EEF" w:rsidRPr="005E7366" w:rsidRDefault="003D0EEF" w:rsidP="003D0EEF">
      <w:pPr>
        <w:spacing w:after="40" w:line="240" w:lineRule="auto"/>
        <w:jc w:val="both"/>
        <w:rPr>
          <w:rFonts w:ascii="Arial Narrow" w:hAnsi="Arial Narrow"/>
        </w:rPr>
      </w:pPr>
      <w:r w:rsidRPr="005E7366">
        <w:rPr>
          <w:rFonts w:ascii="Arial Narrow" w:hAnsi="Arial Narrow"/>
        </w:rPr>
        <w:t>Formy utrzymywania i rozwijania kontaktów z grupami docelowymi opisane zostały szczegółowo przy charakterystyce poszczególnych grup docelowych.</w:t>
      </w:r>
    </w:p>
    <w:p w:rsidR="003D0EEF" w:rsidRPr="005E7366" w:rsidRDefault="003D0EEF" w:rsidP="003D0EEF">
      <w:pPr>
        <w:spacing w:after="40" w:line="240" w:lineRule="auto"/>
        <w:jc w:val="both"/>
        <w:rPr>
          <w:rFonts w:ascii="Arial Narrow" w:hAnsi="Arial Narrow"/>
        </w:rPr>
      </w:pPr>
      <w:r w:rsidRPr="005E7366">
        <w:rPr>
          <w:rFonts w:ascii="Arial Narrow" w:hAnsi="Arial Narrow"/>
        </w:rPr>
        <w:t>Działania realizowane w ramach Planu komunikacji będą kierowane do następujących grup docelowych:</w:t>
      </w:r>
    </w:p>
    <w:p w:rsidR="003D0EEF" w:rsidRPr="005E7366" w:rsidRDefault="003D0EEF" w:rsidP="003D0EEF">
      <w:pPr>
        <w:spacing w:after="40" w:line="240" w:lineRule="auto"/>
        <w:jc w:val="both"/>
        <w:rPr>
          <w:rFonts w:ascii="Arial Narrow" w:hAnsi="Arial Narrow"/>
        </w:rPr>
      </w:pPr>
      <w:r w:rsidRPr="005E7366">
        <w:rPr>
          <w:rFonts w:ascii="Arial Narrow" w:hAnsi="Arial Narrow"/>
          <w:i/>
          <w:u w:val="single"/>
        </w:rPr>
        <w:t>Bezrobotni do 34 roku życia oraz długotrwale bezrobotni</w:t>
      </w:r>
      <w:r w:rsidRPr="005E7366">
        <w:rPr>
          <w:rFonts w:ascii="Arial Narrow" w:hAnsi="Arial Narrow"/>
        </w:rPr>
        <w:t xml:space="preserve"> (grupa </w:t>
      </w:r>
      <w:proofErr w:type="spellStart"/>
      <w:r w:rsidRPr="005E7366">
        <w:rPr>
          <w:rFonts w:ascii="Arial Narrow" w:hAnsi="Arial Narrow"/>
        </w:rPr>
        <w:t>defaworyzowana</w:t>
      </w:r>
      <w:proofErr w:type="spellEnd"/>
      <w:r w:rsidRPr="005E7366">
        <w:rPr>
          <w:rFonts w:ascii="Arial Narrow" w:hAnsi="Arial Narrow"/>
        </w:rPr>
        <w:t>) – bezrobotni do 34 roku życia oraz długotrwale bezrobotni są grupami, które mogą w przyszłości stanowić potencjalnych beneficjentów, ponadto mają one silny wpływ na kształtowanie świadomości społecznej. Zastosowane wobec nich działania muszą uwzględniać specyfikę tych grup. Grupy te mogą wpłynąć na sposób i poziom wykorzystania środków, kształtując pozytywny wizerunek Funduszy Europejskich w społeczeństwie. Działania prowadzone wobec opinii publicznej będą prowadzone poprzez stronę internetową Programu, Punkty informacyjne, konferencje, seminaria, targi, imprezy masowe, szkolenia i spotkania informacyjne przy wykorzystaniu materiałów informacyjno</w:t>
      </w:r>
      <w:r w:rsidRPr="005E7366">
        <w:rPr>
          <w:rFonts w:ascii="Cambria Math" w:hAnsi="Cambria Math" w:cs="Cambria Math"/>
        </w:rPr>
        <w:t>‐</w:t>
      </w:r>
      <w:r w:rsidRPr="005E7366">
        <w:rPr>
          <w:rFonts w:ascii="Arial Narrow" w:hAnsi="Arial Narrow"/>
        </w:rPr>
        <w:t>promocyjnych, a także w ścisłej współpracy z mediami. Ponadto organizowane będą konkursy o tematyce europejskiej.</w:t>
      </w:r>
    </w:p>
    <w:p w:rsidR="003D0EEF" w:rsidRPr="005E7366" w:rsidRDefault="003D0EEF" w:rsidP="003D0EEF">
      <w:pPr>
        <w:spacing w:after="40" w:line="240" w:lineRule="auto"/>
        <w:jc w:val="both"/>
        <w:rPr>
          <w:rFonts w:ascii="Arial Narrow" w:hAnsi="Arial Narrow"/>
        </w:rPr>
      </w:pPr>
      <w:r w:rsidRPr="005E7366">
        <w:rPr>
          <w:rFonts w:ascii="Arial Narrow" w:hAnsi="Arial Narrow"/>
          <w:i/>
          <w:u w:val="single"/>
        </w:rPr>
        <w:t xml:space="preserve">Dzieci i młodzież – </w:t>
      </w:r>
      <w:r w:rsidRPr="005E7366">
        <w:rPr>
          <w:rFonts w:ascii="Arial Narrow" w:hAnsi="Arial Narrow"/>
        </w:rPr>
        <w:t>grupa ta została określona na podstawie zebranych informacji podczas spotkań konsultacyjnych z mieszkańcami. Grupa ta ze względu na swój charakter na ogromne problemy z zagospodarowaniem wolnego czasu. Przyczyną tego jest brak odpowiedniej infrastruktury sportowo – rekreacyjnej, która potrafiła, by czas wolny uzupełnić. Grupa ta nie będzie bezpośrednim beneficjentem projektów, ale pośrednio będzie uczestniczyła we wdrażaniu środków z UE. Głównymi środkami komunikacji z tą grupą będą strona internetowa LGD, portale społecznościowe.</w:t>
      </w:r>
    </w:p>
    <w:p w:rsidR="003D0EEF" w:rsidRPr="005E7366" w:rsidRDefault="003D0EEF" w:rsidP="003D0EEF">
      <w:pPr>
        <w:spacing w:after="40" w:line="240" w:lineRule="auto"/>
        <w:jc w:val="both"/>
        <w:rPr>
          <w:rFonts w:ascii="Arial Narrow" w:hAnsi="Arial Narrow"/>
        </w:rPr>
      </w:pPr>
      <w:r w:rsidRPr="005E7366">
        <w:rPr>
          <w:rFonts w:ascii="Arial Narrow" w:hAnsi="Arial Narrow"/>
          <w:bCs/>
          <w:i/>
          <w:u w:val="single"/>
        </w:rPr>
        <w:t>Beneficjenci i potencjalni beneficjenci</w:t>
      </w:r>
      <w:r w:rsidRPr="005E7366">
        <w:rPr>
          <w:rFonts w:ascii="Arial Narrow" w:hAnsi="Arial Narrow"/>
          <w:bCs/>
          <w:i/>
        </w:rPr>
        <w:t xml:space="preserve"> - </w:t>
      </w:r>
      <w:r w:rsidRPr="005E7366">
        <w:rPr>
          <w:rFonts w:ascii="Arial Narrow" w:hAnsi="Arial Narrow"/>
        </w:rPr>
        <w:t>Działania wobec tej grupy docelowej będą skoncentrowane na zamkniętym katalogu podmiotów, uprawnionych do korzystania z dofinansowania w ramach PROW i będą dotyczyły przekazywania wiedzy niezbędnej do właściwego realizowania projektów. Działania te będą prowadzone w formie szkoleń, warsztatów, spotkań informacyjnych, wydawania materiałów informacyjnych itd.</w:t>
      </w:r>
    </w:p>
    <w:p w:rsidR="003D0EEF" w:rsidRPr="005E7366" w:rsidRDefault="003D0EEF" w:rsidP="003D0EEF">
      <w:pPr>
        <w:spacing w:after="40" w:line="240" w:lineRule="auto"/>
        <w:jc w:val="both"/>
        <w:rPr>
          <w:rFonts w:ascii="Arial Narrow" w:hAnsi="Arial Narrow"/>
        </w:rPr>
      </w:pPr>
      <w:r w:rsidRPr="005E7366">
        <w:rPr>
          <w:rFonts w:ascii="Arial Narrow" w:hAnsi="Arial Narrow"/>
        </w:rPr>
        <w:t>Pod pojęciem beneficjentów i potencjalnych beneficjentów rozumie się m.in.:</w:t>
      </w:r>
    </w:p>
    <w:p w:rsidR="003D0EEF" w:rsidRPr="005E7366" w:rsidRDefault="003D0EEF" w:rsidP="003D0EEF">
      <w:pPr>
        <w:spacing w:after="40" w:line="240" w:lineRule="auto"/>
        <w:jc w:val="both"/>
        <w:rPr>
          <w:rFonts w:ascii="Arial Narrow" w:hAnsi="Arial Narrow"/>
        </w:rPr>
      </w:pPr>
      <w:r w:rsidRPr="005E7366">
        <w:rPr>
          <w:rFonts w:ascii="Cambria Math" w:hAnsi="Cambria Math" w:cs="Cambria Math"/>
        </w:rPr>
        <w:t>‐</w:t>
      </w:r>
      <w:r w:rsidRPr="005E7366">
        <w:rPr>
          <w:rFonts w:ascii="Arial Narrow" w:hAnsi="Arial Narrow"/>
        </w:rPr>
        <w:t xml:space="preserve"> jednostki samorządu terytorialnego,</w:t>
      </w:r>
    </w:p>
    <w:p w:rsidR="003D0EEF" w:rsidRPr="005E7366" w:rsidRDefault="003D0EEF" w:rsidP="003D0EEF">
      <w:pPr>
        <w:spacing w:after="40" w:line="240" w:lineRule="auto"/>
        <w:jc w:val="both"/>
        <w:rPr>
          <w:rFonts w:ascii="Arial Narrow" w:hAnsi="Arial Narrow"/>
        </w:rPr>
      </w:pPr>
      <w:r w:rsidRPr="005E7366">
        <w:rPr>
          <w:rFonts w:ascii="Cambria Math" w:hAnsi="Cambria Math" w:cs="Cambria Math"/>
        </w:rPr>
        <w:t>‐</w:t>
      </w:r>
      <w:r w:rsidRPr="005E7366">
        <w:rPr>
          <w:rFonts w:ascii="Arial Narrow" w:hAnsi="Arial Narrow"/>
        </w:rPr>
        <w:t xml:space="preserve"> partnerzy społeczno</w:t>
      </w:r>
      <w:r w:rsidRPr="005E7366">
        <w:rPr>
          <w:rFonts w:ascii="Cambria Math" w:hAnsi="Cambria Math" w:cs="Cambria Math"/>
        </w:rPr>
        <w:t>‐</w:t>
      </w:r>
      <w:r w:rsidRPr="005E7366">
        <w:rPr>
          <w:rFonts w:ascii="Arial Narrow" w:hAnsi="Arial Narrow"/>
        </w:rPr>
        <w:t>gospodarczy, w tym organizacje pozarządowe i instytucje otoczenia biznesu,</w:t>
      </w:r>
    </w:p>
    <w:p w:rsidR="003D0EEF" w:rsidRPr="005E7366" w:rsidRDefault="003D0EEF" w:rsidP="003D0EEF">
      <w:pPr>
        <w:spacing w:after="40" w:line="240" w:lineRule="auto"/>
        <w:jc w:val="both"/>
        <w:rPr>
          <w:rFonts w:ascii="Arial Narrow" w:hAnsi="Arial Narrow"/>
        </w:rPr>
      </w:pPr>
      <w:r w:rsidRPr="005E7366">
        <w:rPr>
          <w:rFonts w:ascii="Cambria Math" w:hAnsi="Cambria Math" w:cs="Cambria Math"/>
        </w:rPr>
        <w:t>‐</w:t>
      </w:r>
      <w:r w:rsidRPr="005E7366">
        <w:rPr>
          <w:rFonts w:ascii="Arial Narrow" w:hAnsi="Arial Narrow"/>
        </w:rPr>
        <w:t xml:space="preserve"> mikro, małe i średnie przedsiębiorstwa.</w:t>
      </w:r>
    </w:p>
    <w:p w:rsidR="003D0EEF" w:rsidRPr="005E7366" w:rsidRDefault="003D0EEF" w:rsidP="003D0EEF">
      <w:pPr>
        <w:spacing w:after="40" w:line="240" w:lineRule="auto"/>
        <w:jc w:val="both"/>
        <w:rPr>
          <w:rFonts w:ascii="Arial Narrow" w:hAnsi="Arial Narrow"/>
        </w:rPr>
      </w:pPr>
      <w:r w:rsidRPr="005E7366">
        <w:rPr>
          <w:rFonts w:ascii="Arial Narrow" w:hAnsi="Arial Narrow"/>
          <w:i/>
          <w:u w:val="single"/>
        </w:rPr>
        <w:t>Przedsiębiorców i osoby chcące podjąć działalność gospodarczą</w:t>
      </w:r>
      <w:r w:rsidRPr="005E7366">
        <w:rPr>
          <w:rFonts w:ascii="Arial Narrow" w:hAnsi="Arial Narrow"/>
        </w:rPr>
        <w:t xml:space="preserve"> – jednym z głównych celów realizacji Strategii jest rozwój lokalnej gospodarki poprzez tworzenie miejsc pracy i rozwój lokalnych przedsiębiorców, dlatego podejmowane działania komunikacyjne będą kierowane szczególnie również do tej grupy.</w:t>
      </w:r>
    </w:p>
    <w:p w:rsidR="003D0EEF" w:rsidRPr="005E7366" w:rsidRDefault="003D0EEF" w:rsidP="003D0EEF">
      <w:pPr>
        <w:spacing w:after="40" w:line="240" w:lineRule="auto"/>
        <w:jc w:val="both"/>
        <w:rPr>
          <w:rFonts w:ascii="Arial Narrow" w:hAnsi="Arial Narrow"/>
        </w:rPr>
      </w:pPr>
      <w:r w:rsidRPr="005E7366">
        <w:rPr>
          <w:rFonts w:ascii="Arial Narrow" w:hAnsi="Arial Narrow"/>
          <w:i/>
          <w:u w:val="single"/>
        </w:rPr>
        <w:t>Liderów społecznych</w:t>
      </w:r>
      <w:r w:rsidRPr="005E7366">
        <w:rPr>
          <w:rFonts w:ascii="Arial Narrow" w:hAnsi="Arial Narrow"/>
        </w:rPr>
        <w:t xml:space="preserve"> – ważną grupą docelową stanowią lokalni liderzy, którzy bardzo często stanowią „łącznik” pomiędzy instytucjami i tym, co dzieje się w gminie, a mieszkańcami. W związku z tym, działania będą nakierowane po pierwsze, na to, aby liderzy Ci rzeczywiście mieli możliwie pełną informację nt. LGD i LSR, a z drugiej, Stowarzyszenie będzie chciało motywować liderów do szerszego przekazywania informacji i docierania do osób wykluczonych informacyjnie z ich środowisk.</w:t>
      </w:r>
    </w:p>
    <w:p w:rsidR="003D0EEF" w:rsidRPr="00E7470E" w:rsidRDefault="003D0EEF" w:rsidP="003D0EEF">
      <w:pPr>
        <w:spacing w:after="40" w:line="240" w:lineRule="auto"/>
        <w:jc w:val="both"/>
        <w:rPr>
          <w:rFonts w:ascii="Arial Narrow" w:hAnsi="Arial Narrow"/>
        </w:rPr>
      </w:pPr>
      <w:r w:rsidRPr="00E7470E">
        <w:rPr>
          <w:rFonts w:ascii="Arial Narrow" w:hAnsi="Arial Narrow"/>
          <w:b/>
          <w:bCs/>
        </w:rPr>
        <w:t>Budżet przewidywany na działania komunikacyjne</w:t>
      </w:r>
    </w:p>
    <w:p w:rsidR="003D0EEF" w:rsidRPr="005E7366" w:rsidRDefault="003D0EEF" w:rsidP="003D0EEF">
      <w:pPr>
        <w:spacing w:after="40" w:line="240" w:lineRule="auto"/>
        <w:jc w:val="both"/>
        <w:rPr>
          <w:rFonts w:ascii="Arial Narrow" w:hAnsi="Arial Narrow"/>
          <w:bCs/>
        </w:rPr>
      </w:pPr>
      <w:r w:rsidRPr="00E7470E">
        <w:rPr>
          <w:rFonts w:ascii="Arial Narrow" w:hAnsi="Arial Narrow"/>
          <w:bCs/>
        </w:rPr>
        <w:t>Całkowity</w:t>
      </w:r>
      <w:r w:rsidR="00E7470E" w:rsidRPr="00E7470E">
        <w:rPr>
          <w:rFonts w:ascii="Arial Narrow" w:hAnsi="Arial Narrow"/>
          <w:bCs/>
        </w:rPr>
        <w:t xml:space="preserve"> planowany</w:t>
      </w:r>
      <w:r w:rsidRPr="00E7470E">
        <w:rPr>
          <w:rFonts w:ascii="Arial Narrow" w:hAnsi="Arial Narrow"/>
          <w:bCs/>
        </w:rPr>
        <w:t xml:space="preserve"> budżet przewidziany na działania k</w:t>
      </w:r>
      <w:r w:rsidR="00E7470E" w:rsidRPr="00E7470E">
        <w:rPr>
          <w:rFonts w:ascii="Arial Narrow" w:hAnsi="Arial Narrow"/>
          <w:bCs/>
        </w:rPr>
        <w:t xml:space="preserve">omunikacyjne wynosi </w:t>
      </w:r>
      <w:r w:rsidR="009506E1" w:rsidRPr="00354B3F">
        <w:rPr>
          <w:rFonts w:ascii="Arial Narrow" w:hAnsi="Arial Narrow"/>
          <w:bCs/>
        </w:rPr>
        <w:t>42</w:t>
      </w:r>
      <w:r w:rsidR="00E7470E" w:rsidRPr="00354B3F">
        <w:rPr>
          <w:rFonts w:ascii="Arial Narrow" w:hAnsi="Arial Narrow"/>
          <w:bCs/>
        </w:rPr>
        <w:t>0 000,00 PLN.</w:t>
      </w:r>
      <w:r w:rsidR="00E7470E" w:rsidRPr="00E7470E">
        <w:rPr>
          <w:rFonts w:ascii="Arial Narrow" w:hAnsi="Arial Narrow"/>
          <w:bCs/>
        </w:rPr>
        <w:t xml:space="preserve"> </w:t>
      </w:r>
      <w:r w:rsidRPr="00E7470E">
        <w:rPr>
          <w:rFonts w:ascii="Arial Narrow" w:hAnsi="Arial Narrow"/>
          <w:bCs/>
        </w:rPr>
        <w:t>W Budżecie LSR mają odniesienie wszystkie zaplanowane i zaprezentowane poniżej działania.</w:t>
      </w:r>
    </w:p>
    <w:p w:rsidR="003D0EEF" w:rsidRPr="005E7366" w:rsidRDefault="003D0EEF" w:rsidP="003D0EEF">
      <w:pPr>
        <w:spacing w:after="40" w:line="240" w:lineRule="auto"/>
        <w:jc w:val="both"/>
        <w:rPr>
          <w:rFonts w:ascii="Arial Narrow" w:eastAsiaTheme="majorEastAsia" w:hAnsi="Arial Narrow"/>
          <w:b/>
          <w:bCs/>
        </w:rPr>
      </w:pPr>
      <w:bookmarkStart w:id="32" w:name="_Toc436745173"/>
      <w:r w:rsidRPr="005E7366">
        <w:rPr>
          <w:rFonts w:ascii="Arial Narrow" w:eastAsiaTheme="majorEastAsia" w:hAnsi="Arial Narrow"/>
          <w:b/>
          <w:bCs/>
        </w:rPr>
        <w:t xml:space="preserve">Sprawozdawczość z działań </w:t>
      </w:r>
      <w:proofErr w:type="spellStart"/>
      <w:r w:rsidRPr="005E7366">
        <w:rPr>
          <w:rFonts w:ascii="Arial Narrow" w:eastAsiaTheme="majorEastAsia" w:hAnsi="Arial Narrow"/>
          <w:b/>
          <w:bCs/>
        </w:rPr>
        <w:t>informacyjno</w:t>
      </w:r>
      <w:proofErr w:type="spellEnd"/>
      <w:r w:rsidRPr="005E7366">
        <w:rPr>
          <w:rFonts w:ascii="Arial Narrow" w:eastAsiaTheme="majorEastAsia" w:hAnsi="Arial Narrow"/>
          <w:b/>
          <w:bCs/>
        </w:rPr>
        <w:t xml:space="preserve"> – promocyjnych</w:t>
      </w:r>
      <w:bookmarkEnd w:id="32"/>
    </w:p>
    <w:p w:rsidR="003D0EEF" w:rsidRPr="005E7366" w:rsidRDefault="003D0EEF" w:rsidP="003D0EEF">
      <w:pPr>
        <w:spacing w:after="40" w:line="240" w:lineRule="auto"/>
        <w:jc w:val="both"/>
        <w:rPr>
          <w:rFonts w:ascii="Arial Narrow" w:hAnsi="Arial Narrow"/>
        </w:rPr>
      </w:pPr>
      <w:r w:rsidRPr="005E7366">
        <w:rPr>
          <w:rFonts w:ascii="Arial Narrow" w:hAnsi="Arial Narrow"/>
        </w:rPr>
        <w:t>Plan komunikacji opracowany jest na okres realizacji LSR dla LGD Partnerstwo 5 Gmin. W zbudowanym planie komunikacji działania komunikacyjne podzielono i dostosowano do tych właśnie okresów. Takie podejście służy uzyskaniu pełnej spójności celów i okresów działania zapisanych w LSR z celami i działaniami planu komunikacji.</w:t>
      </w:r>
    </w:p>
    <w:p w:rsidR="003D0EEF" w:rsidRPr="005E7366" w:rsidRDefault="003D0EEF" w:rsidP="003D0EEF">
      <w:pPr>
        <w:spacing w:after="40" w:line="240" w:lineRule="auto"/>
        <w:jc w:val="both"/>
        <w:rPr>
          <w:rFonts w:ascii="Arial Narrow" w:hAnsi="Arial Narrow"/>
        </w:rPr>
      </w:pPr>
      <w:r w:rsidRPr="005E7366">
        <w:rPr>
          <w:rFonts w:ascii="Arial Narrow" w:hAnsi="Arial Narrow"/>
        </w:rPr>
        <w:t xml:space="preserve">Stosowane działania komunikacyjne oraz wykorzystywane w tym celu środki przekazu, podlegać będą cyklicznym badaniom efektów, jakie przynoszą i porównywaniu ich z zakładanymi efektami. Jeśli w wyniku monitoringu lub ewaluacji stwierdzi się, iż któreś z działań komunikacyjnych nie przynosi pożądanych efektów, zostanie zastosowany plan naprawczy. Plan ten polegać będzie na modyfikacji dotychczasowych praktyk komunikacyjnych i ich udoskonaleniu lub wprowadzeniu innych, które w ocenie LGD będą bardziej odpowiednie w drodze do celu. Każde, bowiem działanie ma swe atuty, ale nosi także w sobie pewną dozę ryzyka. Oczywiście trudno jest przewidzieć zakres takiego ryzyka, szczególnie, jeśli spowodowane jest ono barierami zewnętrznymi. Ale może istnieć także ryzyko po stronie LGD. Dlatego bardzo ważne jest, by już na etapie budowania planu komunikacji być świadomym tego ryzyka. A zatem w podejściu do tworzenia planu komunikacji zaczęto od samooceny LGD, a szczególnie tej grupy osób, która będzie uczestniczyć i odpowiadać za działania komunikacyjne. Samoocena to swoisty przegląd wiedzy merytorycznej i umiejętności komunikacyjnych niezbędnych do prowadzenia prawidłowego procesu komunikacji. Wynikiem tej samooceny było wyznaczenie osób odpowiedzialnych za komunikację wewnętrzną i zewnętrzną. W komunikacji wewnętrznej ważnym stało się ścisłe określenie zakresu odpowiedzialności komunikacyjnych osób indywidualnych zatrudnionych do realizacji LSR. Kolejną czynnością było określenie zakresu odpowiedzialności osób odpowiedzialnych za proces komunikowania z otoczeniem, na linii LGD – szeroko rozumiana społeczność lokalna –LGD. W proces ten oprócz osób zatrudnionych będą włączeni </w:t>
      </w:r>
      <w:r w:rsidRPr="005E7366">
        <w:rPr>
          <w:rFonts w:ascii="Arial Narrow" w:hAnsi="Arial Narrow"/>
        </w:rPr>
        <w:lastRenderedPageBreak/>
        <w:t>członkowie organów LGD oraz członkowie LGD, w zależności od rodzaju i charakteru informacji. Natomiast do obowiązków biura LGD należy m.in. monitorowanie efektów komunikacji, ewaluacja procesu komunikacji, sporządzanie ocen i wniosków oraz generowanie propozycji ewentualnych zmian w planie komunikacji, nad którymi będzie sprawować nadzór dyrektor biura.</w:t>
      </w:r>
    </w:p>
    <w:p w:rsidR="003D0EEF" w:rsidRPr="005E7366" w:rsidRDefault="003D0EEF" w:rsidP="003D0EEF">
      <w:pPr>
        <w:spacing w:after="40" w:line="240" w:lineRule="auto"/>
        <w:jc w:val="both"/>
        <w:rPr>
          <w:rFonts w:ascii="Arial Narrow" w:hAnsi="Arial Narrow"/>
        </w:rPr>
      </w:pPr>
      <w:r w:rsidRPr="005E7366">
        <w:rPr>
          <w:rFonts w:ascii="Arial Narrow" w:hAnsi="Arial Narrow"/>
        </w:rPr>
        <w:t>Wraz z procesem monitorowania i ewaluacji realizacji planu komunikacji zaplanowano równoległe działania mające na celu bieżącą ocenę realizacji LSR. Informacje uzyskane dzięki tym działaniom, w przypadkach problemów z wdrażaniem poszczególnych operacji, (np. z uwagi na brak akceptacji społecznej) mogą stać się podstawą wdrożenia programu naprawczego. Zasadnicze zmiany, które wynikłe z realizacji procesu komunikacji ze społecznością lokalną będą konsultowane z tą społecznością, przy użyciu takich narzędzi jak portal internetowy, społecznościowy jak i spotkań bezpośrednich z zainteresowanymi grupami.</w:t>
      </w:r>
    </w:p>
    <w:p w:rsidR="003D0EEF" w:rsidRPr="005E7366" w:rsidRDefault="003D0EEF" w:rsidP="003D0EEF">
      <w:pPr>
        <w:spacing w:after="40" w:line="240" w:lineRule="auto"/>
        <w:jc w:val="both"/>
        <w:rPr>
          <w:rFonts w:ascii="Arial Narrow" w:eastAsiaTheme="majorEastAsia" w:hAnsi="Arial Narrow"/>
          <w:b/>
          <w:bCs/>
        </w:rPr>
      </w:pPr>
      <w:bookmarkStart w:id="33" w:name="_Toc436745174"/>
      <w:r w:rsidRPr="005E7366">
        <w:rPr>
          <w:rFonts w:ascii="Arial Narrow" w:eastAsiaTheme="majorEastAsia" w:hAnsi="Arial Narrow"/>
          <w:b/>
          <w:bCs/>
        </w:rPr>
        <w:t>Podsumowanie</w:t>
      </w:r>
      <w:bookmarkEnd w:id="33"/>
    </w:p>
    <w:p w:rsidR="003D0EEF" w:rsidRDefault="003D0EEF" w:rsidP="003D0EEF">
      <w:pPr>
        <w:spacing w:after="40" w:line="240" w:lineRule="auto"/>
        <w:jc w:val="both"/>
        <w:rPr>
          <w:rFonts w:ascii="Arial Narrow" w:hAnsi="Arial Narrow"/>
          <w:bCs/>
        </w:rPr>
      </w:pPr>
      <w:r w:rsidRPr="005E7366">
        <w:rPr>
          <w:rFonts w:ascii="Arial Narrow" w:hAnsi="Arial Narrow"/>
        </w:rPr>
        <w:t>W planie komunikacji ujęto wiele działań komunikacyjnych, skierowanych do różnych grup społecznych, mających różne cele odpowiadające celom nakreślonym w LSR i mających przynieść różne efekty. Dobrane przez nas metody, techniki, środki i narzędzia przekazu informacji, a także doświadczenie i wysoki poziom umiejętności komunikacji interpersonalnej i merytorycznej pracowników biura LGD powinny przynieść planowane efekty. LGD planuje, że uzyska wsparcie w tym zakresie w wielu osobach będących członkami LGD, pełniącymi wielorakie funkcje społeczne i organizacyjne, a przede wszystkim będącymi liderami społecznymi i aktywnymi uczestnikami procesów wdrażania LSR. Lokalna Grupa Działania Partnerstwo 5 Gmin z</w:t>
      </w:r>
      <w:r w:rsidRPr="005E7366">
        <w:rPr>
          <w:rFonts w:ascii="Arial Narrow" w:hAnsi="Arial Narrow"/>
          <w:bCs/>
        </w:rPr>
        <w:t>akład, że wszystkie wskaźniki będą zrealizowane w 100%, i będą one na bieżąco monitorowane. W przypadku zaistnienia istotnych problemów z wdrażaniem LSR i niezadowalających efektów w realizacji planu komunikacji zakłada się bieżące działania korygujące/naprawcze. W tym celu zostanie powołany zespół, który w razie potrzeby będzie zbierał pomysły, uwagi służące usprawniani u komunikacji i aktualizacji LSR. Zespół będzie mógł odrzucić pomysły/wnioski, które są niezgodne z przepisami prawa i strategii.  Mieszkaniec zgłaszający uwagi może odwołać się do Zarządu LGD. Na stronie internetowej zostaną zamieszczone ankiety i formularz zmian, które stworzą możliwość wypowiedzenia swojej opinii. Zespół czuwający nad realizacją planu komunikacyjnego będzie czuwał czy plan nie jest zagrożony, czy wymaga modyfikacji i będzie zobowiązany do ujawniania i bieżącego reagowania na czynniki wpływające negatywnie na realizację LSR. Zespół ds. aktualizacji LSR przy pomocy ankiet i formularza zmian będzie też badał potrzebę zmiany i tworzenia kryteriów do oceny wniosków i modyfikacji planu komunikacyjnego.  Pozyskane w ten sposób informacje będą wykorzystywane np. do wypracowania nowych kanałów komunikacyjnych, do aktualizacji LSR, dostosowania metod wdrażania LSR, podejmowania konkretnych działań realizowanych przez LGD, przeprowadzania kont roli pewnych zamierzeń i planów LGD. Da to szansę na przywrócenie poparcia społecznego, wdrożenia procedur czy tez zmiany sposobu funkcjonowania poszczególnych organów i biura.  Na stronie internetowej zostanie zamieszczony Plan komunikacji i przynajmniej raz na pól roku będą upubliczniane wyniki z jego realizacji. Ponadto LGD, aby utrzymać skuteczną mobilizację w kilkuletnim procesie komunikacji będzie m.in. organizowała liczne wydarzenia aktywizująco - promujące np. rajdy rowerowe, wyprawy piesze, konkursy kulinarne, plastyczne.  Jak wynika z dotychczasowych doświadczeń imprezy takie cieszą się dużym powodzeniem i mieszkańcy bardzo chętnie angażują się w takie działania. Podczas takich wydarzeń skutecznie można podejmować działania komunikacyjne przyczyniające się do sprawnej realizacji LSR a mieszkańcy będą mieli realny wpływ na kreowanie najbliższej rzeczywistości. Aktywizacja mieszkańców obszaru LGD, właściwa komunikacja partnerstwa wewnątrz i na zewnątrz jest jednym z istotnych celów działania LGD. Powstawanie nowych i zacieśnienie już istniejących relacji między różnymi podmiotami wpłynie na przenikanie norm i wartości oraz na wzrost zaufania. Ma to szczególne znacznie dla współpracy społeczności lokalnej z LGD zwiększając zaufanie do przedstawicieli LGD, przy założeniu, że współpraca będzie przebiegała prawidłowo.  Relacje, jakie się ukształtują między członkami społeczności obszarów wiejskich w ramach funkcjonowania LGD, przyczyni się do budowania więzi między przedstawicielami różnych pokoleń. Stworzy to możliwość zaangażowania się w inicjatywy nowych mieszkańców, którzy będą mieli w ten sposób szansę realnego wpływu na działania podejmowane wobec wspólnoty i miejsca, w którym zamieszkują.</w:t>
      </w:r>
      <w:bookmarkStart w:id="34" w:name="_Toc436745175"/>
    </w:p>
    <w:p w:rsidR="008B32B9" w:rsidRPr="003D0EEF" w:rsidRDefault="008B32B9" w:rsidP="003D0EEF">
      <w:pPr>
        <w:spacing w:after="40" w:line="240" w:lineRule="auto"/>
        <w:jc w:val="both"/>
        <w:rPr>
          <w:rFonts w:ascii="Arial Narrow" w:hAnsi="Arial Narrow"/>
          <w:bCs/>
        </w:rPr>
        <w:sectPr w:rsidR="008B32B9" w:rsidRPr="003D0EEF" w:rsidSect="00B95AE7">
          <w:pgSz w:w="11906" w:h="16838"/>
          <w:pgMar w:top="851" w:right="567" w:bottom="567" w:left="851" w:header="284" w:footer="227" w:gutter="0"/>
          <w:cols w:space="708"/>
          <w:docGrid w:linePitch="360"/>
        </w:sectPr>
      </w:pPr>
    </w:p>
    <w:p w:rsidR="003D0EEF" w:rsidRPr="005E7366" w:rsidRDefault="003D0EEF" w:rsidP="003D0EEF">
      <w:pPr>
        <w:spacing w:after="40" w:line="240" w:lineRule="auto"/>
        <w:rPr>
          <w:rFonts w:ascii="Arial Narrow" w:hAnsi="Arial Narrow"/>
          <w:b/>
          <w:bCs/>
        </w:rPr>
      </w:pPr>
      <w:r w:rsidRPr="005E7366">
        <w:rPr>
          <w:rFonts w:ascii="Arial Narrow" w:hAnsi="Arial Narrow"/>
          <w:b/>
          <w:bCs/>
        </w:rPr>
        <w:lastRenderedPageBreak/>
        <w:t>Plan komunikacji</w:t>
      </w:r>
      <w:bookmarkEnd w:id="34"/>
    </w:p>
    <w:tbl>
      <w:tblPr>
        <w:tblStyle w:val="Tabela-Siatka6"/>
        <w:tblW w:w="15120" w:type="dxa"/>
        <w:tblInd w:w="108" w:type="dxa"/>
        <w:tblLook w:val="04A0" w:firstRow="1" w:lastRow="0" w:firstColumn="1" w:lastColumn="0" w:noHBand="0" w:noVBand="1"/>
      </w:tblPr>
      <w:tblGrid>
        <w:gridCol w:w="1242"/>
        <w:gridCol w:w="2739"/>
        <w:gridCol w:w="2648"/>
        <w:gridCol w:w="2693"/>
        <w:gridCol w:w="5798"/>
      </w:tblGrid>
      <w:tr w:rsidR="003D0EEF" w:rsidRPr="0016794B" w:rsidTr="00DF4127">
        <w:tc>
          <w:tcPr>
            <w:tcW w:w="1242" w:type="dxa"/>
            <w:shd w:val="clear" w:color="auto" w:fill="1F497D" w:themeFill="text2"/>
            <w:vAlign w:val="center"/>
          </w:tcPr>
          <w:p w:rsidR="003D0EEF" w:rsidRPr="0016794B" w:rsidRDefault="003D0EEF" w:rsidP="003D0EEF">
            <w:pPr>
              <w:spacing w:after="40"/>
              <w:jc w:val="center"/>
              <w:rPr>
                <w:rFonts w:ascii="Arial Narrow" w:hAnsi="Arial Narrow"/>
                <w:b/>
                <w:color w:val="FFFFFF" w:themeColor="background1"/>
              </w:rPr>
            </w:pPr>
            <w:r w:rsidRPr="0016794B">
              <w:rPr>
                <w:rFonts w:ascii="Arial Narrow" w:hAnsi="Arial Narrow"/>
                <w:b/>
                <w:color w:val="FFFFFF" w:themeColor="background1"/>
              </w:rPr>
              <w:t>Termin</w:t>
            </w:r>
          </w:p>
        </w:tc>
        <w:tc>
          <w:tcPr>
            <w:tcW w:w="2739" w:type="dxa"/>
            <w:shd w:val="clear" w:color="auto" w:fill="1F497D" w:themeFill="text2"/>
            <w:vAlign w:val="center"/>
          </w:tcPr>
          <w:p w:rsidR="003D0EEF" w:rsidRPr="0016794B" w:rsidRDefault="003D0EEF" w:rsidP="003D0EEF">
            <w:pPr>
              <w:spacing w:after="40"/>
              <w:jc w:val="center"/>
              <w:rPr>
                <w:rFonts w:ascii="Arial Narrow" w:hAnsi="Arial Narrow"/>
                <w:b/>
                <w:color w:val="FFFFFF" w:themeColor="background1"/>
              </w:rPr>
            </w:pPr>
            <w:r w:rsidRPr="0016794B">
              <w:rPr>
                <w:rFonts w:ascii="Arial Narrow" w:hAnsi="Arial Narrow"/>
                <w:b/>
                <w:color w:val="FFFFFF" w:themeColor="background1"/>
              </w:rPr>
              <w:t>Cel komunikacji</w:t>
            </w:r>
          </w:p>
        </w:tc>
        <w:tc>
          <w:tcPr>
            <w:tcW w:w="2648" w:type="dxa"/>
            <w:shd w:val="clear" w:color="auto" w:fill="1F497D" w:themeFill="text2"/>
            <w:vAlign w:val="center"/>
          </w:tcPr>
          <w:p w:rsidR="003D0EEF" w:rsidRPr="0016794B" w:rsidRDefault="003D0EEF" w:rsidP="003D0EEF">
            <w:pPr>
              <w:spacing w:after="40"/>
              <w:jc w:val="center"/>
              <w:rPr>
                <w:rFonts w:ascii="Arial Narrow" w:hAnsi="Arial Narrow"/>
                <w:b/>
                <w:color w:val="FFFFFF" w:themeColor="background1"/>
              </w:rPr>
            </w:pPr>
            <w:r w:rsidRPr="0016794B">
              <w:rPr>
                <w:rFonts w:ascii="Arial Narrow" w:hAnsi="Arial Narrow"/>
                <w:b/>
                <w:color w:val="FFFFFF" w:themeColor="background1"/>
              </w:rPr>
              <w:t>Działanie komunikacyjne</w:t>
            </w:r>
          </w:p>
        </w:tc>
        <w:tc>
          <w:tcPr>
            <w:tcW w:w="2693" w:type="dxa"/>
            <w:shd w:val="clear" w:color="auto" w:fill="1F497D" w:themeFill="text2"/>
            <w:vAlign w:val="center"/>
          </w:tcPr>
          <w:p w:rsidR="003D0EEF" w:rsidRPr="0016794B" w:rsidRDefault="003D0EEF" w:rsidP="003D0EEF">
            <w:pPr>
              <w:spacing w:after="40"/>
              <w:jc w:val="center"/>
              <w:rPr>
                <w:rFonts w:ascii="Arial Narrow" w:hAnsi="Arial Narrow"/>
                <w:b/>
                <w:color w:val="FFFFFF" w:themeColor="background1"/>
              </w:rPr>
            </w:pPr>
            <w:r w:rsidRPr="0016794B">
              <w:rPr>
                <w:rFonts w:ascii="Arial Narrow" w:hAnsi="Arial Narrow"/>
                <w:b/>
                <w:color w:val="FFFFFF" w:themeColor="background1"/>
              </w:rPr>
              <w:t>Adresaci</w:t>
            </w:r>
          </w:p>
        </w:tc>
        <w:tc>
          <w:tcPr>
            <w:tcW w:w="5798" w:type="dxa"/>
            <w:shd w:val="clear" w:color="auto" w:fill="1F497D" w:themeFill="text2"/>
            <w:vAlign w:val="center"/>
          </w:tcPr>
          <w:p w:rsidR="003D0EEF" w:rsidRPr="0016794B" w:rsidRDefault="003D0EEF" w:rsidP="003D0EEF">
            <w:pPr>
              <w:spacing w:after="40"/>
              <w:jc w:val="center"/>
              <w:rPr>
                <w:rFonts w:ascii="Arial Narrow" w:hAnsi="Arial Narrow"/>
                <w:b/>
                <w:color w:val="FFFFFF" w:themeColor="background1"/>
              </w:rPr>
            </w:pPr>
            <w:r w:rsidRPr="0016794B">
              <w:rPr>
                <w:rFonts w:ascii="Arial Narrow" w:hAnsi="Arial Narrow"/>
                <w:b/>
                <w:color w:val="FFFFFF" w:themeColor="background1"/>
              </w:rPr>
              <w:t>Środki/narzędzia komunikacji</w:t>
            </w:r>
          </w:p>
        </w:tc>
      </w:tr>
      <w:tr w:rsidR="003D0EEF" w:rsidRPr="0016794B" w:rsidTr="00DF4127">
        <w:tc>
          <w:tcPr>
            <w:tcW w:w="1242" w:type="dxa"/>
            <w:vAlign w:val="center"/>
          </w:tcPr>
          <w:p w:rsidR="003D0EEF" w:rsidRPr="00BE76A6" w:rsidRDefault="003D0EEF" w:rsidP="003D0EEF">
            <w:pPr>
              <w:spacing w:after="40"/>
              <w:jc w:val="center"/>
              <w:rPr>
                <w:rFonts w:ascii="Arial Narrow" w:hAnsi="Arial Narrow"/>
                <w:b/>
              </w:rPr>
            </w:pPr>
            <w:r w:rsidRPr="00BE76A6">
              <w:rPr>
                <w:rFonts w:ascii="Arial Narrow" w:hAnsi="Arial Narrow"/>
                <w:b/>
              </w:rPr>
              <w:t>I połowa 2016 r.</w:t>
            </w:r>
          </w:p>
          <w:p w:rsidR="003D0EEF" w:rsidRPr="00BE76A6" w:rsidRDefault="003D0EEF" w:rsidP="003D0EEF">
            <w:pPr>
              <w:spacing w:after="40"/>
              <w:jc w:val="center"/>
              <w:rPr>
                <w:rFonts w:ascii="Arial Narrow" w:hAnsi="Arial Narrow"/>
                <w:b/>
              </w:rPr>
            </w:pPr>
          </w:p>
          <w:p w:rsidR="003D0EEF" w:rsidRPr="00BE76A6" w:rsidRDefault="003D0EEF" w:rsidP="003D0EEF">
            <w:pPr>
              <w:spacing w:after="40"/>
              <w:jc w:val="center"/>
              <w:rPr>
                <w:rFonts w:ascii="Arial Narrow" w:hAnsi="Arial Narrow"/>
                <w:b/>
              </w:rPr>
            </w:pPr>
            <w:r w:rsidRPr="00BE76A6">
              <w:rPr>
                <w:rFonts w:ascii="Arial Narrow" w:hAnsi="Arial Narrow"/>
                <w:b/>
              </w:rPr>
              <w:t>II połowa 2018 r.</w:t>
            </w:r>
          </w:p>
          <w:p w:rsidR="003D0EEF" w:rsidRPr="00BE76A6" w:rsidRDefault="003D0EEF" w:rsidP="003D0EEF">
            <w:pPr>
              <w:spacing w:after="40"/>
              <w:jc w:val="center"/>
              <w:rPr>
                <w:rFonts w:ascii="Arial Narrow" w:hAnsi="Arial Narrow"/>
                <w:b/>
              </w:rPr>
            </w:pPr>
          </w:p>
          <w:p w:rsidR="003D0EEF" w:rsidRPr="0016794B" w:rsidRDefault="003D0EEF" w:rsidP="003D0EEF">
            <w:pPr>
              <w:spacing w:after="40"/>
              <w:jc w:val="center"/>
              <w:rPr>
                <w:rFonts w:ascii="Arial Narrow" w:hAnsi="Arial Narrow"/>
              </w:rPr>
            </w:pPr>
            <w:r w:rsidRPr="00BE76A6">
              <w:rPr>
                <w:rFonts w:ascii="Arial Narrow" w:hAnsi="Arial Narrow"/>
                <w:b/>
              </w:rPr>
              <w:t>II połowa 2021</w:t>
            </w:r>
            <w:r w:rsidRPr="0016794B">
              <w:rPr>
                <w:rFonts w:ascii="Arial Narrow" w:hAnsi="Arial Narrow"/>
              </w:rPr>
              <w:t xml:space="preserve"> r</w:t>
            </w:r>
          </w:p>
        </w:tc>
        <w:tc>
          <w:tcPr>
            <w:tcW w:w="2739" w:type="dxa"/>
            <w:vAlign w:val="center"/>
          </w:tcPr>
          <w:p w:rsidR="003D0EEF" w:rsidRPr="0016794B" w:rsidRDefault="003D0EEF" w:rsidP="003D0EEF">
            <w:pPr>
              <w:spacing w:after="40"/>
              <w:rPr>
                <w:rFonts w:ascii="Arial Narrow" w:hAnsi="Arial Narrow"/>
              </w:rPr>
            </w:pPr>
            <w:r w:rsidRPr="0016794B">
              <w:rPr>
                <w:rFonts w:ascii="Arial Narrow" w:hAnsi="Arial Narrow"/>
              </w:rPr>
              <w:t>Poinformowanie potencjalnych</w:t>
            </w:r>
            <w:r>
              <w:rPr>
                <w:rFonts w:ascii="Arial Narrow" w:hAnsi="Arial Narrow"/>
              </w:rPr>
              <w:t xml:space="preserve"> </w:t>
            </w:r>
            <w:r w:rsidRPr="0016794B">
              <w:rPr>
                <w:rFonts w:ascii="Arial Narrow" w:hAnsi="Arial Narrow"/>
              </w:rPr>
              <w:t xml:space="preserve">wnioskodawców o LSR na lata </w:t>
            </w:r>
          </w:p>
          <w:p w:rsidR="003D0EEF" w:rsidRPr="0016794B" w:rsidRDefault="003D0EEF" w:rsidP="003D0EEF">
            <w:pPr>
              <w:spacing w:after="40"/>
              <w:rPr>
                <w:rFonts w:ascii="Arial Narrow" w:hAnsi="Arial Narrow"/>
              </w:rPr>
            </w:pPr>
            <w:r w:rsidRPr="0016794B">
              <w:rPr>
                <w:rFonts w:ascii="Arial Narrow" w:hAnsi="Arial Narrow"/>
              </w:rPr>
              <w:t>2016</w:t>
            </w:r>
            <w:r>
              <w:rPr>
                <w:rFonts w:ascii="Arial Narrow" w:hAnsi="Arial Narrow"/>
              </w:rPr>
              <w:t xml:space="preserve"> </w:t>
            </w:r>
            <w:r w:rsidRPr="0016794B">
              <w:rPr>
                <w:rFonts w:ascii="Arial Narrow" w:hAnsi="Arial Narrow"/>
              </w:rPr>
              <w:t>-</w:t>
            </w:r>
            <w:r>
              <w:rPr>
                <w:rFonts w:ascii="Arial Narrow" w:hAnsi="Arial Narrow"/>
              </w:rPr>
              <w:t xml:space="preserve"> 2022 (głównych celach, zasadach przyznawania dofinansowania oraz typach operacji, które będą miały największe </w:t>
            </w:r>
            <w:r w:rsidRPr="0016794B">
              <w:rPr>
                <w:rFonts w:ascii="Arial Narrow" w:hAnsi="Arial Narrow"/>
              </w:rPr>
              <w:t>szanse wsparcia z budżetu LSR)</w:t>
            </w:r>
          </w:p>
        </w:tc>
        <w:tc>
          <w:tcPr>
            <w:tcW w:w="2648" w:type="dxa"/>
            <w:vAlign w:val="center"/>
          </w:tcPr>
          <w:p w:rsidR="003D0EEF" w:rsidRPr="0016794B" w:rsidRDefault="003D0EEF" w:rsidP="003D0EEF">
            <w:pPr>
              <w:spacing w:after="40"/>
              <w:rPr>
                <w:rFonts w:ascii="Arial Narrow" w:hAnsi="Arial Narrow"/>
              </w:rPr>
            </w:pPr>
            <w:r w:rsidRPr="0016794B">
              <w:rPr>
                <w:rFonts w:ascii="Arial Narrow" w:hAnsi="Arial Narrow"/>
              </w:rPr>
              <w:t xml:space="preserve">Kampania informacyjna </w:t>
            </w:r>
          </w:p>
          <w:p w:rsidR="003D0EEF" w:rsidRPr="0016794B" w:rsidRDefault="003D0EEF" w:rsidP="003D0EEF">
            <w:pPr>
              <w:spacing w:after="40"/>
              <w:rPr>
                <w:rFonts w:ascii="Arial Narrow" w:hAnsi="Arial Narrow"/>
              </w:rPr>
            </w:pPr>
            <w:r w:rsidRPr="0016794B">
              <w:rPr>
                <w:rFonts w:ascii="Arial Narrow" w:hAnsi="Arial Narrow"/>
              </w:rPr>
              <w:t xml:space="preserve">nt. głównych założeń </w:t>
            </w:r>
          </w:p>
          <w:p w:rsidR="003D0EEF" w:rsidRPr="0016794B" w:rsidRDefault="003D0EEF" w:rsidP="003D0EEF">
            <w:pPr>
              <w:spacing w:after="40"/>
              <w:rPr>
                <w:rFonts w:ascii="Arial Narrow" w:hAnsi="Arial Narrow"/>
              </w:rPr>
            </w:pPr>
            <w:r w:rsidRPr="0016794B">
              <w:rPr>
                <w:rFonts w:ascii="Arial Narrow" w:hAnsi="Arial Narrow"/>
              </w:rPr>
              <w:t>LSR na lata 2016</w:t>
            </w:r>
            <w:r>
              <w:rPr>
                <w:rFonts w:ascii="Arial Narrow" w:hAnsi="Arial Narrow"/>
              </w:rPr>
              <w:t xml:space="preserve"> </w:t>
            </w:r>
            <w:r w:rsidRPr="0016794B">
              <w:rPr>
                <w:rFonts w:ascii="Arial Narrow" w:hAnsi="Arial Narrow"/>
              </w:rPr>
              <w:t>-</w:t>
            </w:r>
            <w:r>
              <w:rPr>
                <w:rFonts w:ascii="Arial Narrow" w:hAnsi="Arial Narrow"/>
              </w:rPr>
              <w:t xml:space="preserve"> </w:t>
            </w:r>
            <w:r w:rsidRPr="0016794B">
              <w:rPr>
                <w:rFonts w:ascii="Arial Narrow" w:hAnsi="Arial Narrow"/>
              </w:rPr>
              <w:t>2022</w:t>
            </w:r>
          </w:p>
        </w:tc>
        <w:tc>
          <w:tcPr>
            <w:tcW w:w="2693" w:type="dxa"/>
            <w:vAlign w:val="center"/>
          </w:tcPr>
          <w:p w:rsidR="003D0EEF" w:rsidRPr="0016794B" w:rsidRDefault="003D0EEF" w:rsidP="003D0EEF">
            <w:pPr>
              <w:spacing w:after="40"/>
              <w:rPr>
                <w:rFonts w:ascii="Arial Narrow" w:hAnsi="Arial Narrow"/>
              </w:rPr>
            </w:pPr>
            <w:r w:rsidRPr="0016794B">
              <w:rPr>
                <w:rFonts w:ascii="Arial Narrow" w:hAnsi="Arial Narrow"/>
              </w:rPr>
              <w:t>wszyscy potencjalni</w:t>
            </w:r>
            <w:r>
              <w:rPr>
                <w:rFonts w:ascii="Arial Narrow" w:hAnsi="Arial Narrow"/>
              </w:rPr>
              <w:t xml:space="preserve"> wnioskodawcy, w szczególności przedsiębiorcy, organizacje </w:t>
            </w:r>
            <w:r w:rsidRPr="0016794B">
              <w:rPr>
                <w:rFonts w:ascii="Arial Narrow" w:hAnsi="Arial Narrow"/>
              </w:rPr>
              <w:t>pozarzą</w:t>
            </w:r>
            <w:r>
              <w:rPr>
                <w:rFonts w:ascii="Arial Narrow" w:hAnsi="Arial Narrow"/>
              </w:rPr>
              <w:t xml:space="preserve">dowe i mieszkańcy obszaru LGD (w </w:t>
            </w:r>
            <w:r w:rsidRPr="0016794B">
              <w:rPr>
                <w:rFonts w:ascii="Arial Narrow" w:hAnsi="Arial Narrow"/>
              </w:rPr>
              <w:t xml:space="preserve">tym także przedstawiciele grup </w:t>
            </w:r>
            <w:proofErr w:type="spellStart"/>
            <w:r w:rsidRPr="0016794B">
              <w:rPr>
                <w:rFonts w:ascii="Arial Narrow" w:hAnsi="Arial Narrow"/>
              </w:rPr>
              <w:t>defaworyzowanych</w:t>
            </w:r>
            <w:proofErr w:type="spellEnd"/>
            <w:r w:rsidRPr="0016794B">
              <w:rPr>
                <w:rFonts w:ascii="Arial Narrow" w:hAnsi="Arial Narrow"/>
              </w:rPr>
              <w:t>)</w:t>
            </w:r>
          </w:p>
        </w:tc>
        <w:tc>
          <w:tcPr>
            <w:tcW w:w="5798" w:type="dxa"/>
            <w:vAlign w:val="center"/>
          </w:tcPr>
          <w:p w:rsidR="003D0EEF" w:rsidRPr="004177E5" w:rsidRDefault="003D0EEF" w:rsidP="00820EE7">
            <w:pPr>
              <w:pStyle w:val="Akapitzlist"/>
              <w:numPr>
                <w:ilvl w:val="0"/>
                <w:numId w:val="90"/>
              </w:numPr>
              <w:spacing w:after="40"/>
              <w:ind w:left="231" w:hanging="142"/>
              <w:rPr>
                <w:rFonts w:ascii="Arial Narrow" w:hAnsi="Arial Narrow"/>
              </w:rPr>
            </w:pPr>
            <w:r w:rsidRPr="004177E5">
              <w:rPr>
                <w:rFonts w:ascii="Arial Narrow" w:hAnsi="Arial Narrow"/>
              </w:rPr>
              <w:t xml:space="preserve">rozsyłanie informacji pocztą elektroniczną </w:t>
            </w:r>
          </w:p>
          <w:p w:rsidR="003D0EEF" w:rsidRPr="004177E5" w:rsidRDefault="003D0EEF" w:rsidP="00820EE7">
            <w:pPr>
              <w:pStyle w:val="Akapitzlist"/>
              <w:numPr>
                <w:ilvl w:val="0"/>
                <w:numId w:val="90"/>
              </w:numPr>
              <w:spacing w:after="40"/>
              <w:ind w:left="231" w:hanging="142"/>
              <w:rPr>
                <w:rFonts w:ascii="Arial Narrow" w:hAnsi="Arial Narrow"/>
              </w:rPr>
            </w:pPr>
            <w:r w:rsidRPr="004177E5">
              <w:rPr>
                <w:rFonts w:ascii="Arial Narrow" w:hAnsi="Arial Narrow"/>
              </w:rPr>
              <w:t>informacje na oficjalnej stronie internetowej LGD,</w:t>
            </w:r>
          </w:p>
          <w:p w:rsidR="003D0EEF" w:rsidRPr="004177E5" w:rsidRDefault="003D0EEF" w:rsidP="00820EE7">
            <w:pPr>
              <w:pStyle w:val="Akapitzlist"/>
              <w:numPr>
                <w:ilvl w:val="0"/>
                <w:numId w:val="90"/>
              </w:numPr>
              <w:spacing w:after="40"/>
              <w:ind w:left="231" w:hanging="142"/>
              <w:rPr>
                <w:rFonts w:ascii="Arial Narrow" w:hAnsi="Arial Narrow"/>
              </w:rPr>
            </w:pPr>
            <w:r w:rsidRPr="004177E5">
              <w:rPr>
                <w:rFonts w:ascii="Arial Narrow" w:hAnsi="Arial Narrow"/>
              </w:rPr>
              <w:t>informacje na oficjalnych stronach internetowych gmin obszaru LGD,</w:t>
            </w:r>
          </w:p>
          <w:p w:rsidR="003D0EEF" w:rsidRPr="004177E5" w:rsidRDefault="003D0EEF" w:rsidP="00820EE7">
            <w:pPr>
              <w:pStyle w:val="Akapitzlist"/>
              <w:numPr>
                <w:ilvl w:val="0"/>
                <w:numId w:val="90"/>
              </w:numPr>
              <w:spacing w:after="40"/>
              <w:ind w:left="231" w:hanging="142"/>
              <w:rPr>
                <w:rFonts w:ascii="Arial Narrow" w:hAnsi="Arial Narrow"/>
              </w:rPr>
            </w:pPr>
            <w:r w:rsidRPr="004177E5">
              <w:rPr>
                <w:rFonts w:ascii="Arial Narrow" w:hAnsi="Arial Narrow"/>
              </w:rPr>
              <w:t>ogłoszenia na portalach społecznościowych (przede wszystkim Facebook),</w:t>
            </w:r>
          </w:p>
          <w:p w:rsidR="003D0EEF" w:rsidRPr="004177E5" w:rsidRDefault="003D0EEF" w:rsidP="00820EE7">
            <w:pPr>
              <w:pStyle w:val="Akapitzlist"/>
              <w:numPr>
                <w:ilvl w:val="0"/>
                <w:numId w:val="90"/>
              </w:numPr>
              <w:spacing w:after="40"/>
              <w:ind w:left="231" w:hanging="142"/>
              <w:rPr>
                <w:rFonts w:ascii="Arial Narrow" w:hAnsi="Arial Narrow"/>
              </w:rPr>
            </w:pPr>
            <w:r w:rsidRPr="004177E5">
              <w:rPr>
                <w:rFonts w:ascii="Arial Narrow" w:hAnsi="Arial Narrow"/>
              </w:rPr>
              <w:t>ogłoszenia w si</w:t>
            </w:r>
            <w:r>
              <w:rPr>
                <w:rFonts w:ascii="Arial Narrow" w:hAnsi="Arial Narrow"/>
              </w:rPr>
              <w:t xml:space="preserve">edzibach instytucji publicznych na tablicach ogłoszeń </w:t>
            </w:r>
            <w:r w:rsidRPr="004177E5">
              <w:rPr>
                <w:rFonts w:ascii="Arial Narrow" w:hAnsi="Arial Narrow"/>
              </w:rPr>
              <w:t>(urzędy),</w:t>
            </w:r>
          </w:p>
          <w:p w:rsidR="003D0EEF" w:rsidRPr="004177E5" w:rsidRDefault="003D0EEF" w:rsidP="00820EE7">
            <w:pPr>
              <w:pStyle w:val="Akapitzlist"/>
              <w:numPr>
                <w:ilvl w:val="0"/>
                <w:numId w:val="90"/>
              </w:numPr>
              <w:spacing w:after="40"/>
              <w:ind w:left="231" w:hanging="142"/>
              <w:rPr>
                <w:rFonts w:ascii="Arial Narrow" w:hAnsi="Arial Narrow"/>
              </w:rPr>
            </w:pPr>
            <w:r w:rsidRPr="004177E5">
              <w:rPr>
                <w:rFonts w:ascii="Arial Narrow" w:hAnsi="Arial Narrow"/>
              </w:rPr>
              <w:t xml:space="preserve">organizacja spotkań </w:t>
            </w:r>
            <w:proofErr w:type="spellStart"/>
            <w:r w:rsidRPr="004177E5">
              <w:rPr>
                <w:rFonts w:ascii="Arial Narrow" w:hAnsi="Arial Narrow"/>
              </w:rPr>
              <w:t>informacyjno</w:t>
            </w:r>
            <w:proofErr w:type="spellEnd"/>
            <w:r w:rsidRPr="004177E5">
              <w:rPr>
                <w:rFonts w:ascii="Arial Narrow" w:hAnsi="Arial Narrow"/>
              </w:rPr>
              <w:t xml:space="preserve"> - konsultacyjnych na obszarze LGD,</w:t>
            </w:r>
          </w:p>
          <w:p w:rsidR="003D0EEF" w:rsidRPr="004177E5" w:rsidRDefault="003D0EEF" w:rsidP="00820EE7">
            <w:pPr>
              <w:pStyle w:val="Akapitzlist"/>
              <w:numPr>
                <w:ilvl w:val="0"/>
                <w:numId w:val="90"/>
              </w:numPr>
              <w:spacing w:after="40"/>
              <w:ind w:left="231" w:hanging="142"/>
              <w:rPr>
                <w:rFonts w:ascii="Arial Narrow" w:hAnsi="Arial Narrow"/>
              </w:rPr>
            </w:pPr>
            <w:r w:rsidRPr="004177E5">
              <w:rPr>
                <w:rFonts w:ascii="Arial Narrow" w:hAnsi="Arial Narrow"/>
              </w:rPr>
              <w:t>artykuł w prasie lokalnej</w:t>
            </w:r>
          </w:p>
          <w:p w:rsidR="003D0EEF" w:rsidRPr="001953FE" w:rsidRDefault="003D0EEF" w:rsidP="00820EE7">
            <w:pPr>
              <w:pStyle w:val="Akapitzlist"/>
              <w:numPr>
                <w:ilvl w:val="0"/>
                <w:numId w:val="90"/>
              </w:numPr>
              <w:spacing w:after="40"/>
              <w:ind w:left="231" w:hanging="142"/>
              <w:rPr>
                <w:rFonts w:ascii="Arial Narrow" w:hAnsi="Arial Narrow"/>
              </w:rPr>
            </w:pPr>
            <w:r w:rsidRPr="001953FE">
              <w:rPr>
                <w:rFonts w:ascii="Arial Narrow" w:hAnsi="Arial Narrow"/>
              </w:rPr>
              <w:t>materiały promocyjne (gadżety)</w:t>
            </w:r>
          </w:p>
        </w:tc>
      </w:tr>
      <w:tr w:rsidR="003D0EEF" w:rsidRPr="0016794B" w:rsidTr="00DF4127">
        <w:tc>
          <w:tcPr>
            <w:tcW w:w="1242" w:type="dxa"/>
            <w:vAlign w:val="center"/>
          </w:tcPr>
          <w:p w:rsidR="003D0EEF" w:rsidRPr="00BE76A6" w:rsidRDefault="003D0EEF" w:rsidP="003D0EEF">
            <w:pPr>
              <w:spacing w:after="40"/>
              <w:jc w:val="center"/>
              <w:rPr>
                <w:rFonts w:ascii="Arial Narrow" w:hAnsi="Arial Narrow"/>
                <w:b/>
              </w:rPr>
            </w:pPr>
            <w:r w:rsidRPr="00BE76A6">
              <w:rPr>
                <w:rFonts w:ascii="Arial Narrow" w:hAnsi="Arial Narrow"/>
                <w:b/>
              </w:rPr>
              <w:t>I połowa 2016 r.</w:t>
            </w:r>
          </w:p>
          <w:p w:rsidR="003D0EEF" w:rsidRPr="00BE76A6" w:rsidRDefault="003D0EEF" w:rsidP="003D0EEF">
            <w:pPr>
              <w:spacing w:after="40"/>
              <w:jc w:val="center"/>
              <w:rPr>
                <w:rFonts w:ascii="Arial Narrow" w:hAnsi="Arial Narrow"/>
                <w:b/>
              </w:rPr>
            </w:pPr>
          </w:p>
          <w:p w:rsidR="003D0EEF" w:rsidRPr="00BE76A6" w:rsidRDefault="003D0EEF" w:rsidP="003D0EEF">
            <w:pPr>
              <w:spacing w:after="40"/>
              <w:jc w:val="center"/>
              <w:rPr>
                <w:rFonts w:ascii="Arial Narrow" w:hAnsi="Arial Narrow"/>
                <w:b/>
              </w:rPr>
            </w:pPr>
            <w:r w:rsidRPr="00BE76A6">
              <w:rPr>
                <w:rFonts w:ascii="Arial Narrow" w:hAnsi="Arial Narrow"/>
                <w:b/>
              </w:rPr>
              <w:t>II połowa 2018 r.</w:t>
            </w:r>
          </w:p>
          <w:p w:rsidR="003D0EEF" w:rsidRPr="00BE76A6" w:rsidRDefault="003D0EEF" w:rsidP="003D0EEF">
            <w:pPr>
              <w:spacing w:after="40"/>
              <w:jc w:val="center"/>
              <w:rPr>
                <w:rFonts w:ascii="Arial Narrow" w:hAnsi="Arial Narrow"/>
                <w:b/>
              </w:rPr>
            </w:pPr>
          </w:p>
          <w:p w:rsidR="003D0EEF" w:rsidRPr="00BE76A6" w:rsidRDefault="003D0EEF" w:rsidP="003D0EEF">
            <w:pPr>
              <w:spacing w:after="40"/>
              <w:jc w:val="center"/>
              <w:rPr>
                <w:rFonts w:ascii="Arial Narrow" w:hAnsi="Arial Narrow"/>
                <w:b/>
              </w:rPr>
            </w:pPr>
            <w:r w:rsidRPr="00BE76A6">
              <w:rPr>
                <w:rFonts w:ascii="Arial Narrow" w:hAnsi="Arial Narrow"/>
                <w:b/>
              </w:rPr>
              <w:t>II połowa 2021 r.</w:t>
            </w:r>
          </w:p>
        </w:tc>
        <w:tc>
          <w:tcPr>
            <w:tcW w:w="2739" w:type="dxa"/>
            <w:vAlign w:val="center"/>
          </w:tcPr>
          <w:p w:rsidR="003D0EEF" w:rsidRPr="0016794B" w:rsidRDefault="003D0EEF" w:rsidP="003D0EEF">
            <w:pPr>
              <w:spacing w:after="40"/>
              <w:rPr>
                <w:rFonts w:ascii="Arial Narrow" w:hAnsi="Arial Narrow"/>
              </w:rPr>
            </w:pPr>
            <w:r w:rsidRPr="0016794B">
              <w:rPr>
                <w:rFonts w:ascii="Arial Narrow" w:hAnsi="Arial Narrow"/>
              </w:rPr>
              <w:t>Poinformowanie potencjalnych</w:t>
            </w:r>
            <w:r>
              <w:rPr>
                <w:rFonts w:ascii="Arial Narrow" w:hAnsi="Arial Narrow"/>
              </w:rPr>
              <w:t xml:space="preserve"> wnioskodawców o głównych </w:t>
            </w:r>
            <w:r w:rsidRPr="0016794B">
              <w:rPr>
                <w:rFonts w:ascii="Arial Narrow" w:hAnsi="Arial Narrow"/>
              </w:rPr>
              <w:t>zasadach interpretacji</w:t>
            </w:r>
            <w:r>
              <w:rPr>
                <w:rFonts w:ascii="Arial Narrow" w:hAnsi="Arial Narrow"/>
              </w:rPr>
              <w:t xml:space="preserve"> poszczególnych kryteriów oceny używanych przez Radę LGD (zwłaszcza kryteriów </w:t>
            </w:r>
            <w:r w:rsidRPr="0016794B">
              <w:rPr>
                <w:rFonts w:ascii="Arial Narrow" w:hAnsi="Arial Narrow"/>
              </w:rPr>
              <w:t>jakościowych)</w:t>
            </w:r>
          </w:p>
        </w:tc>
        <w:tc>
          <w:tcPr>
            <w:tcW w:w="2648" w:type="dxa"/>
            <w:vAlign w:val="center"/>
          </w:tcPr>
          <w:p w:rsidR="003D0EEF" w:rsidRPr="0016794B" w:rsidRDefault="003D0EEF" w:rsidP="003D0EEF">
            <w:pPr>
              <w:spacing w:after="40"/>
              <w:rPr>
                <w:rFonts w:ascii="Arial Narrow" w:hAnsi="Arial Narrow"/>
              </w:rPr>
            </w:pPr>
            <w:r w:rsidRPr="0016794B">
              <w:rPr>
                <w:rFonts w:ascii="Arial Narrow" w:hAnsi="Arial Narrow"/>
              </w:rPr>
              <w:t>Kampania informacyjna</w:t>
            </w:r>
            <w:r>
              <w:rPr>
                <w:rFonts w:ascii="Arial Narrow" w:hAnsi="Arial Narrow"/>
              </w:rPr>
              <w:t xml:space="preserve"> nt. zasad oceniania i </w:t>
            </w:r>
            <w:r w:rsidRPr="0016794B">
              <w:rPr>
                <w:rFonts w:ascii="Arial Narrow" w:hAnsi="Arial Narrow"/>
              </w:rPr>
              <w:t>wyboru operacji przez</w:t>
            </w:r>
            <w:r>
              <w:rPr>
                <w:rFonts w:ascii="Arial Narrow" w:hAnsi="Arial Narrow"/>
              </w:rPr>
              <w:t xml:space="preserve"> LGD</w:t>
            </w:r>
          </w:p>
        </w:tc>
        <w:tc>
          <w:tcPr>
            <w:tcW w:w="2693" w:type="dxa"/>
            <w:vAlign w:val="center"/>
          </w:tcPr>
          <w:p w:rsidR="003D0EEF" w:rsidRPr="0016794B" w:rsidRDefault="003D0EEF" w:rsidP="003D0EEF">
            <w:pPr>
              <w:spacing w:after="40"/>
              <w:rPr>
                <w:rFonts w:ascii="Arial Narrow" w:hAnsi="Arial Narrow"/>
              </w:rPr>
            </w:pPr>
            <w:r w:rsidRPr="0016794B">
              <w:rPr>
                <w:rFonts w:ascii="Arial Narrow" w:hAnsi="Arial Narrow"/>
              </w:rPr>
              <w:t>wszyscy potencjalni wnioskodawcy, w</w:t>
            </w:r>
            <w:r>
              <w:rPr>
                <w:rFonts w:ascii="Arial Narrow" w:hAnsi="Arial Narrow"/>
              </w:rPr>
              <w:t xml:space="preserve"> </w:t>
            </w:r>
            <w:r w:rsidRPr="0016794B">
              <w:rPr>
                <w:rFonts w:ascii="Arial Narrow" w:hAnsi="Arial Narrow"/>
              </w:rPr>
              <w:t>szczególności</w:t>
            </w:r>
            <w:r>
              <w:rPr>
                <w:rFonts w:ascii="Arial Narrow" w:hAnsi="Arial Narrow"/>
              </w:rPr>
              <w:t xml:space="preserve"> przedsiębiorcy, organizacje pozarządowe i mieszkańcy </w:t>
            </w:r>
            <w:r w:rsidRPr="0016794B">
              <w:rPr>
                <w:rFonts w:ascii="Arial Narrow" w:hAnsi="Arial Narrow"/>
              </w:rPr>
              <w:t>obszaru</w:t>
            </w:r>
          </w:p>
        </w:tc>
        <w:tc>
          <w:tcPr>
            <w:tcW w:w="5798" w:type="dxa"/>
            <w:vAlign w:val="center"/>
          </w:tcPr>
          <w:p w:rsidR="003D0EEF" w:rsidRPr="00A6563F" w:rsidRDefault="003D0EEF" w:rsidP="00820EE7">
            <w:pPr>
              <w:pStyle w:val="Akapitzlist"/>
              <w:numPr>
                <w:ilvl w:val="0"/>
                <w:numId w:val="91"/>
              </w:numPr>
              <w:spacing w:after="40"/>
              <w:ind w:left="231" w:hanging="142"/>
              <w:rPr>
                <w:rFonts w:ascii="Arial Narrow" w:hAnsi="Arial Narrow"/>
              </w:rPr>
            </w:pPr>
            <w:r w:rsidRPr="00A6563F">
              <w:rPr>
                <w:rFonts w:ascii="Arial Narrow" w:hAnsi="Arial Narrow"/>
              </w:rPr>
              <w:t xml:space="preserve">rozsyłanie informacji pocztą elektroniczną </w:t>
            </w:r>
          </w:p>
          <w:p w:rsidR="003D0EEF" w:rsidRPr="00A6563F" w:rsidRDefault="003D0EEF" w:rsidP="00820EE7">
            <w:pPr>
              <w:pStyle w:val="Akapitzlist"/>
              <w:numPr>
                <w:ilvl w:val="0"/>
                <w:numId w:val="91"/>
              </w:numPr>
              <w:spacing w:after="40"/>
              <w:ind w:left="231" w:hanging="142"/>
              <w:rPr>
                <w:rFonts w:ascii="Arial Narrow" w:hAnsi="Arial Narrow"/>
              </w:rPr>
            </w:pPr>
            <w:r w:rsidRPr="00A6563F">
              <w:rPr>
                <w:rFonts w:ascii="Arial Narrow" w:hAnsi="Arial Narrow"/>
              </w:rPr>
              <w:t>informacje na oficjalnej stronie internetowej LGD</w:t>
            </w:r>
          </w:p>
          <w:p w:rsidR="003D0EEF" w:rsidRPr="00A6563F" w:rsidRDefault="003D0EEF" w:rsidP="00820EE7">
            <w:pPr>
              <w:pStyle w:val="Akapitzlist"/>
              <w:numPr>
                <w:ilvl w:val="0"/>
                <w:numId w:val="91"/>
              </w:numPr>
              <w:spacing w:after="40"/>
              <w:ind w:left="231" w:hanging="142"/>
              <w:rPr>
                <w:rFonts w:ascii="Arial Narrow" w:hAnsi="Arial Narrow"/>
              </w:rPr>
            </w:pPr>
            <w:r>
              <w:rPr>
                <w:rFonts w:ascii="Arial Narrow" w:hAnsi="Arial Narrow"/>
              </w:rPr>
              <w:t>i</w:t>
            </w:r>
            <w:r w:rsidRPr="00A6563F">
              <w:rPr>
                <w:rFonts w:ascii="Arial Narrow" w:hAnsi="Arial Narrow"/>
              </w:rPr>
              <w:t xml:space="preserve">nformacje na oficjalnych stronach internetowych </w:t>
            </w:r>
          </w:p>
          <w:p w:rsidR="003D0EEF" w:rsidRPr="00A6563F" w:rsidRDefault="003D0EEF" w:rsidP="00820EE7">
            <w:pPr>
              <w:pStyle w:val="Akapitzlist"/>
              <w:numPr>
                <w:ilvl w:val="0"/>
                <w:numId w:val="91"/>
              </w:numPr>
              <w:spacing w:after="40"/>
              <w:ind w:left="231" w:hanging="142"/>
              <w:rPr>
                <w:rFonts w:ascii="Arial Narrow" w:hAnsi="Arial Narrow"/>
              </w:rPr>
            </w:pPr>
            <w:r w:rsidRPr="00A6563F">
              <w:rPr>
                <w:rFonts w:ascii="Arial Narrow" w:hAnsi="Arial Narrow"/>
              </w:rPr>
              <w:t>gmin obszaru LGD,</w:t>
            </w:r>
          </w:p>
          <w:p w:rsidR="003D0EEF" w:rsidRPr="00A6563F" w:rsidRDefault="003D0EEF" w:rsidP="00820EE7">
            <w:pPr>
              <w:pStyle w:val="Akapitzlist"/>
              <w:numPr>
                <w:ilvl w:val="0"/>
                <w:numId w:val="91"/>
              </w:numPr>
              <w:spacing w:after="40"/>
              <w:ind w:left="231" w:hanging="142"/>
              <w:rPr>
                <w:rFonts w:ascii="Arial Narrow" w:hAnsi="Arial Narrow"/>
              </w:rPr>
            </w:pPr>
            <w:r w:rsidRPr="00A6563F">
              <w:rPr>
                <w:rFonts w:ascii="Arial Narrow" w:hAnsi="Arial Narrow"/>
              </w:rPr>
              <w:t>ogłoszenia na portalach społecznościowych (przede wszystkim Facebook),</w:t>
            </w:r>
          </w:p>
          <w:p w:rsidR="003D0EEF" w:rsidRPr="00A6563F" w:rsidRDefault="003D0EEF" w:rsidP="00820EE7">
            <w:pPr>
              <w:pStyle w:val="Akapitzlist"/>
              <w:numPr>
                <w:ilvl w:val="0"/>
                <w:numId w:val="91"/>
              </w:numPr>
              <w:spacing w:after="40"/>
              <w:ind w:left="231" w:hanging="142"/>
              <w:rPr>
                <w:rFonts w:ascii="Arial Narrow" w:hAnsi="Arial Narrow"/>
              </w:rPr>
            </w:pPr>
            <w:r w:rsidRPr="00A6563F">
              <w:rPr>
                <w:rFonts w:ascii="Arial Narrow" w:hAnsi="Arial Narrow"/>
              </w:rPr>
              <w:t xml:space="preserve">organizacja spotkań </w:t>
            </w:r>
            <w:proofErr w:type="spellStart"/>
            <w:r w:rsidRPr="00A6563F">
              <w:rPr>
                <w:rFonts w:ascii="Arial Narrow" w:hAnsi="Arial Narrow"/>
              </w:rPr>
              <w:t>informacyjno</w:t>
            </w:r>
            <w:proofErr w:type="spellEnd"/>
            <w:r w:rsidRPr="00A6563F">
              <w:rPr>
                <w:rFonts w:ascii="Arial Narrow" w:hAnsi="Arial Narrow"/>
              </w:rPr>
              <w:t xml:space="preserve"> - konsultacyjnych w każdej z gmin obszaru LGD –</w:t>
            </w:r>
            <w:r>
              <w:rPr>
                <w:rFonts w:ascii="Arial Narrow" w:hAnsi="Arial Narrow"/>
              </w:rPr>
              <w:t xml:space="preserve"> </w:t>
            </w:r>
            <w:r w:rsidRPr="00A6563F">
              <w:rPr>
                <w:rFonts w:ascii="Arial Narrow" w:hAnsi="Arial Narrow"/>
              </w:rPr>
              <w:t>odrębne spotkania dla każdego z celów szczegółowych LSR na lata 2016 - 2022</w:t>
            </w:r>
          </w:p>
          <w:p w:rsidR="003D0EEF" w:rsidRPr="00A6563F" w:rsidRDefault="003D0EEF" w:rsidP="00820EE7">
            <w:pPr>
              <w:pStyle w:val="Akapitzlist"/>
              <w:numPr>
                <w:ilvl w:val="0"/>
                <w:numId w:val="91"/>
              </w:numPr>
              <w:spacing w:after="40"/>
              <w:ind w:left="231" w:hanging="142"/>
              <w:rPr>
                <w:rFonts w:ascii="Arial Narrow" w:hAnsi="Arial Narrow"/>
              </w:rPr>
            </w:pPr>
            <w:r w:rsidRPr="00A6563F">
              <w:rPr>
                <w:rFonts w:ascii="Arial Narrow" w:hAnsi="Arial Narrow"/>
              </w:rPr>
              <w:t>materiały promocyjne (gadżety)</w:t>
            </w:r>
          </w:p>
        </w:tc>
      </w:tr>
      <w:tr w:rsidR="003D0EEF" w:rsidRPr="0016794B" w:rsidTr="00DF4127">
        <w:tc>
          <w:tcPr>
            <w:tcW w:w="1242" w:type="dxa"/>
            <w:vAlign w:val="center"/>
          </w:tcPr>
          <w:p w:rsidR="003D0EEF" w:rsidRPr="00BE76A6" w:rsidRDefault="003D0EEF" w:rsidP="003D0EEF">
            <w:pPr>
              <w:spacing w:after="40"/>
              <w:jc w:val="center"/>
              <w:rPr>
                <w:rFonts w:ascii="Arial Narrow" w:hAnsi="Arial Narrow"/>
                <w:b/>
              </w:rPr>
            </w:pPr>
            <w:r w:rsidRPr="00BE76A6">
              <w:rPr>
                <w:rFonts w:ascii="Arial Narrow" w:hAnsi="Arial Narrow"/>
                <w:b/>
              </w:rPr>
              <w:t>I połowa 2016 r. do końca realizacji LSR</w:t>
            </w:r>
          </w:p>
        </w:tc>
        <w:tc>
          <w:tcPr>
            <w:tcW w:w="2739" w:type="dxa"/>
            <w:vAlign w:val="center"/>
          </w:tcPr>
          <w:p w:rsidR="003D0EEF" w:rsidRPr="0016794B" w:rsidRDefault="003D0EEF" w:rsidP="003D0EEF">
            <w:pPr>
              <w:spacing w:after="40"/>
              <w:rPr>
                <w:rFonts w:ascii="Arial Narrow" w:hAnsi="Arial Narrow"/>
              </w:rPr>
            </w:pPr>
            <w:r w:rsidRPr="0016794B">
              <w:rPr>
                <w:rFonts w:ascii="Arial Narrow" w:hAnsi="Arial Narrow"/>
              </w:rPr>
              <w:t>Wspieranie beneficjentów LSR w</w:t>
            </w:r>
            <w:r>
              <w:rPr>
                <w:rFonts w:ascii="Arial Narrow" w:hAnsi="Arial Narrow"/>
              </w:rPr>
              <w:t xml:space="preserve"> </w:t>
            </w:r>
            <w:r w:rsidRPr="0016794B">
              <w:rPr>
                <w:rFonts w:ascii="Arial Narrow" w:hAnsi="Arial Narrow"/>
              </w:rPr>
              <w:t>realizacji projektów</w:t>
            </w:r>
          </w:p>
        </w:tc>
        <w:tc>
          <w:tcPr>
            <w:tcW w:w="2648" w:type="dxa"/>
            <w:vAlign w:val="center"/>
          </w:tcPr>
          <w:p w:rsidR="003D0EEF" w:rsidRPr="0016794B" w:rsidRDefault="003D0EEF" w:rsidP="003D0EEF">
            <w:pPr>
              <w:spacing w:after="40"/>
              <w:rPr>
                <w:rFonts w:ascii="Arial Narrow" w:hAnsi="Arial Narrow"/>
              </w:rPr>
            </w:pPr>
            <w:r w:rsidRPr="0016794B">
              <w:rPr>
                <w:rFonts w:ascii="Arial Narrow" w:hAnsi="Arial Narrow"/>
              </w:rPr>
              <w:t>Informowanie na temat</w:t>
            </w:r>
            <w:r>
              <w:rPr>
                <w:rFonts w:ascii="Arial Narrow" w:hAnsi="Arial Narrow"/>
              </w:rPr>
              <w:t xml:space="preserve"> warunków i sposobów przygotowywania dokumentacji aplikacyjnej </w:t>
            </w:r>
            <w:r w:rsidRPr="0016794B">
              <w:rPr>
                <w:rFonts w:ascii="Arial Narrow" w:hAnsi="Arial Narrow"/>
              </w:rPr>
              <w:t>i</w:t>
            </w:r>
            <w:r>
              <w:rPr>
                <w:rFonts w:ascii="Arial Narrow" w:hAnsi="Arial Narrow"/>
              </w:rPr>
              <w:t xml:space="preserve"> </w:t>
            </w:r>
            <w:r w:rsidRPr="0016794B">
              <w:rPr>
                <w:rFonts w:ascii="Arial Narrow" w:hAnsi="Arial Narrow"/>
              </w:rPr>
              <w:t>rozliczania projektów</w:t>
            </w:r>
          </w:p>
        </w:tc>
        <w:tc>
          <w:tcPr>
            <w:tcW w:w="2693" w:type="dxa"/>
            <w:vAlign w:val="center"/>
          </w:tcPr>
          <w:p w:rsidR="003D0EEF" w:rsidRPr="0016794B" w:rsidRDefault="003D0EEF" w:rsidP="003D0EEF">
            <w:pPr>
              <w:spacing w:after="40"/>
              <w:rPr>
                <w:rFonts w:ascii="Arial Narrow" w:hAnsi="Arial Narrow"/>
              </w:rPr>
            </w:pPr>
            <w:r w:rsidRPr="0016794B">
              <w:rPr>
                <w:rFonts w:ascii="Arial Narrow" w:hAnsi="Arial Narrow"/>
              </w:rPr>
              <w:t>Beneficjenci</w:t>
            </w:r>
          </w:p>
        </w:tc>
        <w:tc>
          <w:tcPr>
            <w:tcW w:w="5798" w:type="dxa"/>
            <w:vAlign w:val="center"/>
          </w:tcPr>
          <w:p w:rsidR="003D0EEF" w:rsidRPr="00A6563F" w:rsidRDefault="003D0EEF" w:rsidP="00820EE7">
            <w:pPr>
              <w:pStyle w:val="Akapitzlist"/>
              <w:numPr>
                <w:ilvl w:val="0"/>
                <w:numId w:val="92"/>
              </w:numPr>
              <w:spacing w:after="40"/>
              <w:ind w:left="231" w:hanging="142"/>
              <w:rPr>
                <w:rFonts w:ascii="Arial Narrow" w:hAnsi="Arial Narrow"/>
              </w:rPr>
            </w:pPr>
            <w:r w:rsidRPr="00A6563F">
              <w:rPr>
                <w:rFonts w:ascii="Arial Narrow" w:hAnsi="Arial Narrow"/>
              </w:rPr>
              <w:t xml:space="preserve">spotkania, szkolenia, </w:t>
            </w:r>
          </w:p>
          <w:p w:rsidR="003D0EEF" w:rsidRPr="00A6563F" w:rsidRDefault="003D0EEF" w:rsidP="00820EE7">
            <w:pPr>
              <w:pStyle w:val="Akapitzlist"/>
              <w:numPr>
                <w:ilvl w:val="0"/>
                <w:numId w:val="92"/>
              </w:numPr>
              <w:spacing w:after="40"/>
              <w:ind w:left="231" w:hanging="142"/>
              <w:rPr>
                <w:rFonts w:ascii="Arial Narrow" w:hAnsi="Arial Narrow"/>
              </w:rPr>
            </w:pPr>
            <w:r w:rsidRPr="00A6563F">
              <w:rPr>
                <w:rFonts w:ascii="Arial Narrow" w:hAnsi="Arial Narrow"/>
              </w:rPr>
              <w:t>doradztwo indywidualne</w:t>
            </w:r>
            <w:r>
              <w:rPr>
                <w:rFonts w:ascii="Arial Narrow" w:hAnsi="Arial Narrow"/>
              </w:rPr>
              <w:t xml:space="preserve"> </w:t>
            </w:r>
            <w:r w:rsidRPr="00A6563F">
              <w:rPr>
                <w:rFonts w:ascii="Arial Narrow" w:hAnsi="Arial Narrow"/>
              </w:rPr>
              <w:t>w biurze LGD,</w:t>
            </w:r>
          </w:p>
          <w:p w:rsidR="003D0EEF" w:rsidRPr="00A6563F" w:rsidRDefault="003D0EEF" w:rsidP="00820EE7">
            <w:pPr>
              <w:pStyle w:val="Akapitzlist"/>
              <w:numPr>
                <w:ilvl w:val="0"/>
                <w:numId w:val="92"/>
              </w:numPr>
              <w:spacing w:after="40"/>
              <w:ind w:left="231" w:hanging="142"/>
              <w:rPr>
                <w:rFonts w:ascii="Arial Narrow" w:hAnsi="Arial Narrow"/>
              </w:rPr>
            </w:pPr>
            <w:r w:rsidRPr="00A6563F">
              <w:rPr>
                <w:rFonts w:ascii="Arial Narrow" w:hAnsi="Arial Narrow"/>
              </w:rPr>
              <w:t>koordynatorzy gminni</w:t>
            </w:r>
          </w:p>
        </w:tc>
      </w:tr>
      <w:tr w:rsidR="003D0EEF" w:rsidRPr="0016794B" w:rsidTr="00DF4127">
        <w:tc>
          <w:tcPr>
            <w:tcW w:w="1242" w:type="dxa"/>
            <w:vAlign w:val="center"/>
          </w:tcPr>
          <w:p w:rsidR="003D0EEF" w:rsidRPr="00BE76A6" w:rsidRDefault="003D0EEF" w:rsidP="003D0EEF">
            <w:pPr>
              <w:spacing w:after="40"/>
              <w:jc w:val="center"/>
              <w:rPr>
                <w:rFonts w:ascii="Arial Narrow" w:hAnsi="Arial Narrow"/>
                <w:b/>
              </w:rPr>
            </w:pPr>
            <w:r w:rsidRPr="00BE76A6">
              <w:rPr>
                <w:rFonts w:ascii="Arial Narrow" w:hAnsi="Arial Narrow"/>
                <w:b/>
              </w:rPr>
              <w:t>I połowa 2017 r. (i w każdym kolejnym roku)</w:t>
            </w:r>
          </w:p>
        </w:tc>
        <w:tc>
          <w:tcPr>
            <w:tcW w:w="2739" w:type="dxa"/>
            <w:vAlign w:val="center"/>
          </w:tcPr>
          <w:p w:rsidR="003D0EEF" w:rsidRPr="0016794B" w:rsidRDefault="003D0EEF" w:rsidP="003D0EEF">
            <w:pPr>
              <w:spacing w:after="40"/>
              <w:rPr>
                <w:rFonts w:ascii="Arial Narrow" w:hAnsi="Arial Narrow"/>
              </w:rPr>
            </w:pPr>
            <w:r>
              <w:rPr>
                <w:rFonts w:ascii="Arial Narrow" w:hAnsi="Arial Narrow"/>
              </w:rPr>
              <w:t>A</w:t>
            </w:r>
            <w:r w:rsidRPr="0016794B">
              <w:rPr>
                <w:rFonts w:ascii="Arial Narrow" w:hAnsi="Arial Narrow"/>
              </w:rPr>
              <w:t>ktywizacja potencjalnych</w:t>
            </w:r>
            <w:r>
              <w:rPr>
                <w:rFonts w:ascii="Arial Narrow" w:hAnsi="Arial Narrow"/>
              </w:rPr>
              <w:t xml:space="preserve"> uczestników projektów (odbiorców </w:t>
            </w:r>
            <w:r w:rsidRPr="0016794B">
              <w:rPr>
                <w:rFonts w:ascii="Arial Narrow" w:hAnsi="Arial Narrow"/>
              </w:rPr>
              <w:t>projektów), w tym przedstawicieli</w:t>
            </w:r>
            <w:r>
              <w:rPr>
                <w:rFonts w:ascii="Arial Narrow" w:hAnsi="Arial Narrow"/>
              </w:rPr>
              <w:t xml:space="preserve"> </w:t>
            </w:r>
            <w:r w:rsidRPr="0016794B">
              <w:rPr>
                <w:rFonts w:ascii="Arial Narrow" w:hAnsi="Arial Narrow"/>
              </w:rPr>
              <w:t xml:space="preserve">grup </w:t>
            </w:r>
            <w:proofErr w:type="spellStart"/>
            <w:r w:rsidRPr="0016794B">
              <w:rPr>
                <w:rFonts w:ascii="Arial Narrow" w:hAnsi="Arial Narrow"/>
              </w:rPr>
              <w:t>defaworyzowanych</w:t>
            </w:r>
            <w:proofErr w:type="spellEnd"/>
          </w:p>
        </w:tc>
        <w:tc>
          <w:tcPr>
            <w:tcW w:w="2648" w:type="dxa"/>
            <w:vAlign w:val="center"/>
          </w:tcPr>
          <w:p w:rsidR="003D0EEF" w:rsidRPr="0016794B" w:rsidRDefault="003D0EEF" w:rsidP="003D0EEF">
            <w:pPr>
              <w:spacing w:after="40"/>
              <w:rPr>
                <w:rFonts w:ascii="Arial Narrow" w:hAnsi="Arial Narrow"/>
              </w:rPr>
            </w:pPr>
            <w:r w:rsidRPr="0016794B">
              <w:rPr>
                <w:rFonts w:ascii="Arial Narrow" w:hAnsi="Arial Narrow"/>
              </w:rPr>
              <w:t>Informacja na temat możliwości wł</w:t>
            </w:r>
            <w:r>
              <w:rPr>
                <w:rFonts w:ascii="Arial Narrow" w:hAnsi="Arial Narrow"/>
              </w:rPr>
              <w:t>ączenia się do realizowany</w:t>
            </w:r>
            <w:r w:rsidRPr="0016794B">
              <w:rPr>
                <w:rFonts w:ascii="Arial Narrow" w:hAnsi="Arial Narrow"/>
              </w:rPr>
              <w:t>ch</w:t>
            </w:r>
            <w:r>
              <w:rPr>
                <w:rFonts w:ascii="Arial Narrow" w:hAnsi="Arial Narrow"/>
              </w:rPr>
              <w:t xml:space="preserve"> projektów oraz potencjalnych korzyści Informacja na temat możliwości samozatrudnienia, bądź objęcia działaniem kwalifikacyjnym w ramach realizowanych </w:t>
            </w:r>
            <w:r w:rsidRPr="0016794B">
              <w:rPr>
                <w:rFonts w:ascii="Arial Narrow" w:hAnsi="Arial Narrow"/>
              </w:rPr>
              <w:t>projektów</w:t>
            </w:r>
          </w:p>
        </w:tc>
        <w:tc>
          <w:tcPr>
            <w:tcW w:w="2693" w:type="dxa"/>
            <w:vAlign w:val="center"/>
          </w:tcPr>
          <w:p w:rsidR="003D0EEF" w:rsidRPr="0016794B" w:rsidRDefault="003D0EEF" w:rsidP="003D0EEF">
            <w:pPr>
              <w:spacing w:after="40"/>
              <w:rPr>
                <w:rFonts w:ascii="Arial Narrow" w:hAnsi="Arial Narrow"/>
              </w:rPr>
            </w:pPr>
            <w:r w:rsidRPr="0016794B">
              <w:rPr>
                <w:rFonts w:ascii="Arial Narrow" w:hAnsi="Arial Narrow"/>
              </w:rPr>
              <w:t>mieszkańcy obszaru,</w:t>
            </w:r>
            <w:r>
              <w:rPr>
                <w:rFonts w:ascii="Arial Narrow" w:hAnsi="Arial Narrow"/>
              </w:rPr>
              <w:t xml:space="preserve"> przedstawiciele grup </w:t>
            </w:r>
            <w:proofErr w:type="spellStart"/>
            <w:r>
              <w:rPr>
                <w:rFonts w:ascii="Arial Narrow" w:hAnsi="Arial Narrow"/>
              </w:rPr>
              <w:t>defaworyzowanych</w:t>
            </w:r>
            <w:proofErr w:type="spellEnd"/>
            <w:r>
              <w:rPr>
                <w:rFonts w:ascii="Arial Narrow" w:hAnsi="Arial Narrow"/>
              </w:rPr>
              <w:t xml:space="preserve">, wskazanych w LSR (m.in. </w:t>
            </w:r>
            <w:r w:rsidRPr="0016794B">
              <w:rPr>
                <w:rFonts w:ascii="Arial Narrow" w:hAnsi="Arial Narrow"/>
              </w:rPr>
              <w:t xml:space="preserve">długotrwale bezrobotni, </w:t>
            </w:r>
            <w:r>
              <w:rPr>
                <w:rFonts w:ascii="Arial Narrow" w:hAnsi="Arial Narrow"/>
              </w:rPr>
              <w:t xml:space="preserve">bezrobotne </w:t>
            </w:r>
            <w:r w:rsidRPr="0016794B">
              <w:rPr>
                <w:rFonts w:ascii="Arial Narrow" w:hAnsi="Arial Narrow"/>
              </w:rPr>
              <w:t>osoby młode</w:t>
            </w:r>
            <w:r>
              <w:rPr>
                <w:rFonts w:ascii="Arial Narrow" w:hAnsi="Arial Narrow"/>
              </w:rPr>
              <w:t xml:space="preserve"> do 34 roku życia</w:t>
            </w:r>
            <w:r w:rsidRPr="0016794B">
              <w:rPr>
                <w:rFonts w:ascii="Arial Narrow" w:hAnsi="Arial Narrow"/>
              </w:rPr>
              <w:t xml:space="preserve"> oraz </w:t>
            </w:r>
            <w:r>
              <w:rPr>
                <w:rFonts w:ascii="Arial Narrow" w:hAnsi="Arial Narrow"/>
              </w:rPr>
              <w:t>dzieci i młodzież</w:t>
            </w:r>
            <w:r w:rsidRPr="0016794B">
              <w:rPr>
                <w:rFonts w:ascii="Arial Narrow" w:hAnsi="Arial Narrow"/>
              </w:rPr>
              <w:t>)</w:t>
            </w:r>
          </w:p>
        </w:tc>
        <w:tc>
          <w:tcPr>
            <w:tcW w:w="5798" w:type="dxa"/>
            <w:vAlign w:val="center"/>
          </w:tcPr>
          <w:p w:rsidR="003D0EEF" w:rsidRPr="0016794B" w:rsidRDefault="003D0EEF" w:rsidP="003D0EEF">
            <w:pPr>
              <w:spacing w:after="40"/>
              <w:rPr>
                <w:rFonts w:ascii="Arial Narrow" w:hAnsi="Arial Narrow"/>
              </w:rPr>
            </w:pPr>
            <w:r w:rsidRPr="0016794B">
              <w:rPr>
                <w:rFonts w:ascii="Arial Narrow" w:hAnsi="Arial Narrow"/>
              </w:rPr>
              <w:t>Do mieszkańców:</w:t>
            </w:r>
          </w:p>
          <w:p w:rsidR="003D0EEF" w:rsidRPr="00A6563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t>rozsyłanie informacji pocztą elektroniczną</w:t>
            </w:r>
          </w:p>
          <w:p w:rsidR="003D0EEF" w:rsidRPr="00A6563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t xml:space="preserve">informacje na oficjalnej stronie internetowej LGD </w:t>
            </w:r>
          </w:p>
          <w:p w:rsidR="003D0EEF" w:rsidRPr="00A6563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t>informacje na oficjalnych stronach internetowych gmin obszaru LGD,</w:t>
            </w:r>
          </w:p>
          <w:p w:rsidR="003D0EEF" w:rsidRPr="00A6563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t>ogłoszenia na portalach społecznościowych (przede wszystkim Facebook),</w:t>
            </w:r>
          </w:p>
          <w:p w:rsidR="003D0EEF" w:rsidRPr="00A6563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t>ogłoszenia w siedzibach instytucji publicznych (urzędy),</w:t>
            </w:r>
          </w:p>
          <w:p w:rsidR="003D0EEF" w:rsidRPr="00A6563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t xml:space="preserve">organizacja spotkań </w:t>
            </w:r>
            <w:proofErr w:type="spellStart"/>
            <w:r w:rsidRPr="00A6563F">
              <w:rPr>
                <w:rFonts w:ascii="Arial Narrow" w:hAnsi="Arial Narrow"/>
              </w:rPr>
              <w:t>informacyjno</w:t>
            </w:r>
            <w:proofErr w:type="spellEnd"/>
            <w:r w:rsidRPr="00A6563F">
              <w:rPr>
                <w:rFonts w:ascii="Arial Narrow" w:hAnsi="Arial Narrow"/>
              </w:rPr>
              <w:t xml:space="preserve"> - konsultacyjnych w każdej z gmin obszaru LGD i/lub w siedzibie LGD,</w:t>
            </w:r>
          </w:p>
          <w:p w:rsidR="003D0EEF" w:rsidRPr="00A6563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lastRenderedPageBreak/>
              <w:t>artykuł</w:t>
            </w:r>
            <w:r>
              <w:rPr>
                <w:rFonts w:ascii="Arial Narrow" w:hAnsi="Arial Narrow"/>
              </w:rPr>
              <w:t>y</w:t>
            </w:r>
            <w:r w:rsidRPr="00A6563F">
              <w:rPr>
                <w:rFonts w:ascii="Arial Narrow" w:hAnsi="Arial Narrow"/>
              </w:rPr>
              <w:t xml:space="preserve"> w prasie lokalnej</w:t>
            </w:r>
          </w:p>
          <w:p w:rsidR="003D0EEF" w:rsidRDefault="003D0EEF" w:rsidP="00820EE7">
            <w:pPr>
              <w:pStyle w:val="Akapitzlist"/>
              <w:numPr>
                <w:ilvl w:val="0"/>
                <w:numId w:val="93"/>
              </w:numPr>
              <w:spacing w:after="40"/>
              <w:ind w:left="231" w:hanging="142"/>
              <w:rPr>
                <w:rFonts w:ascii="Arial Narrow" w:hAnsi="Arial Narrow"/>
              </w:rPr>
            </w:pPr>
            <w:r w:rsidRPr="00A6563F">
              <w:rPr>
                <w:rFonts w:ascii="Arial Narrow" w:hAnsi="Arial Narrow"/>
              </w:rPr>
              <w:t>materiały promocyjne (gadżety)</w:t>
            </w:r>
          </w:p>
          <w:p w:rsidR="003D0EEF" w:rsidRPr="00A6563F" w:rsidRDefault="003D0EEF" w:rsidP="003D0EEF">
            <w:pPr>
              <w:spacing w:after="40"/>
              <w:rPr>
                <w:rFonts w:ascii="Arial Narrow" w:hAnsi="Arial Narrow"/>
              </w:rPr>
            </w:pPr>
          </w:p>
          <w:p w:rsidR="003D0EEF" w:rsidRPr="0016794B" w:rsidRDefault="003D0EEF" w:rsidP="003D0EEF">
            <w:pPr>
              <w:spacing w:after="40"/>
              <w:rPr>
                <w:rFonts w:ascii="Arial Narrow" w:hAnsi="Arial Narrow"/>
              </w:rPr>
            </w:pPr>
            <w:r w:rsidRPr="0016794B">
              <w:rPr>
                <w:rFonts w:ascii="Arial Narrow" w:hAnsi="Arial Narrow"/>
              </w:rPr>
              <w:t xml:space="preserve">Grupy </w:t>
            </w:r>
            <w:proofErr w:type="spellStart"/>
            <w:r w:rsidRPr="0016794B">
              <w:rPr>
                <w:rFonts w:ascii="Arial Narrow" w:hAnsi="Arial Narrow"/>
              </w:rPr>
              <w:t>defaworyzowane</w:t>
            </w:r>
            <w:proofErr w:type="spellEnd"/>
            <w:r w:rsidRPr="0016794B">
              <w:rPr>
                <w:rFonts w:ascii="Arial Narrow" w:hAnsi="Arial Narrow"/>
              </w:rPr>
              <w:t>:</w:t>
            </w:r>
          </w:p>
          <w:p w:rsidR="003D0EEF" w:rsidRPr="00A6563F" w:rsidRDefault="003D0EEF" w:rsidP="00820EE7">
            <w:pPr>
              <w:pStyle w:val="Akapitzlist"/>
              <w:numPr>
                <w:ilvl w:val="0"/>
                <w:numId w:val="94"/>
              </w:numPr>
              <w:spacing w:after="40"/>
              <w:ind w:left="231" w:hanging="142"/>
              <w:rPr>
                <w:rFonts w:ascii="Arial Narrow" w:hAnsi="Arial Narrow"/>
              </w:rPr>
            </w:pPr>
            <w:r w:rsidRPr="00A6563F">
              <w:rPr>
                <w:rFonts w:ascii="Arial Narrow" w:hAnsi="Arial Narrow"/>
              </w:rPr>
              <w:t>bezpośredni kontakt przez pracowników OPS i PUP,</w:t>
            </w:r>
          </w:p>
          <w:p w:rsidR="003D0EEF" w:rsidRPr="00A6563F" w:rsidRDefault="003D0EEF" w:rsidP="00820EE7">
            <w:pPr>
              <w:pStyle w:val="Akapitzlist"/>
              <w:numPr>
                <w:ilvl w:val="0"/>
                <w:numId w:val="94"/>
              </w:numPr>
              <w:spacing w:after="40"/>
              <w:ind w:left="231" w:hanging="142"/>
              <w:rPr>
                <w:rFonts w:ascii="Arial Narrow" w:hAnsi="Arial Narrow"/>
              </w:rPr>
            </w:pPr>
            <w:r w:rsidRPr="00A6563F">
              <w:rPr>
                <w:rFonts w:ascii="Arial Narrow" w:hAnsi="Arial Narrow"/>
              </w:rPr>
              <w:t xml:space="preserve">rozsyłanie informacji pocztą elektroniczną </w:t>
            </w:r>
          </w:p>
          <w:p w:rsidR="003D0EEF" w:rsidRPr="00A6563F" w:rsidRDefault="003D0EEF" w:rsidP="00820EE7">
            <w:pPr>
              <w:pStyle w:val="Akapitzlist"/>
              <w:numPr>
                <w:ilvl w:val="0"/>
                <w:numId w:val="94"/>
              </w:numPr>
              <w:spacing w:after="40"/>
              <w:ind w:left="231" w:hanging="142"/>
              <w:rPr>
                <w:rFonts w:ascii="Arial Narrow" w:hAnsi="Arial Narrow"/>
              </w:rPr>
            </w:pPr>
            <w:r w:rsidRPr="00A6563F">
              <w:rPr>
                <w:rFonts w:ascii="Arial Narrow" w:hAnsi="Arial Narrow"/>
              </w:rPr>
              <w:t>informacje na oficjalnej stronie inte</w:t>
            </w:r>
            <w:r>
              <w:rPr>
                <w:rFonts w:ascii="Arial Narrow" w:hAnsi="Arial Narrow"/>
              </w:rPr>
              <w:t>rnetowej LGD</w:t>
            </w:r>
            <w:r w:rsidRPr="00A6563F">
              <w:rPr>
                <w:rFonts w:ascii="Arial Narrow" w:hAnsi="Arial Narrow"/>
              </w:rPr>
              <w:t>,</w:t>
            </w:r>
          </w:p>
          <w:p w:rsidR="003D0EEF" w:rsidRPr="00A6563F" w:rsidRDefault="003D0EEF" w:rsidP="00820EE7">
            <w:pPr>
              <w:pStyle w:val="Akapitzlist"/>
              <w:numPr>
                <w:ilvl w:val="0"/>
                <w:numId w:val="94"/>
              </w:numPr>
              <w:spacing w:after="40"/>
              <w:ind w:left="231" w:hanging="142"/>
              <w:rPr>
                <w:rFonts w:ascii="Arial Narrow" w:hAnsi="Arial Narrow"/>
              </w:rPr>
            </w:pPr>
            <w:r w:rsidRPr="00A6563F">
              <w:rPr>
                <w:rFonts w:ascii="Arial Narrow" w:hAnsi="Arial Narrow"/>
              </w:rPr>
              <w:t>informacje na oficjalnych stronach internetowych min obszaru LGD,</w:t>
            </w:r>
          </w:p>
          <w:p w:rsidR="003D0EEF" w:rsidRPr="00A6563F" w:rsidRDefault="003D0EEF" w:rsidP="00820EE7">
            <w:pPr>
              <w:pStyle w:val="Akapitzlist"/>
              <w:numPr>
                <w:ilvl w:val="0"/>
                <w:numId w:val="94"/>
              </w:numPr>
              <w:spacing w:after="40"/>
              <w:ind w:left="231" w:hanging="142"/>
              <w:rPr>
                <w:rFonts w:ascii="Arial Narrow" w:hAnsi="Arial Narrow"/>
              </w:rPr>
            </w:pPr>
            <w:r w:rsidRPr="00A6563F">
              <w:rPr>
                <w:rFonts w:ascii="Arial Narrow" w:hAnsi="Arial Narrow"/>
              </w:rPr>
              <w:t>ogłoszenia na portalach społecznościowych (przede wszystkim Facebook),</w:t>
            </w:r>
          </w:p>
          <w:p w:rsidR="003D0EEF" w:rsidRPr="00A6563F" w:rsidRDefault="003D0EEF" w:rsidP="00820EE7">
            <w:pPr>
              <w:pStyle w:val="Akapitzlist"/>
              <w:numPr>
                <w:ilvl w:val="0"/>
                <w:numId w:val="94"/>
              </w:numPr>
              <w:spacing w:after="40"/>
              <w:ind w:left="231" w:hanging="142"/>
              <w:rPr>
                <w:rFonts w:ascii="Arial Narrow" w:hAnsi="Arial Narrow"/>
              </w:rPr>
            </w:pPr>
            <w:r w:rsidRPr="00A6563F">
              <w:rPr>
                <w:rFonts w:ascii="Arial Narrow" w:hAnsi="Arial Narrow"/>
              </w:rPr>
              <w:t>materiały promocyjne (gadżety)</w:t>
            </w:r>
          </w:p>
        </w:tc>
      </w:tr>
      <w:tr w:rsidR="003D0EEF" w:rsidRPr="0016794B" w:rsidTr="00DF4127">
        <w:tc>
          <w:tcPr>
            <w:tcW w:w="1242" w:type="dxa"/>
            <w:vAlign w:val="center"/>
          </w:tcPr>
          <w:p w:rsidR="003D0EEF" w:rsidRPr="00BE76A6" w:rsidRDefault="003D0EEF" w:rsidP="003D0EEF">
            <w:pPr>
              <w:spacing w:after="40"/>
              <w:jc w:val="center"/>
              <w:rPr>
                <w:rFonts w:ascii="Arial Narrow" w:hAnsi="Arial Narrow"/>
                <w:b/>
              </w:rPr>
            </w:pPr>
            <w:r w:rsidRPr="00BE76A6">
              <w:rPr>
                <w:rFonts w:ascii="Arial Narrow" w:hAnsi="Arial Narrow"/>
                <w:b/>
              </w:rPr>
              <w:lastRenderedPageBreak/>
              <w:t>I połowa 2018 r. (i w kolejnych latach)</w:t>
            </w:r>
          </w:p>
        </w:tc>
        <w:tc>
          <w:tcPr>
            <w:tcW w:w="2739" w:type="dxa"/>
            <w:vAlign w:val="center"/>
          </w:tcPr>
          <w:p w:rsidR="003D0EEF" w:rsidRPr="0016794B" w:rsidRDefault="003D0EEF" w:rsidP="003D0EEF">
            <w:pPr>
              <w:spacing w:after="40"/>
              <w:rPr>
                <w:rFonts w:ascii="Arial Narrow" w:hAnsi="Arial Narrow"/>
              </w:rPr>
            </w:pPr>
            <w:r w:rsidRPr="0016794B">
              <w:rPr>
                <w:rFonts w:ascii="Arial Narrow" w:hAnsi="Arial Narrow"/>
              </w:rPr>
              <w:t>Zapewnianie szerokiej akceptacji</w:t>
            </w:r>
            <w:r>
              <w:rPr>
                <w:rFonts w:ascii="Arial Narrow" w:hAnsi="Arial Narrow"/>
              </w:rPr>
              <w:t xml:space="preserve"> społecznej dla działań rozwojowych i kierunków rozwojowych realizowanych przy </w:t>
            </w:r>
            <w:r w:rsidRPr="0016794B">
              <w:rPr>
                <w:rFonts w:ascii="Arial Narrow" w:hAnsi="Arial Narrow"/>
              </w:rPr>
              <w:t>pomocy LSR.</w:t>
            </w:r>
          </w:p>
        </w:tc>
        <w:tc>
          <w:tcPr>
            <w:tcW w:w="2648" w:type="dxa"/>
            <w:vAlign w:val="center"/>
          </w:tcPr>
          <w:p w:rsidR="003D0EEF" w:rsidRPr="0016794B" w:rsidRDefault="003D0EEF" w:rsidP="003D0EEF">
            <w:pPr>
              <w:spacing w:after="40"/>
              <w:rPr>
                <w:rFonts w:ascii="Arial Narrow" w:hAnsi="Arial Narrow"/>
              </w:rPr>
            </w:pPr>
            <w:r w:rsidRPr="0016794B">
              <w:rPr>
                <w:rFonts w:ascii="Arial Narrow" w:hAnsi="Arial Narrow"/>
              </w:rPr>
              <w:t>Prezentacja projektów</w:t>
            </w:r>
            <w:r>
              <w:rPr>
                <w:rFonts w:ascii="Arial Narrow" w:hAnsi="Arial Narrow"/>
              </w:rPr>
              <w:t xml:space="preserve"> realizowanych i </w:t>
            </w:r>
            <w:r w:rsidRPr="0016794B">
              <w:rPr>
                <w:rFonts w:ascii="Arial Narrow" w:hAnsi="Arial Narrow"/>
              </w:rPr>
              <w:t>zrealizowanych</w:t>
            </w:r>
          </w:p>
        </w:tc>
        <w:tc>
          <w:tcPr>
            <w:tcW w:w="2693" w:type="dxa"/>
            <w:vAlign w:val="center"/>
          </w:tcPr>
          <w:p w:rsidR="003D0EEF" w:rsidRPr="0016794B" w:rsidRDefault="003D0EEF" w:rsidP="003D0EEF">
            <w:pPr>
              <w:spacing w:after="40"/>
              <w:rPr>
                <w:rFonts w:ascii="Arial Narrow" w:hAnsi="Arial Narrow"/>
              </w:rPr>
            </w:pPr>
            <w:r w:rsidRPr="0016794B">
              <w:rPr>
                <w:rFonts w:ascii="Arial Narrow" w:hAnsi="Arial Narrow"/>
              </w:rPr>
              <w:t>Mieszkańcy obszaru LGD (w tym potencjalni</w:t>
            </w:r>
            <w:r>
              <w:rPr>
                <w:rFonts w:ascii="Arial Narrow" w:hAnsi="Arial Narrow"/>
              </w:rPr>
              <w:t xml:space="preserve"> wnioskodawcy i </w:t>
            </w:r>
            <w:r w:rsidRPr="0016794B">
              <w:rPr>
                <w:rFonts w:ascii="Arial Narrow" w:hAnsi="Arial Narrow"/>
              </w:rPr>
              <w:t>beneficjenci)</w:t>
            </w:r>
          </w:p>
        </w:tc>
        <w:tc>
          <w:tcPr>
            <w:tcW w:w="5798" w:type="dxa"/>
            <w:vAlign w:val="center"/>
          </w:tcPr>
          <w:p w:rsidR="003D0EEF" w:rsidRPr="00A6563F" w:rsidRDefault="003D0EEF" w:rsidP="00820EE7">
            <w:pPr>
              <w:pStyle w:val="Akapitzlist"/>
              <w:numPr>
                <w:ilvl w:val="0"/>
                <w:numId w:val="95"/>
              </w:numPr>
              <w:spacing w:after="40"/>
              <w:ind w:left="231" w:hanging="142"/>
              <w:rPr>
                <w:rFonts w:ascii="Arial Narrow" w:hAnsi="Arial Narrow"/>
              </w:rPr>
            </w:pPr>
            <w:r w:rsidRPr="00A6563F">
              <w:rPr>
                <w:rFonts w:ascii="Arial Narrow" w:hAnsi="Arial Narrow"/>
              </w:rPr>
              <w:t>publikacja dobrych praktyk projektowych,</w:t>
            </w:r>
          </w:p>
          <w:p w:rsidR="003D0EEF" w:rsidRPr="00A6563F" w:rsidRDefault="003D0EEF" w:rsidP="00820EE7">
            <w:pPr>
              <w:pStyle w:val="Akapitzlist"/>
              <w:numPr>
                <w:ilvl w:val="0"/>
                <w:numId w:val="95"/>
              </w:numPr>
              <w:spacing w:after="40"/>
              <w:ind w:left="231" w:hanging="142"/>
              <w:rPr>
                <w:rFonts w:ascii="Arial Narrow" w:hAnsi="Arial Narrow"/>
              </w:rPr>
            </w:pPr>
            <w:r w:rsidRPr="00A6563F">
              <w:rPr>
                <w:rFonts w:ascii="Arial Narrow" w:hAnsi="Arial Narrow"/>
              </w:rPr>
              <w:t>promocja skutecznych działań na oficjalnej stronie internetowej LGD oraz na stronach gmin tworzących obszar LGD,</w:t>
            </w:r>
          </w:p>
          <w:p w:rsidR="003D0EEF" w:rsidRPr="00A6563F" w:rsidRDefault="003D0EEF" w:rsidP="00820EE7">
            <w:pPr>
              <w:pStyle w:val="Akapitzlist"/>
              <w:numPr>
                <w:ilvl w:val="0"/>
                <w:numId w:val="95"/>
              </w:numPr>
              <w:spacing w:after="40"/>
              <w:ind w:left="231" w:hanging="142"/>
              <w:rPr>
                <w:rFonts w:ascii="Arial Narrow" w:hAnsi="Arial Narrow"/>
              </w:rPr>
            </w:pPr>
            <w:r w:rsidRPr="00A6563F">
              <w:rPr>
                <w:rFonts w:ascii="Arial Narrow" w:hAnsi="Arial Narrow"/>
              </w:rPr>
              <w:t>ogłoszenia na portalach społecznościowych (przede wszystkim Facebook),</w:t>
            </w:r>
          </w:p>
          <w:p w:rsidR="003D0EEF" w:rsidRPr="00A6563F" w:rsidRDefault="003D0EEF" w:rsidP="00820EE7">
            <w:pPr>
              <w:pStyle w:val="Akapitzlist"/>
              <w:numPr>
                <w:ilvl w:val="0"/>
                <w:numId w:val="95"/>
              </w:numPr>
              <w:spacing w:after="40"/>
              <w:ind w:left="231" w:hanging="142"/>
              <w:rPr>
                <w:rFonts w:ascii="Arial Narrow" w:hAnsi="Arial Narrow"/>
              </w:rPr>
            </w:pPr>
            <w:r w:rsidRPr="00A6563F">
              <w:rPr>
                <w:rFonts w:ascii="Arial Narrow" w:hAnsi="Arial Narrow"/>
              </w:rPr>
              <w:t>artykuły</w:t>
            </w:r>
            <w:r>
              <w:rPr>
                <w:rFonts w:ascii="Arial Narrow" w:hAnsi="Arial Narrow"/>
              </w:rPr>
              <w:t xml:space="preserve"> w </w:t>
            </w:r>
            <w:r w:rsidRPr="00A6563F">
              <w:rPr>
                <w:rFonts w:ascii="Arial Narrow" w:hAnsi="Arial Narrow"/>
              </w:rPr>
              <w:t>prasie lokalnej,</w:t>
            </w:r>
          </w:p>
          <w:p w:rsidR="003D0EEF" w:rsidRPr="00A6563F" w:rsidRDefault="003D0EEF" w:rsidP="00820EE7">
            <w:pPr>
              <w:pStyle w:val="Akapitzlist"/>
              <w:numPr>
                <w:ilvl w:val="0"/>
                <w:numId w:val="95"/>
              </w:numPr>
              <w:spacing w:after="40"/>
              <w:ind w:left="231" w:hanging="142"/>
              <w:rPr>
                <w:rFonts w:ascii="Arial Narrow" w:hAnsi="Arial Narrow"/>
              </w:rPr>
            </w:pPr>
            <w:r w:rsidRPr="00A6563F">
              <w:rPr>
                <w:rFonts w:ascii="Arial Narrow" w:hAnsi="Arial Narrow"/>
              </w:rPr>
              <w:t xml:space="preserve">organizacja spotkań </w:t>
            </w:r>
            <w:proofErr w:type="spellStart"/>
            <w:r w:rsidRPr="00A6563F">
              <w:rPr>
                <w:rFonts w:ascii="Arial Narrow" w:hAnsi="Arial Narrow"/>
              </w:rPr>
              <w:t>informacyjno</w:t>
            </w:r>
            <w:proofErr w:type="spellEnd"/>
            <w:r w:rsidRPr="00A6563F">
              <w:rPr>
                <w:rFonts w:ascii="Arial Narrow" w:hAnsi="Arial Narrow"/>
              </w:rPr>
              <w:t xml:space="preserve"> - konsultacyjnych w każdej z gmin obszaru LGD i/lub w siedzibie LGD</w:t>
            </w:r>
          </w:p>
          <w:p w:rsidR="003D0EEF" w:rsidRPr="00A6563F" w:rsidRDefault="003D0EEF" w:rsidP="00820EE7">
            <w:pPr>
              <w:pStyle w:val="Akapitzlist"/>
              <w:numPr>
                <w:ilvl w:val="0"/>
                <w:numId w:val="95"/>
              </w:numPr>
              <w:spacing w:after="40"/>
              <w:ind w:left="231" w:hanging="142"/>
              <w:rPr>
                <w:rFonts w:ascii="Arial Narrow" w:hAnsi="Arial Narrow"/>
              </w:rPr>
            </w:pPr>
            <w:r w:rsidRPr="00A6563F">
              <w:rPr>
                <w:rFonts w:ascii="Arial Narrow" w:hAnsi="Arial Narrow"/>
              </w:rPr>
              <w:t>materiały promocyjne (gadżety</w:t>
            </w:r>
            <w:r>
              <w:rPr>
                <w:rFonts w:ascii="Arial Narrow" w:hAnsi="Arial Narrow"/>
              </w:rPr>
              <w:t>)</w:t>
            </w:r>
          </w:p>
        </w:tc>
      </w:tr>
      <w:tr w:rsidR="003D0EEF" w:rsidRPr="0016794B" w:rsidTr="00DF4127">
        <w:tc>
          <w:tcPr>
            <w:tcW w:w="1242" w:type="dxa"/>
            <w:vAlign w:val="center"/>
          </w:tcPr>
          <w:p w:rsidR="003D0EEF" w:rsidRPr="00BE76A6" w:rsidRDefault="003D0EEF" w:rsidP="003D0EEF">
            <w:pPr>
              <w:spacing w:after="40"/>
              <w:jc w:val="center"/>
              <w:rPr>
                <w:rFonts w:ascii="Arial Narrow" w:hAnsi="Arial Narrow"/>
                <w:b/>
              </w:rPr>
            </w:pPr>
            <w:r w:rsidRPr="00BE76A6">
              <w:rPr>
                <w:rFonts w:ascii="Arial Narrow" w:hAnsi="Arial Narrow"/>
                <w:b/>
              </w:rPr>
              <w:t>II połowa 2018 r.</w:t>
            </w:r>
          </w:p>
          <w:p w:rsidR="003D0EEF" w:rsidRPr="00BE76A6" w:rsidRDefault="003D0EEF" w:rsidP="003D0EEF">
            <w:pPr>
              <w:spacing w:after="40"/>
              <w:jc w:val="center"/>
              <w:rPr>
                <w:rFonts w:ascii="Arial Narrow" w:hAnsi="Arial Narrow"/>
                <w:b/>
              </w:rPr>
            </w:pPr>
            <w:r w:rsidRPr="00BE76A6">
              <w:rPr>
                <w:rFonts w:ascii="Arial Narrow" w:hAnsi="Arial Narrow"/>
                <w:b/>
              </w:rPr>
              <w:t xml:space="preserve"> </w:t>
            </w:r>
          </w:p>
          <w:p w:rsidR="003D0EEF" w:rsidRPr="00BE76A6" w:rsidRDefault="003D0EEF" w:rsidP="003D0EEF">
            <w:pPr>
              <w:spacing w:after="40"/>
              <w:jc w:val="center"/>
              <w:rPr>
                <w:rFonts w:ascii="Arial Narrow" w:hAnsi="Arial Narrow"/>
                <w:b/>
              </w:rPr>
            </w:pPr>
            <w:r w:rsidRPr="00BE76A6">
              <w:rPr>
                <w:rFonts w:ascii="Arial Narrow" w:hAnsi="Arial Narrow"/>
                <w:b/>
              </w:rPr>
              <w:t>II połowa 2021 r.</w:t>
            </w:r>
          </w:p>
          <w:p w:rsidR="003D0EEF" w:rsidRPr="00BE76A6" w:rsidRDefault="003D0EEF" w:rsidP="003D0EEF">
            <w:pPr>
              <w:spacing w:after="40"/>
              <w:jc w:val="center"/>
              <w:rPr>
                <w:rFonts w:ascii="Arial Narrow" w:hAnsi="Arial Narrow"/>
                <w:b/>
              </w:rPr>
            </w:pPr>
          </w:p>
          <w:p w:rsidR="003D0EEF" w:rsidRPr="00BE76A6" w:rsidRDefault="003D0EEF" w:rsidP="003D0EEF">
            <w:pPr>
              <w:spacing w:after="40"/>
              <w:jc w:val="center"/>
              <w:rPr>
                <w:rFonts w:ascii="Arial Narrow" w:hAnsi="Arial Narrow"/>
                <w:b/>
              </w:rPr>
            </w:pPr>
            <w:r w:rsidRPr="00BE76A6">
              <w:rPr>
                <w:rFonts w:ascii="Arial Narrow" w:hAnsi="Arial Narrow"/>
                <w:b/>
              </w:rPr>
              <w:t>II połowa</w:t>
            </w:r>
          </w:p>
          <w:p w:rsidR="003D0EEF" w:rsidRPr="00BE76A6" w:rsidRDefault="003D0EEF" w:rsidP="003D0EEF">
            <w:pPr>
              <w:spacing w:after="40"/>
              <w:jc w:val="center"/>
              <w:rPr>
                <w:rFonts w:ascii="Arial Narrow" w:hAnsi="Arial Narrow"/>
                <w:b/>
              </w:rPr>
            </w:pPr>
            <w:r w:rsidRPr="00BE76A6">
              <w:rPr>
                <w:rFonts w:ascii="Arial Narrow" w:hAnsi="Arial Narrow"/>
                <w:b/>
              </w:rPr>
              <w:t>2022 r.</w:t>
            </w:r>
          </w:p>
        </w:tc>
        <w:tc>
          <w:tcPr>
            <w:tcW w:w="2739" w:type="dxa"/>
            <w:vAlign w:val="center"/>
          </w:tcPr>
          <w:p w:rsidR="003D0EEF" w:rsidRPr="0016794B" w:rsidRDefault="003D0EEF" w:rsidP="003D0EEF">
            <w:pPr>
              <w:spacing w:after="40"/>
              <w:rPr>
                <w:rFonts w:ascii="Arial Narrow" w:hAnsi="Arial Narrow"/>
              </w:rPr>
            </w:pPr>
            <w:r w:rsidRPr="0016794B">
              <w:rPr>
                <w:rFonts w:ascii="Arial Narrow" w:hAnsi="Arial Narrow"/>
              </w:rPr>
              <w:t>Uzyskanie informacji zwrotnej nt.</w:t>
            </w:r>
            <w:r>
              <w:rPr>
                <w:rFonts w:ascii="Arial Narrow" w:hAnsi="Arial Narrow"/>
              </w:rPr>
              <w:t xml:space="preserve"> </w:t>
            </w:r>
            <w:r w:rsidRPr="0016794B">
              <w:rPr>
                <w:rFonts w:ascii="Arial Narrow" w:hAnsi="Arial Narrow"/>
              </w:rPr>
              <w:t>oceny jakości pomocy</w:t>
            </w:r>
            <w:r>
              <w:rPr>
                <w:rFonts w:ascii="Arial Narrow" w:hAnsi="Arial Narrow"/>
              </w:rPr>
              <w:t xml:space="preserve"> </w:t>
            </w:r>
            <w:r w:rsidRPr="0016794B">
              <w:rPr>
                <w:rFonts w:ascii="Arial Narrow" w:hAnsi="Arial Narrow"/>
              </w:rPr>
              <w:t>świadczonej przez LGD po</w:t>
            </w:r>
            <w:r>
              <w:rPr>
                <w:rFonts w:ascii="Arial Narrow" w:hAnsi="Arial Narrow"/>
              </w:rPr>
              <w:t xml:space="preserve">d kątem konieczności przeprowadzenia ewentualnych </w:t>
            </w:r>
            <w:r w:rsidRPr="0016794B">
              <w:rPr>
                <w:rFonts w:ascii="Arial Narrow" w:hAnsi="Arial Narrow"/>
              </w:rPr>
              <w:t>korekt w tym zakresie</w:t>
            </w:r>
          </w:p>
        </w:tc>
        <w:tc>
          <w:tcPr>
            <w:tcW w:w="2648" w:type="dxa"/>
            <w:vAlign w:val="center"/>
          </w:tcPr>
          <w:p w:rsidR="003D0EEF" w:rsidRPr="0016794B" w:rsidRDefault="003D0EEF" w:rsidP="003D0EEF">
            <w:pPr>
              <w:spacing w:after="40"/>
              <w:rPr>
                <w:rFonts w:ascii="Arial Narrow" w:hAnsi="Arial Narrow"/>
              </w:rPr>
            </w:pPr>
            <w:r w:rsidRPr="0016794B">
              <w:rPr>
                <w:rFonts w:ascii="Arial Narrow" w:hAnsi="Arial Narrow"/>
              </w:rPr>
              <w:t xml:space="preserve">Badanie opinii i </w:t>
            </w:r>
            <w:r>
              <w:rPr>
                <w:rFonts w:ascii="Arial Narrow" w:hAnsi="Arial Narrow"/>
              </w:rPr>
              <w:t xml:space="preserve">satysfakcji </w:t>
            </w:r>
            <w:r w:rsidRPr="0016794B">
              <w:rPr>
                <w:rFonts w:ascii="Arial Narrow" w:hAnsi="Arial Narrow"/>
              </w:rPr>
              <w:t>beneficjentów</w:t>
            </w:r>
          </w:p>
        </w:tc>
        <w:tc>
          <w:tcPr>
            <w:tcW w:w="2693" w:type="dxa"/>
            <w:vAlign w:val="center"/>
          </w:tcPr>
          <w:p w:rsidR="003D0EEF" w:rsidRPr="0016794B" w:rsidRDefault="003D0EEF" w:rsidP="003D0EEF">
            <w:pPr>
              <w:spacing w:after="40"/>
              <w:rPr>
                <w:rFonts w:ascii="Arial Narrow" w:hAnsi="Arial Narrow"/>
              </w:rPr>
            </w:pPr>
            <w:r w:rsidRPr="0016794B">
              <w:rPr>
                <w:rFonts w:ascii="Arial Narrow" w:hAnsi="Arial Narrow"/>
              </w:rPr>
              <w:t>Beneficjenci</w:t>
            </w:r>
          </w:p>
        </w:tc>
        <w:tc>
          <w:tcPr>
            <w:tcW w:w="5798" w:type="dxa"/>
            <w:vAlign w:val="center"/>
          </w:tcPr>
          <w:p w:rsidR="003D0EEF" w:rsidRPr="00A6563F" w:rsidRDefault="003D0EEF" w:rsidP="00820EE7">
            <w:pPr>
              <w:pStyle w:val="Akapitzlist"/>
              <w:numPr>
                <w:ilvl w:val="0"/>
                <w:numId w:val="96"/>
              </w:numPr>
              <w:spacing w:after="40"/>
              <w:ind w:left="231" w:hanging="142"/>
              <w:rPr>
                <w:rFonts w:ascii="Arial Narrow" w:hAnsi="Arial Narrow"/>
              </w:rPr>
            </w:pPr>
            <w:r w:rsidRPr="00A6563F">
              <w:rPr>
                <w:rFonts w:ascii="Arial Narrow" w:hAnsi="Arial Narrow"/>
              </w:rPr>
              <w:t>Ankieta online na oficjalnej stronie LGD,</w:t>
            </w:r>
          </w:p>
          <w:p w:rsidR="003D0EEF" w:rsidRPr="00A6563F" w:rsidRDefault="003D0EEF" w:rsidP="00820EE7">
            <w:pPr>
              <w:pStyle w:val="Akapitzlist"/>
              <w:numPr>
                <w:ilvl w:val="0"/>
                <w:numId w:val="96"/>
              </w:numPr>
              <w:spacing w:after="40"/>
              <w:ind w:left="231" w:hanging="142"/>
              <w:rPr>
                <w:rFonts w:ascii="Arial Narrow" w:hAnsi="Arial Narrow"/>
              </w:rPr>
            </w:pPr>
            <w:r w:rsidRPr="00A6563F">
              <w:rPr>
                <w:rFonts w:ascii="Arial Narrow" w:hAnsi="Arial Narrow"/>
              </w:rPr>
              <w:t>Ankiety po doradztwie, szkoleniu</w:t>
            </w:r>
          </w:p>
        </w:tc>
      </w:tr>
    </w:tbl>
    <w:p w:rsidR="003D0EEF" w:rsidRPr="00EE7B91" w:rsidRDefault="003D0EEF" w:rsidP="003D0EEF">
      <w:pPr>
        <w:spacing w:after="40" w:line="240" w:lineRule="auto"/>
        <w:rPr>
          <w:rFonts w:ascii="Arial Narrow" w:hAnsi="Arial Narrow"/>
          <w:bCs/>
          <w:i/>
          <w:color w:val="365F92"/>
        </w:rPr>
      </w:pPr>
      <w:r w:rsidRPr="00EE7B91">
        <w:rPr>
          <w:rFonts w:ascii="Arial Narrow" w:hAnsi="Arial Narrow"/>
          <w:bCs/>
          <w:i/>
        </w:rPr>
        <w:t>Tabela 1 Szczegółowy Plan Komunikacji (opracowanie własne LGD Partnerstwo 5 Gmin)</w:t>
      </w:r>
    </w:p>
    <w:p w:rsidR="0074514B" w:rsidRPr="005E7366" w:rsidRDefault="0074514B" w:rsidP="00D101BB">
      <w:pPr>
        <w:spacing w:after="40" w:line="240" w:lineRule="auto"/>
        <w:rPr>
          <w:rFonts w:ascii="Arial Narrow" w:hAnsi="Arial Narrow"/>
          <w:b/>
          <w:bCs/>
          <w:color w:val="365F92"/>
        </w:rPr>
      </w:pPr>
    </w:p>
    <w:sectPr w:rsidR="0074514B" w:rsidRPr="005E7366" w:rsidSect="00B95AE7">
      <w:pgSz w:w="16838" w:h="11906" w:orient="landscape"/>
      <w:pgMar w:top="851" w:right="567" w:bottom="567" w:left="85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22C" w:rsidRDefault="007F122C" w:rsidP="009A6CE6">
      <w:pPr>
        <w:spacing w:after="0" w:line="240" w:lineRule="auto"/>
      </w:pPr>
      <w:r>
        <w:separator/>
      </w:r>
    </w:p>
  </w:endnote>
  <w:endnote w:type="continuationSeparator" w:id="0">
    <w:p w:rsidR="007F122C" w:rsidRDefault="007F122C" w:rsidP="009A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731445"/>
      <w:docPartObj>
        <w:docPartGallery w:val="Page Numbers (Bottom of Page)"/>
        <w:docPartUnique/>
      </w:docPartObj>
    </w:sdtPr>
    <w:sdtEndPr>
      <w:rPr>
        <w:i/>
      </w:rPr>
    </w:sdtEndPr>
    <w:sdtContent>
      <w:sdt>
        <w:sdtPr>
          <w:rPr>
            <w:i/>
          </w:rPr>
          <w:id w:val="-2080042926"/>
          <w:docPartObj>
            <w:docPartGallery w:val="Page Numbers (Top of Page)"/>
            <w:docPartUnique/>
          </w:docPartObj>
        </w:sdtPr>
        <w:sdtEndPr/>
        <w:sdtContent>
          <w:p w:rsidR="00CA22BA" w:rsidRPr="00B95AE7" w:rsidRDefault="00CA22BA" w:rsidP="009446BD">
            <w:pPr>
              <w:pStyle w:val="Stopka"/>
              <w:jc w:val="right"/>
              <w:rPr>
                <w:i/>
              </w:rPr>
            </w:pPr>
            <w:r w:rsidRPr="00B95AE7">
              <w:rPr>
                <w:rFonts w:ascii="Arial Narrow" w:hAnsi="Arial Narrow"/>
                <w:i/>
                <w:color w:val="808080" w:themeColor="background1" w:themeShade="80"/>
              </w:rPr>
              <w:t xml:space="preserve">Strona </w:t>
            </w:r>
            <w:r w:rsidRPr="00B95AE7">
              <w:rPr>
                <w:rFonts w:ascii="Arial Narrow" w:hAnsi="Arial Narrow"/>
                <w:bCs/>
                <w:i/>
                <w:color w:val="808080" w:themeColor="background1" w:themeShade="80"/>
              </w:rPr>
              <w:fldChar w:fldCharType="begin"/>
            </w:r>
            <w:r w:rsidRPr="00B95AE7">
              <w:rPr>
                <w:rFonts w:ascii="Arial Narrow" w:hAnsi="Arial Narrow"/>
                <w:bCs/>
                <w:i/>
                <w:color w:val="808080" w:themeColor="background1" w:themeShade="80"/>
              </w:rPr>
              <w:instrText>PAGE</w:instrText>
            </w:r>
            <w:r w:rsidRPr="00B95AE7">
              <w:rPr>
                <w:rFonts w:ascii="Arial Narrow" w:hAnsi="Arial Narrow"/>
                <w:bCs/>
                <w:i/>
                <w:color w:val="808080" w:themeColor="background1" w:themeShade="80"/>
              </w:rPr>
              <w:fldChar w:fldCharType="separate"/>
            </w:r>
            <w:r w:rsidR="00261EC2">
              <w:rPr>
                <w:rFonts w:ascii="Arial Narrow" w:hAnsi="Arial Narrow"/>
                <w:bCs/>
                <w:i/>
                <w:noProof/>
                <w:color w:val="808080" w:themeColor="background1" w:themeShade="80"/>
              </w:rPr>
              <w:t>50</w:t>
            </w:r>
            <w:r w:rsidRPr="00B95AE7">
              <w:rPr>
                <w:rFonts w:ascii="Arial Narrow" w:hAnsi="Arial Narrow"/>
                <w:bCs/>
                <w:i/>
                <w:color w:val="808080" w:themeColor="background1" w:themeShade="80"/>
              </w:rPr>
              <w:fldChar w:fldCharType="end"/>
            </w:r>
            <w:r w:rsidRPr="00B95AE7">
              <w:rPr>
                <w:rFonts w:ascii="Arial Narrow" w:hAnsi="Arial Narrow"/>
                <w:i/>
                <w:color w:val="808080" w:themeColor="background1" w:themeShade="80"/>
              </w:rPr>
              <w:t xml:space="preserve"> z </w:t>
            </w:r>
            <w:r w:rsidRPr="00B95AE7">
              <w:rPr>
                <w:rFonts w:ascii="Arial Narrow" w:hAnsi="Arial Narrow"/>
                <w:bCs/>
                <w:i/>
                <w:color w:val="808080" w:themeColor="background1" w:themeShade="80"/>
              </w:rPr>
              <w:fldChar w:fldCharType="begin"/>
            </w:r>
            <w:r w:rsidRPr="00B95AE7">
              <w:rPr>
                <w:rFonts w:ascii="Arial Narrow" w:hAnsi="Arial Narrow"/>
                <w:bCs/>
                <w:i/>
                <w:color w:val="808080" w:themeColor="background1" w:themeShade="80"/>
              </w:rPr>
              <w:instrText>NUMPAGES</w:instrText>
            </w:r>
            <w:r w:rsidRPr="00B95AE7">
              <w:rPr>
                <w:rFonts w:ascii="Arial Narrow" w:hAnsi="Arial Narrow"/>
                <w:bCs/>
                <w:i/>
                <w:color w:val="808080" w:themeColor="background1" w:themeShade="80"/>
              </w:rPr>
              <w:fldChar w:fldCharType="separate"/>
            </w:r>
            <w:r w:rsidR="00261EC2">
              <w:rPr>
                <w:rFonts w:ascii="Arial Narrow" w:hAnsi="Arial Narrow"/>
                <w:bCs/>
                <w:i/>
                <w:noProof/>
                <w:color w:val="808080" w:themeColor="background1" w:themeShade="80"/>
              </w:rPr>
              <w:t>56</w:t>
            </w:r>
            <w:r w:rsidRPr="00B95AE7">
              <w:rPr>
                <w:rFonts w:ascii="Arial Narrow" w:hAnsi="Arial Narrow"/>
                <w:bCs/>
                <w:i/>
                <w:color w:val="808080" w:themeColor="background1" w:themeShade="80"/>
              </w:rPr>
              <w:fldChar w:fldCharType="end"/>
            </w:r>
          </w:p>
        </w:sdtContent>
      </w:sdt>
    </w:sdtContent>
  </w:sdt>
  <w:p w:rsidR="00CA22BA" w:rsidRPr="00B95AE7" w:rsidRDefault="00CA22BA">
    <w:pPr>
      <w:pStyle w:val="Stopka"/>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color w:val="808080" w:themeColor="background1" w:themeShade="80"/>
      </w:rPr>
      <w:id w:val="-1955244245"/>
      <w:docPartObj>
        <w:docPartGallery w:val="Page Numbers (Bottom of Page)"/>
        <w:docPartUnique/>
      </w:docPartObj>
    </w:sdtPr>
    <w:sdtEndPr/>
    <w:sdtContent>
      <w:sdt>
        <w:sdtPr>
          <w:rPr>
            <w:rFonts w:ascii="Arial Narrow" w:hAnsi="Arial Narrow"/>
            <w:color w:val="808080" w:themeColor="background1" w:themeShade="80"/>
          </w:rPr>
          <w:id w:val="1840587707"/>
          <w:docPartObj>
            <w:docPartGallery w:val="Page Numbers (Top of Page)"/>
            <w:docPartUnique/>
          </w:docPartObj>
        </w:sdtPr>
        <w:sdtEndPr/>
        <w:sdtContent>
          <w:p w:rsidR="00CA22BA" w:rsidRPr="00933365" w:rsidRDefault="00CA22BA" w:rsidP="00922BD0">
            <w:pPr>
              <w:pStyle w:val="Stopka"/>
              <w:jc w:val="right"/>
              <w:rPr>
                <w:rFonts w:ascii="Arial Narrow" w:hAnsi="Arial Narrow"/>
                <w:color w:val="808080" w:themeColor="background1" w:themeShade="80"/>
              </w:rPr>
            </w:pPr>
            <w:r w:rsidRPr="00933365">
              <w:rPr>
                <w:rFonts w:ascii="Arial Narrow" w:hAnsi="Arial Narrow"/>
                <w:color w:val="808080" w:themeColor="background1" w:themeShade="80"/>
              </w:rPr>
              <w:t xml:space="preserve">Strona </w:t>
            </w:r>
            <w:r w:rsidRPr="00933365">
              <w:rPr>
                <w:rFonts w:ascii="Arial Narrow" w:hAnsi="Arial Narrow"/>
                <w:b/>
                <w:bCs/>
                <w:color w:val="808080" w:themeColor="background1" w:themeShade="80"/>
                <w:sz w:val="24"/>
                <w:szCs w:val="24"/>
              </w:rPr>
              <w:fldChar w:fldCharType="begin"/>
            </w:r>
            <w:r w:rsidRPr="00933365">
              <w:rPr>
                <w:rFonts w:ascii="Arial Narrow" w:hAnsi="Arial Narrow"/>
                <w:b/>
                <w:bCs/>
                <w:color w:val="808080" w:themeColor="background1" w:themeShade="80"/>
              </w:rPr>
              <w:instrText>PAGE</w:instrText>
            </w:r>
            <w:r w:rsidRPr="00933365">
              <w:rPr>
                <w:rFonts w:ascii="Arial Narrow" w:hAnsi="Arial Narrow"/>
                <w:b/>
                <w:bCs/>
                <w:color w:val="808080" w:themeColor="background1" w:themeShade="80"/>
                <w:sz w:val="24"/>
                <w:szCs w:val="24"/>
              </w:rPr>
              <w:fldChar w:fldCharType="separate"/>
            </w:r>
            <w:r w:rsidR="00261EC2">
              <w:rPr>
                <w:rFonts w:ascii="Arial Narrow" w:hAnsi="Arial Narrow"/>
                <w:b/>
                <w:bCs/>
                <w:noProof/>
                <w:color w:val="808080" w:themeColor="background1" w:themeShade="80"/>
              </w:rPr>
              <w:t>66</w:t>
            </w:r>
            <w:r w:rsidRPr="00933365">
              <w:rPr>
                <w:rFonts w:ascii="Arial Narrow" w:hAnsi="Arial Narrow"/>
                <w:b/>
                <w:bCs/>
                <w:color w:val="808080" w:themeColor="background1" w:themeShade="80"/>
                <w:sz w:val="24"/>
                <w:szCs w:val="24"/>
              </w:rPr>
              <w:fldChar w:fldCharType="end"/>
            </w:r>
            <w:r w:rsidRPr="00933365">
              <w:rPr>
                <w:rFonts w:ascii="Arial Narrow" w:hAnsi="Arial Narrow"/>
                <w:color w:val="808080" w:themeColor="background1" w:themeShade="80"/>
              </w:rPr>
              <w:t xml:space="preserve"> z </w:t>
            </w:r>
            <w:r w:rsidRPr="00933365">
              <w:rPr>
                <w:rFonts w:ascii="Arial Narrow" w:hAnsi="Arial Narrow"/>
                <w:b/>
                <w:bCs/>
                <w:color w:val="808080" w:themeColor="background1" w:themeShade="80"/>
                <w:sz w:val="24"/>
                <w:szCs w:val="24"/>
              </w:rPr>
              <w:fldChar w:fldCharType="begin"/>
            </w:r>
            <w:r w:rsidRPr="00933365">
              <w:rPr>
                <w:rFonts w:ascii="Arial Narrow" w:hAnsi="Arial Narrow"/>
                <w:b/>
                <w:bCs/>
                <w:color w:val="808080" w:themeColor="background1" w:themeShade="80"/>
              </w:rPr>
              <w:instrText>NUMPAGES</w:instrText>
            </w:r>
            <w:r w:rsidRPr="00933365">
              <w:rPr>
                <w:rFonts w:ascii="Arial Narrow" w:hAnsi="Arial Narrow"/>
                <w:b/>
                <w:bCs/>
                <w:color w:val="808080" w:themeColor="background1" w:themeShade="80"/>
                <w:sz w:val="24"/>
                <w:szCs w:val="24"/>
              </w:rPr>
              <w:fldChar w:fldCharType="separate"/>
            </w:r>
            <w:r w:rsidR="00261EC2">
              <w:rPr>
                <w:rFonts w:ascii="Arial Narrow" w:hAnsi="Arial Narrow"/>
                <w:b/>
                <w:bCs/>
                <w:noProof/>
                <w:color w:val="808080" w:themeColor="background1" w:themeShade="80"/>
              </w:rPr>
              <w:t>68</w:t>
            </w:r>
            <w:r w:rsidRPr="00933365">
              <w:rPr>
                <w:rFonts w:ascii="Arial Narrow" w:hAnsi="Arial Narrow"/>
                <w:b/>
                <w:bCs/>
                <w:color w:val="808080" w:themeColor="background1" w:themeShade="80"/>
                <w:sz w:val="24"/>
                <w:szCs w:val="24"/>
              </w:rPr>
              <w:fldChar w:fldCharType="end"/>
            </w:r>
          </w:p>
        </w:sdtContent>
      </w:sdt>
    </w:sdtContent>
  </w:sdt>
  <w:p w:rsidR="00CA22BA" w:rsidRDefault="00CA22B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color w:val="808080" w:themeColor="background1" w:themeShade="80"/>
      </w:rPr>
      <w:id w:val="-787042357"/>
      <w:docPartObj>
        <w:docPartGallery w:val="Page Numbers (Bottom of Page)"/>
        <w:docPartUnique/>
      </w:docPartObj>
    </w:sdtPr>
    <w:sdtEndPr/>
    <w:sdtContent>
      <w:sdt>
        <w:sdtPr>
          <w:rPr>
            <w:rFonts w:ascii="Arial Narrow" w:hAnsi="Arial Narrow"/>
            <w:color w:val="808080" w:themeColor="background1" w:themeShade="80"/>
          </w:rPr>
          <w:id w:val="1842745559"/>
          <w:docPartObj>
            <w:docPartGallery w:val="Page Numbers (Top of Page)"/>
            <w:docPartUnique/>
          </w:docPartObj>
        </w:sdtPr>
        <w:sdtEndPr/>
        <w:sdtContent>
          <w:p w:rsidR="00CA22BA" w:rsidRPr="00933365" w:rsidRDefault="00CA22BA" w:rsidP="00922BD0">
            <w:pPr>
              <w:pStyle w:val="Stopka"/>
              <w:jc w:val="right"/>
              <w:rPr>
                <w:rFonts w:ascii="Arial Narrow" w:hAnsi="Arial Narrow"/>
                <w:color w:val="808080" w:themeColor="background1" w:themeShade="80"/>
              </w:rPr>
            </w:pPr>
            <w:r w:rsidRPr="00933365">
              <w:rPr>
                <w:rFonts w:ascii="Arial Narrow" w:hAnsi="Arial Narrow"/>
                <w:color w:val="808080" w:themeColor="background1" w:themeShade="80"/>
              </w:rPr>
              <w:t xml:space="preserve">Strona </w:t>
            </w:r>
            <w:r w:rsidRPr="00933365">
              <w:rPr>
                <w:rFonts w:ascii="Arial Narrow" w:hAnsi="Arial Narrow"/>
                <w:b/>
                <w:bCs/>
                <w:color w:val="808080" w:themeColor="background1" w:themeShade="80"/>
                <w:sz w:val="24"/>
                <w:szCs w:val="24"/>
              </w:rPr>
              <w:fldChar w:fldCharType="begin"/>
            </w:r>
            <w:r w:rsidRPr="00933365">
              <w:rPr>
                <w:rFonts w:ascii="Arial Narrow" w:hAnsi="Arial Narrow"/>
                <w:b/>
                <w:bCs/>
                <w:color w:val="808080" w:themeColor="background1" w:themeShade="80"/>
              </w:rPr>
              <w:instrText>PAGE</w:instrText>
            </w:r>
            <w:r w:rsidRPr="00933365">
              <w:rPr>
                <w:rFonts w:ascii="Arial Narrow" w:hAnsi="Arial Narrow"/>
                <w:b/>
                <w:bCs/>
                <w:color w:val="808080" w:themeColor="background1" w:themeShade="80"/>
                <w:sz w:val="24"/>
                <w:szCs w:val="24"/>
              </w:rPr>
              <w:fldChar w:fldCharType="separate"/>
            </w:r>
            <w:r w:rsidR="00261EC2">
              <w:rPr>
                <w:rFonts w:ascii="Arial Narrow" w:hAnsi="Arial Narrow"/>
                <w:b/>
                <w:bCs/>
                <w:noProof/>
                <w:color w:val="808080" w:themeColor="background1" w:themeShade="80"/>
              </w:rPr>
              <w:t>77</w:t>
            </w:r>
            <w:r w:rsidRPr="00933365">
              <w:rPr>
                <w:rFonts w:ascii="Arial Narrow" w:hAnsi="Arial Narrow"/>
                <w:b/>
                <w:bCs/>
                <w:color w:val="808080" w:themeColor="background1" w:themeShade="80"/>
                <w:sz w:val="24"/>
                <w:szCs w:val="24"/>
              </w:rPr>
              <w:fldChar w:fldCharType="end"/>
            </w:r>
            <w:r w:rsidRPr="00933365">
              <w:rPr>
                <w:rFonts w:ascii="Arial Narrow" w:hAnsi="Arial Narrow"/>
                <w:color w:val="808080" w:themeColor="background1" w:themeShade="80"/>
              </w:rPr>
              <w:t xml:space="preserve"> z </w:t>
            </w:r>
            <w:r w:rsidRPr="00933365">
              <w:rPr>
                <w:rFonts w:ascii="Arial Narrow" w:hAnsi="Arial Narrow"/>
                <w:b/>
                <w:bCs/>
                <w:color w:val="808080" w:themeColor="background1" w:themeShade="80"/>
                <w:sz w:val="24"/>
                <w:szCs w:val="24"/>
              </w:rPr>
              <w:fldChar w:fldCharType="begin"/>
            </w:r>
            <w:r w:rsidRPr="00933365">
              <w:rPr>
                <w:rFonts w:ascii="Arial Narrow" w:hAnsi="Arial Narrow"/>
                <w:b/>
                <w:bCs/>
                <w:color w:val="808080" w:themeColor="background1" w:themeShade="80"/>
              </w:rPr>
              <w:instrText>NUMPAGES</w:instrText>
            </w:r>
            <w:r w:rsidRPr="00933365">
              <w:rPr>
                <w:rFonts w:ascii="Arial Narrow" w:hAnsi="Arial Narrow"/>
                <w:b/>
                <w:bCs/>
                <w:color w:val="808080" w:themeColor="background1" w:themeShade="80"/>
                <w:sz w:val="24"/>
                <w:szCs w:val="24"/>
              </w:rPr>
              <w:fldChar w:fldCharType="separate"/>
            </w:r>
            <w:r w:rsidR="00261EC2">
              <w:rPr>
                <w:rFonts w:ascii="Arial Narrow" w:hAnsi="Arial Narrow"/>
                <w:b/>
                <w:bCs/>
                <w:noProof/>
                <w:color w:val="808080" w:themeColor="background1" w:themeShade="80"/>
              </w:rPr>
              <w:t>78</w:t>
            </w:r>
            <w:r w:rsidRPr="00933365">
              <w:rPr>
                <w:rFonts w:ascii="Arial Narrow" w:hAnsi="Arial Narrow"/>
                <w:b/>
                <w:bCs/>
                <w:color w:val="808080" w:themeColor="background1" w:themeShade="80"/>
                <w:sz w:val="24"/>
                <w:szCs w:val="24"/>
              </w:rPr>
              <w:fldChar w:fldCharType="end"/>
            </w:r>
          </w:p>
        </w:sdtContent>
      </w:sdt>
    </w:sdtContent>
  </w:sdt>
  <w:p w:rsidR="00CA22BA" w:rsidRDefault="00CA22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22C" w:rsidRDefault="007F122C" w:rsidP="009A6CE6">
      <w:pPr>
        <w:spacing w:after="0" w:line="240" w:lineRule="auto"/>
      </w:pPr>
      <w:r>
        <w:separator/>
      </w:r>
    </w:p>
  </w:footnote>
  <w:footnote w:type="continuationSeparator" w:id="0">
    <w:p w:rsidR="007F122C" w:rsidRDefault="007F122C" w:rsidP="009A6C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00E7"/>
    <w:multiLevelType w:val="hybridMultilevel"/>
    <w:tmpl w:val="3FB6B0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274B3E"/>
    <w:multiLevelType w:val="hybridMultilevel"/>
    <w:tmpl w:val="86644B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2A3A0A"/>
    <w:multiLevelType w:val="hybridMultilevel"/>
    <w:tmpl w:val="052E17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4E77A8"/>
    <w:multiLevelType w:val="hybridMultilevel"/>
    <w:tmpl w:val="F48ADD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82049C"/>
    <w:multiLevelType w:val="hybridMultilevel"/>
    <w:tmpl w:val="C8620C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8E29A4"/>
    <w:multiLevelType w:val="hybridMultilevel"/>
    <w:tmpl w:val="E570B3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F510CC"/>
    <w:multiLevelType w:val="hybridMultilevel"/>
    <w:tmpl w:val="0E10B8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E272A1"/>
    <w:multiLevelType w:val="hybridMultilevel"/>
    <w:tmpl w:val="DBCCB3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921053"/>
    <w:multiLevelType w:val="hybridMultilevel"/>
    <w:tmpl w:val="09EAB2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3AF4B16"/>
    <w:multiLevelType w:val="hybridMultilevel"/>
    <w:tmpl w:val="D456753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3E87284"/>
    <w:multiLevelType w:val="hybridMultilevel"/>
    <w:tmpl w:val="428EBD1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144E3B61"/>
    <w:multiLevelType w:val="hybridMultilevel"/>
    <w:tmpl w:val="6E6CAE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64A53C7"/>
    <w:multiLevelType w:val="hybridMultilevel"/>
    <w:tmpl w:val="5DAE33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70E3693"/>
    <w:multiLevelType w:val="hybridMultilevel"/>
    <w:tmpl w:val="15409F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CED6777"/>
    <w:multiLevelType w:val="hybridMultilevel"/>
    <w:tmpl w:val="3BB2A8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DFA463C"/>
    <w:multiLevelType w:val="hybridMultilevel"/>
    <w:tmpl w:val="7938C2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E474024"/>
    <w:multiLevelType w:val="hybridMultilevel"/>
    <w:tmpl w:val="D0E6B4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F50082A"/>
    <w:multiLevelType w:val="hybridMultilevel"/>
    <w:tmpl w:val="EF6E0B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606D4C"/>
    <w:multiLevelType w:val="hybridMultilevel"/>
    <w:tmpl w:val="719876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937700"/>
    <w:multiLevelType w:val="hybridMultilevel"/>
    <w:tmpl w:val="48BEFB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767A62"/>
    <w:multiLevelType w:val="hybridMultilevel"/>
    <w:tmpl w:val="EE74909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185A8F"/>
    <w:multiLevelType w:val="hybridMultilevel"/>
    <w:tmpl w:val="FAD6AB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14A3AE9"/>
    <w:multiLevelType w:val="hybridMultilevel"/>
    <w:tmpl w:val="65D87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3B33A37"/>
    <w:multiLevelType w:val="hybridMultilevel"/>
    <w:tmpl w:val="B5CCEC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4AE5263"/>
    <w:multiLevelType w:val="hybridMultilevel"/>
    <w:tmpl w:val="DD941F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634580E"/>
    <w:multiLevelType w:val="hybridMultilevel"/>
    <w:tmpl w:val="AE02FD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93921F1"/>
    <w:multiLevelType w:val="hybridMultilevel"/>
    <w:tmpl w:val="71925EE4"/>
    <w:lvl w:ilvl="0" w:tplc="04150005">
      <w:start w:val="1"/>
      <w:numFmt w:val="bullet"/>
      <w:lvlText w:val=""/>
      <w:lvlJc w:val="left"/>
      <w:pPr>
        <w:ind w:left="1222" w:hanging="360"/>
      </w:pPr>
      <w:rPr>
        <w:rFonts w:ascii="Wingdings" w:hAnsi="Wingdings"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27">
    <w:nsid w:val="2A1472F6"/>
    <w:multiLevelType w:val="hybridMultilevel"/>
    <w:tmpl w:val="982C39AE"/>
    <w:lvl w:ilvl="0" w:tplc="04150009">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D596F0C"/>
    <w:multiLevelType w:val="hybridMultilevel"/>
    <w:tmpl w:val="D6C49D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D7F21FD"/>
    <w:multiLevelType w:val="hybridMultilevel"/>
    <w:tmpl w:val="55DC539C"/>
    <w:lvl w:ilvl="0" w:tplc="F080E7BE">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0102243"/>
    <w:multiLevelType w:val="hybridMultilevel"/>
    <w:tmpl w:val="41C8F57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36C7F83"/>
    <w:multiLevelType w:val="hybridMultilevel"/>
    <w:tmpl w:val="5B1CC128"/>
    <w:lvl w:ilvl="0" w:tplc="94888B1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3BA28CE"/>
    <w:multiLevelType w:val="hybridMultilevel"/>
    <w:tmpl w:val="08BEB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3D5231F"/>
    <w:multiLevelType w:val="hybridMultilevel"/>
    <w:tmpl w:val="07A2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393C20"/>
    <w:multiLevelType w:val="hybridMultilevel"/>
    <w:tmpl w:val="90DA80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5972E08"/>
    <w:multiLevelType w:val="hybridMultilevel"/>
    <w:tmpl w:val="17A0B0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5B47EAE"/>
    <w:multiLevelType w:val="hybridMultilevel"/>
    <w:tmpl w:val="1CA8AA2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363A0796"/>
    <w:multiLevelType w:val="hybridMultilevel"/>
    <w:tmpl w:val="970E5B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87F19DC"/>
    <w:multiLevelType w:val="hybridMultilevel"/>
    <w:tmpl w:val="8B04B0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9037A74"/>
    <w:multiLevelType w:val="hybridMultilevel"/>
    <w:tmpl w:val="679408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95A6674"/>
    <w:multiLevelType w:val="hybridMultilevel"/>
    <w:tmpl w:val="08BEB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F8B77D8"/>
    <w:multiLevelType w:val="hybridMultilevel"/>
    <w:tmpl w:val="54A2427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3FAC6824"/>
    <w:multiLevelType w:val="hybridMultilevel"/>
    <w:tmpl w:val="3CB2C2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4B80519"/>
    <w:multiLevelType w:val="hybridMultilevel"/>
    <w:tmpl w:val="601469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70437C8"/>
    <w:multiLevelType w:val="hybridMultilevel"/>
    <w:tmpl w:val="0B1A2B4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49EF0FB9"/>
    <w:multiLevelType w:val="hybridMultilevel"/>
    <w:tmpl w:val="6824A2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C883718"/>
    <w:multiLevelType w:val="hybridMultilevel"/>
    <w:tmpl w:val="A920AE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DC95497"/>
    <w:multiLevelType w:val="hybridMultilevel"/>
    <w:tmpl w:val="69F8E7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CF4FDF"/>
    <w:multiLevelType w:val="hybridMultilevel"/>
    <w:tmpl w:val="E3F4B576"/>
    <w:lvl w:ilvl="0" w:tplc="0D1662AC">
      <w:start w:val="1"/>
      <w:numFmt w:val="decimal"/>
      <w:lvlText w:val="%1."/>
      <w:lvlJc w:val="left"/>
      <w:pPr>
        <w:ind w:left="720" w:hanging="360"/>
      </w:pPr>
      <w:rPr>
        <w:rFonts w:ascii="Arial Narrow" w:eastAsiaTheme="minorHAnsi" w:hAnsi="Arial Narrow"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A25861"/>
    <w:multiLevelType w:val="hybridMultilevel"/>
    <w:tmpl w:val="2946C4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F9B4627"/>
    <w:multiLevelType w:val="hybridMultilevel"/>
    <w:tmpl w:val="F9223C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09B2308"/>
    <w:multiLevelType w:val="hybridMultilevel"/>
    <w:tmpl w:val="8272BB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109159C"/>
    <w:multiLevelType w:val="hybridMultilevel"/>
    <w:tmpl w:val="70B69194"/>
    <w:lvl w:ilvl="0" w:tplc="04150001">
      <w:start w:val="1"/>
      <w:numFmt w:val="bullet"/>
      <w:lvlText w:val=""/>
      <w:lvlJc w:val="left"/>
      <w:pPr>
        <w:ind w:left="360" w:hanging="360"/>
      </w:pPr>
      <w:rPr>
        <w:rFonts w:ascii="Symbol" w:hAnsi="Symbol" w:hint="default"/>
      </w:rPr>
    </w:lvl>
    <w:lvl w:ilvl="1" w:tplc="18528458">
      <w:start w:val="1"/>
      <w:numFmt w:val="bullet"/>
      <w:lvlText w:val=""/>
      <w:lvlJc w:val="left"/>
      <w:pPr>
        <w:ind w:left="927"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52490196"/>
    <w:multiLevelType w:val="hybridMultilevel"/>
    <w:tmpl w:val="9B188C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2A4133D"/>
    <w:multiLevelType w:val="hybridMultilevel"/>
    <w:tmpl w:val="7D6C0F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35948E0"/>
    <w:multiLevelType w:val="hybridMultilevel"/>
    <w:tmpl w:val="037624E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38F6251"/>
    <w:multiLevelType w:val="hybridMultilevel"/>
    <w:tmpl w:val="26363C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4411A2D"/>
    <w:multiLevelType w:val="hybridMultilevel"/>
    <w:tmpl w:val="B64648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4422181"/>
    <w:multiLevelType w:val="hybridMultilevel"/>
    <w:tmpl w:val="1B7843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5CE7EF4"/>
    <w:multiLevelType w:val="hybridMultilevel"/>
    <w:tmpl w:val="454AB96E"/>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56FD6526"/>
    <w:multiLevelType w:val="hybridMultilevel"/>
    <w:tmpl w:val="501A6A34"/>
    <w:lvl w:ilvl="0" w:tplc="04150005">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8516FD5"/>
    <w:multiLevelType w:val="hybridMultilevel"/>
    <w:tmpl w:val="799CD4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8A73885"/>
    <w:multiLevelType w:val="hybridMultilevel"/>
    <w:tmpl w:val="ECE6BB7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8AC798B"/>
    <w:multiLevelType w:val="hybridMultilevel"/>
    <w:tmpl w:val="5BF88C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9C8040D"/>
    <w:multiLevelType w:val="hybridMultilevel"/>
    <w:tmpl w:val="8990F1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9DB740A"/>
    <w:multiLevelType w:val="hybridMultilevel"/>
    <w:tmpl w:val="F176F0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A095114"/>
    <w:multiLevelType w:val="hybridMultilevel"/>
    <w:tmpl w:val="27066D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A6942A4"/>
    <w:multiLevelType w:val="multilevel"/>
    <w:tmpl w:val="F1EEDA0C"/>
    <w:lvl w:ilvl="0">
      <w:start w:val="1"/>
      <w:numFmt w:val="bullet"/>
      <w:lvlText w:val=""/>
      <w:lvlJc w:val="left"/>
      <w:pPr>
        <w:ind w:left="720" w:hanging="360"/>
      </w:pPr>
      <w:rPr>
        <w:rFonts w:ascii="Wingdings" w:hAnsi="Wingdings" w:hint="default"/>
        <w:b w:val="0"/>
        <w:i w:val="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5AAB28D5"/>
    <w:multiLevelType w:val="hybridMultilevel"/>
    <w:tmpl w:val="6C80CF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02D57AB"/>
    <w:multiLevelType w:val="hybridMultilevel"/>
    <w:tmpl w:val="E74017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0811245"/>
    <w:multiLevelType w:val="hybridMultilevel"/>
    <w:tmpl w:val="093818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0B962D0"/>
    <w:multiLevelType w:val="hybridMultilevel"/>
    <w:tmpl w:val="4FD873E0"/>
    <w:lvl w:ilvl="0" w:tplc="EF2885E4">
      <w:start w:val="1"/>
      <w:numFmt w:val="decimal"/>
      <w:lvlText w:val="%1."/>
      <w:lvlJc w:val="left"/>
      <w:pPr>
        <w:ind w:left="720" w:hanging="360"/>
      </w:pPr>
      <w:rPr>
        <w:rFonts w:ascii="Arial Narrow" w:eastAsiaTheme="minorHAnsi" w:hAnsi="Arial Narrow"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0E27E69"/>
    <w:multiLevelType w:val="hybridMultilevel"/>
    <w:tmpl w:val="AE4633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18F747E"/>
    <w:multiLevelType w:val="hybridMultilevel"/>
    <w:tmpl w:val="8ABCD8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30E53E6"/>
    <w:multiLevelType w:val="hybridMultilevel"/>
    <w:tmpl w:val="E50CC3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35D31D2"/>
    <w:multiLevelType w:val="hybridMultilevel"/>
    <w:tmpl w:val="2234A1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51D4B03"/>
    <w:multiLevelType w:val="hybridMultilevel"/>
    <w:tmpl w:val="6636AF42"/>
    <w:lvl w:ilvl="0" w:tplc="E314259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68B2B6A"/>
    <w:multiLevelType w:val="hybridMultilevel"/>
    <w:tmpl w:val="17C892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7A60A78"/>
    <w:multiLevelType w:val="hybridMultilevel"/>
    <w:tmpl w:val="4622E78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nsid w:val="6838712F"/>
    <w:multiLevelType w:val="hybridMultilevel"/>
    <w:tmpl w:val="03508A92"/>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927"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68A37BCC"/>
    <w:multiLevelType w:val="hybridMultilevel"/>
    <w:tmpl w:val="3DDA50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8F121F6"/>
    <w:multiLevelType w:val="hybridMultilevel"/>
    <w:tmpl w:val="C02A8E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AE64C2C"/>
    <w:multiLevelType w:val="hybridMultilevel"/>
    <w:tmpl w:val="E82A58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B5D20FF"/>
    <w:multiLevelType w:val="hybridMultilevel"/>
    <w:tmpl w:val="27B6D1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EAE6807"/>
    <w:multiLevelType w:val="hybridMultilevel"/>
    <w:tmpl w:val="E1C039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0BC39EB"/>
    <w:multiLevelType w:val="hybridMultilevel"/>
    <w:tmpl w:val="2F74F45E"/>
    <w:lvl w:ilvl="0" w:tplc="421CA61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0EC4FC9"/>
    <w:multiLevelType w:val="hybridMultilevel"/>
    <w:tmpl w:val="1944ACD6"/>
    <w:lvl w:ilvl="0" w:tplc="39BEB82C">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3BF3C1F"/>
    <w:multiLevelType w:val="hybridMultilevel"/>
    <w:tmpl w:val="EBD02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54070EC"/>
    <w:multiLevelType w:val="hybridMultilevel"/>
    <w:tmpl w:val="B776DD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5BA293A"/>
    <w:multiLevelType w:val="hybridMultilevel"/>
    <w:tmpl w:val="213A13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5F05050"/>
    <w:multiLevelType w:val="hybridMultilevel"/>
    <w:tmpl w:val="A73E92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67247E8"/>
    <w:multiLevelType w:val="hybridMultilevel"/>
    <w:tmpl w:val="6B3A31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6835D68"/>
    <w:multiLevelType w:val="hybridMultilevel"/>
    <w:tmpl w:val="E5768E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69928D8"/>
    <w:multiLevelType w:val="hybridMultilevel"/>
    <w:tmpl w:val="5B66B4E2"/>
    <w:lvl w:ilvl="0" w:tplc="04150005">
      <w:start w:val="1"/>
      <w:numFmt w:val="bullet"/>
      <w:lvlText w:val=""/>
      <w:lvlJc w:val="left"/>
      <w:pPr>
        <w:ind w:left="883" w:hanging="360"/>
      </w:pPr>
      <w:rPr>
        <w:rFonts w:ascii="Wingdings" w:hAnsi="Wingdings" w:hint="default"/>
      </w:rPr>
    </w:lvl>
    <w:lvl w:ilvl="1" w:tplc="04150003" w:tentative="1">
      <w:start w:val="1"/>
      <w:numFmt w:val="bullet"/>
      <w:lvlText w:val="o"/>
      <w:lvlJc w:val="left"/>
      <w:pPr>
        <w:ind w:left="1603" w:hanging="360"/>
      </w:pPr>
      <w:rPr>
        <w:rFonts w:ascii="Courier New" w:hAnsi="Courier New" w:cs="Courier New" w:hint="default"/>
      </w:rPr>
    </w:lvl>
    <w:lvl w:ilvl="2" w:tplc="04150005" w:tentative="1">
      <w:start w:val="1"/>
      <w:numFmt w:val="bullet"/>
      <w:lvlText w:val=""/>
      <w:lvlJc w:val="left"/>
      <w:pPr>
        <w:ind w:left="2323" w:hanging="360"/>
      </w:pPr>
      <w:rPr>
        <w:rFonts w:ascii="Wingdings" w:hAnsi="Wingdings" w:hint="default"/>
      </w:rPr>
    </w:lvl>
    <w:lvl w:ilvl="3" w:tplc="04150001" w:tentative="1">
      <w:start w:val="1"/>
      <w:numFmt w:val="bullet"/>
      <w:lvlText w:val=""/>
      <w:lvlJc w:val="left"/>
      <w:pPr>
        <w:ind w:left="3043" w:hanging="360"/>
      </w:pPr>
      <w:rPr>
        <w:rFonts w:ascii="Symbol" w:hAnsi="Symbol" w:hint="default"/>
      </w:rPr>
    </w:lvl>
    <w:lvl w:ilvl="4" w:tplc="04150003" w:tentative="1">
      <w:start w:val="1"/>
      <w:numFmt w:val="bullet"/>
      <w:lvlText w:val="o"/>
      <w:lvlJc w:val="left"/>
      <w:pPr>
        <w:ind w:left="3763" w:hanging="360"/>
      </w:pPr>
      <w:rPr>
        <w:rFonts w:ascii="Courier New" w:hAnsi="Courier New" w:cs="Courier New" w:hint="default"/>
      </w:rPr>
    </w:lvl>
    <w:lvl w:ilvl="5" w:tplc="04150005" w:tentative="1">
      <w:start w:val="1"/>
      <w:numFmt w:val="bullet"/>
      <w:lvlText w:val=""/>
      <w:lvlJc w:val="left"/>
      <w:pPr>
        <w:ind w:left="4483" w:hanging="360"/>
      </w:pPr>
      <w:rPr>
        <w:rFonts w:ascii="Wingdings" w:hAnsi="Wingdings" w:hint="default"/>
      </w:rPr>
    </w:lvl>
    <w:lvl w:ilvl="6" w:tplc="04150001" w:tentative="1">
      <w:start w:val="1"/>
      <w:numFmt w:val="bullet"/>
      <w:lvlText w:val=""/>
      <w:lvlJc w:val="left"/>
      <w:pPr>
        <w:ind w:left="5203" w:hanging="360"/>
      </w:pPr>
      <w:rPr>
        <w:rFonts w:ascii="Symbol" w:hAnsi="Symbol" w:hint="default"/>
      </w:rPr>
    </w:lvl>
    <w:lvl w:ilvl="7" w:tplc="04150003" w:tentative="1">
      <w:start w:val="1"/>
      <w:numFmt w:val="bullet"/>
      <w:lvlText w:val="o"/>
      <w:lvlJc w:val="left"/>
      <w:pPr>
        <w:ind w:left="5923" w:hanging="360"/>
      </w:pPr>
      <w:rPr>
        <w:rFonts w:ascii="Courier New" w:hAnsi="Courier New" w:cs="Courier New" w:hint="default"/>
      </w:rPr>
    </w:lvl>
    <w:lvl w:ilvl="8" w:tplc="04150005" w:tentative="1">
      <w:start w:val="1"/>
      <w:numFmt w:val="bullet"/>
      <w:lvlText w:val=""/>
      <w:lvlJc w:val="left"/>
      <w:pPr>
        <w:ind w:left="6643" w:hanging="360"/>
      </w:pPr>
      <w:rPr>
        <w:rFonts w:ascii="Wingdings" w:hAnsi="Wingdings" w:hint="default"/>
      </w:rPr>
    </w:lvl>
  </w:abstractNum>
  <w:abstractNum w:abstractNumId="94">
    <w:nsid w:val="78133937"/>
    <w:multiLevelType w:val="hybridMultilevel"/>
    <w:tmpl w:val="E200D2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92B396D"/>
    <w:multiLevelType w:val="hybridMultilevel"/>
    <w:tmpl w:val="C5BAE4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ED50461"/>
    <w:multiLevelType w:val="hybridMultilevel"/>
    <w:tmpl w:val="3F2AA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FB81ACD"/>
    <w:multiLevelType w:val="hybridMultilevel"/>
    <w:tmpl w:val="384C42FE"/>
    <w:lvl w:ilvl="0" w:tplc="68C26C90">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7"/>
  </w:num>
  <w:num w:numId="2">
    <w:abstractNumId w:val="45"/>
  </w:num>
  <w:num w:numId="3">
    <w:abstractNumId w:val="57"/>
  </w:num>
  <w:num w:numId="4">
    <w:abstractNumId w:val="42"/>
  </w:num>
  <w:num w:numId="5">
    <w:abstractNumId w:val="0"/>
  </w:num>
  <w:num w:numId="6">
    <w:abstractNumId w:val="96"/>
  </w:num>
  <w:num w:numId="7">
    <w:abstractNumId w:val="18"/>
  </w:num>
  <w:num w:numId="8">
    <w:abstractNumId w:val="17"/>
  </w:num>
  <w:num w:numId="9">
    <w:abstractNumId w:val="84"/>
  </w:num>
  <w:num w:numId="10">
    <w:abstractNumId w:val="2"/>
  </w:num>
  <w:num w:numId="11">
    <w:abstractNumId w:val="27"/>
  </w:num>
  <w:num w:numId="12">
    <w:abstractNumId w:val="54"/>
  </w:num>
  <w:num w:numId="13">
    <w:abstractNumId w:val="34"/>
  </w:num>
  <w:num w:numId="14">
    <w:abstractNumId w:val="31"/>
  </w:num>
  <w:num w:numId="15">
    <w:abstractNumId w:val="97"/>
  </w:num>
  <w:num w:numId="16">
    <w:abstractNumId w:val="76"/>
  </w:num>
  <w:num w:numId="17">
    <w:abstractNumId w:val="29"/>
  </w:num>
  <w:num w:numId="18">
    <w:abstractNumId w:val="23"/>
  </w:num>
  <w:num w:numId="19">
    <w:abstractNumId w:val="51"/>
  </w:num>
  <w:num w:numId="20">
    <w:abstractNumId w:val="92"/>
  </w:num>
  <w:num w:numId="21">
    <w:abstractNumId w:val="19"/>
  </w:num>
  <w:num w:numId="22">
    <w:abstractNumId w:val="81"/>
  </w:num>
  <w:num w:numId="23">
    <w:abstractNumId w:val="37"/>
  </w:num>
  <w:num w:numId="24">
    <w:abstractNumId w:val="79"/>
  </w:num>
  <w:num w:numId="25">
    <w:abstractNumId w:val="52"/>
  </w:num>
  <w:num w:numId="26">
    <w:abstractNumId w:val="64"/>
  </w:num>
  <w:num w:numId="27">
    <w:abstractNumId w:val="55"/>
  </w:num>
  <w:num w:numId="28">
    <w:abstractNumId w:val="83"/>
  </w:num>
  <w:num w:numId="29">
    <w:abstractNumId w:val="25"/>
  </w:num>
  <w:num w:numId="30">
    <w:abstractNumId w:val="13"/>
  </w:num>
  <w:num w:numId="31">
    <w:abstractNumId w:val="6"/>
  </w:num>
  <w:num w:numId="32">
    <w:abstractNumId w:val="62"/>
  </w:num>
  <w:num w:numId="33">
    <w:abstractNumId w:val="56"/>
  </w:num>
  <w:num w:numId="34">
    <w:abstractNumId w:val="46"/>
  </w:num>
  <w:num w:numId="35">
    <w:abstractNumId w:val="24"/>
  </w:num>
  <w:num w:numId="36">
    <w:abstractNumId w:val="53"/>
  </w:num>
  <w:num w:numId="37">
    <w:abstractNumId w:val="86"/>
  </w:num>
  <w:num w:numId="38">
    <w:abstractNumId w:val="39"/>
  </w:num>
  <w:num w:numId="39">
    <w:abstractNumId w:val="40"/>
  </w:num>
  <w:num w:numId="40">
    <w:abstractNumId w:val="80"/>
  </w:num>
  <w:num w:numId="41">
    <w:abstractNumId w:val="15"/>
  </w:num>
  <w:num w:numId="42">
    <w:abstractNumId w:val="30"/>
  </w:num>
  <w:num w:numId="43">
    <w:abstractNumId w:val="20"/>
  </w:num>
  <w:num w:numId="44">
    <w:abstractNumId w:val="14"/>
  </w:num>
  <w:num w:numId="45">
    <w:abstractNumId w:val="72"/>
  </w:num>
  <w:num w:numId="46">
    <w:abstractNumId w:val="70"/>
  </w:num>
  <w:num w:numId="47">
    <w:abstractNumId w:val="68"/>
  </w:num>
  <w:num w:numId="48">
    <w:abstractNumId w:val="63"/>
  </w:num>
  <w:num w:numId="49">
    <w:abstractNumId w:val="12"/>
  </w:num>
  <w:num w:numId="50">
    <w:abstractNumId w:val="75"/>
  </w:num>
  <w:num w:numId="51">
    <w:abstractNumId w:val="22"/>
  </w:num>
  <w:num w:numId="52">
    <w:abstractNumId w:val="58"/>
  </w:num>
  <w:num w:numId="53">
    <w:abstractNumId w:val="95"/>
  </w:num>
  <w:num w:numId="54">
    <w:abstractNumId w:val="8"/>
  </w:num>
  <w:num w:numId="55">
    <w:abstractNumId w:val="85"/>
  </w:num>
  <w:num w:numId="56">
    <w:abstractNumId w:val="3"/>
  </w:num>
  <w:num w:numId="57">
    <w:abstractNumId w:val="82"/>
  </w:num>
  <w:num w:numId="58">
    <w:abstractNumId w:val="65"/>
  </w:num>
  <w:num w:numId="59">
    <w:abstractNumId w:val="33"/>
  </w:num>
  <w:num w:numId="60">
    <w:abstractNumId w:val="66"/>
  </w:num>
  <w:num w:numId="61">
    <w:abstractNumId w:val="9"/>
  </w:num>
  <w:num w:numId="62">
    <w:abstractNumId w:val="89"/>
  </w:num>
  <w:num w:numId="63">
    <w:abstractNumId w:val="60"/>
  </w:num>
  <w:num w:numId="64">
    <w:abstractNumId w:val="88"/>
  </w:num>
  <w:num w:numId="65">
    <w:abstractNumId w:val="16"/>
  </w:num>
  <w:num w:numId="66">
    <w:abstractNumId w:val="43"/>
  </w:num>
  <w:num w:numId="67">
    <w:abstractNumId w:val="11"/>
  </w:num>
  <w:num w:numId="68">
    <w:abstractNumId w:val="28"/>
  </w:num>
  <w:num w:numId="69">
    <w:abstractNumId w:val="38"/>
  </w:num>
  <w:num w:numId="70">
    <w:abstractNumId w:val="32"/>
  </w:num>
  <w:num w:numId="71">
    <w:abstractNumId w:val="77"/>
  </w:num>
  <w:num w:numId="72">
    <w:abstractNumId w:val="91"/>
  </w:num>
  <w:num w:numId="73">
    <w:abstractNumId w:val="1"/>
  </w:num>
  <w:num w:numId="74">
    <w:abstractNumId w:val="5"/>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num>
  <w:num w:numId="77">
    <w:abstractNumId w:val="36"/>
  </w:num>
  <w:num w:numId="78">
    <w:abstractNumId w:val="49"/>
  </w:num>
  <w:num w:numId="79">
    <w:abstractNumId w:val="21"/>
  </w:num>
  <w:num w:numId="80">
    <w:abstractNumId w:val="47"/>
  </w:num>
  <w:num w:numId="81">
    <w:abstractNumId w:val="7"/>
  </w:num>
  <w:num w:numId="82">
    <w:abstractNumId w:val="74"/>
  </w:num>
  <w:num w:numId="83">
    <w:abstractNumId w:val="48"/>
  </w:num>
  <w:num w:numId="84">
    <w:abstractNumId w:val="35"/>
  </w:num>
  <w:num w:numId="85">
    <w:abstractNumId w:val="71"/>
  </w:num>
  <w:num w:numId="86">
    <w:abstractNumId w:val="10"/>
  </w:num>
  <w:num w:numId="87">
    <w:abstractNumId w:val="41"/>
  </w:num>
  <w:num w:numId="88">
    <w:abstractNumId w:val="44"/>
  </w:num>
  <w:num w:numId="89">
    <w:abstractNumId w:val="78"/>
  </w:num>
  <w:num w:numId="90">
    <w:abstractNumId w:val="73"/>
  </w:num>
  <w:num w:numId="91">
    <w:abstractNumId w:val="4"/>
  </w:num>
  <w:num w:numId="92">
    <w:abstractNumId w:val="87"/>
  </w:num>
  <w:num w:numId="93">
    <w:abstractNumId w:val="61"/>
  </w:num>
  <w:num w:numId="94">
    <w:abstractNumId w:val="69"/>
  </w:num>
  <w:num w:numId="95">
    <w:abstractNumId w:val="50"/>
  </w:num>
  <w:num w:numId="96">
    <w:abstractNumId w:val="94"/>
  </w:num>
  <w:num w:numId="97">
    <w:abstractNumId w:val="93"/>
  </w:num>
  <w:num w:numId="98">
    <w:abstractNumId w:val="9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08"/>
    <w:rsid w:val="000003D9"/>
    <w:rsid w:val="0000534D"/>
    <w:rsid w:val="000073BC"/>
    <w:rsid w:val="000078A5"/>
    <w:rsid w:val="0001329D"/>
    <w:rsid w:val="00013B8F"/>
    <w:rsid w:val="000154FE"/>
    <w:rsid w:val="0002026B"/>
    <w:rsid w:val="000259D6"/>
    <w:rsid w:val="00026DF4"/>
    <w:rsid w:val="00027720"/>
    <w:rsid w:val="00033874"/>
    <w:rsid w:val="00036376"/>
    <w:rsid w:val="000556DA"/>
    <w:rsid w:val="0005735F"/>
    <w:rsid w:val="000609C5"/>
    <w:rsid w:val="00062DD7"/>
    <w:rsid w:val="00065E87"/>
    <w:rsid w:val="00073942"/>
    <w:rsid w:val="00074CF4"/>
    <w:rsid w:val="0009519C"/>
    <w:rsid w:val="00097496"/>
    <w:rsid w:val="000A3190"/>
    <w:rsid w:val="000B0071"/>
    <w:rsid w:val="000B3159"/>
    <w:rsid w:val="000C0A75"/>
    <w:rsid w:val="000C4894"/>
    <w:rsid w:val="000C5D90"/>
    <w:rsid w:val="000C78AD"/>
    <w:rsid w:val="000D09A4"/>
    <w:rsid w:val="000D7E00"/>
    <w:rsid w:val="000E2D07"/>
    <w:rsid w:val="000E5E15"/>
    <w:rsid w:val="00100B29"/>
    <w:rsid w:val="00106159"/>
    <w:rsid w:val="00110164"/>
    <w:rsid w:val="00111343"/>
    <w:rsid w:val="00111C55"/>
    <w:rsid w:val="00112A8B"/>
    <w:rsid w:val="00115A2B"/>
    <w:rsid w:val="001200AC"/>
    <w:rsid w:val="00121345"/>
    <w:rsid w:val="00124BBA"/>
    <w:rsid w:val="00125105"/>
    <w:rsid w:val="0012660F"/>
    <w:rsid w:val="00127F49"/>
    <w:rsid w:val="00131798"/>
    <w:rsid w:val="00133405"/>
    <w:rsid w:val="00142FCF"/>
    <w:rsid w:val="00145805"/>
    <w:rsid w:val="001474F4"/>
    <w:rsid w:val="00150857"/>
    <w:rsid w:val="00162641"/>
    <w:rsid w:val="0017704F"/>
    <w:rsid w:val="001779FF"/>
    <w:rsid w:val="00184E68"/>
    <w:rsid w:val="00186238"/>
    <w:rsid w:val="001868A1"/>
    <w:rsid w:val="00190EFD"/>
    <w:rsid w:val="00190FAB"/>
    <w:rsid w:val="0019553B"/>
    <w:rsid w:val="001B124F"/>
    <w:rsid w:val="001B1ECC"/>
    <w:rsid w:val="001C2844"/>
    <w:rsid w:val="001C429B"/>
    <w:rsid w:val="001C4585"/>
    <w:rsid w:val="001C4E53"/>
    <w:rsid w:val="001C6D46"/>
    <w:rsid w:val="001D0171"/>
    <w:rsid w:val="001D5C5F"/>
    <w:rsid w:val="001E62F2"/>
    <w:rsid w:val="001F77B5"/>
    <w:rsid w:val="0020076C"/>
    <w:rsid w:val="00202A3F"/>
    <w:rsid w:val="00205836"/>
    <w:rsid w:val="002118DA"/>
    <w:rsid w:val="00212B9F"/>
    <w:rsid w:val="00222241"/>
    <w:rsid w:val="002241A3"/>
    <w:rsid w:val="002356CC"/>
    <w:rsid w:val="00240F5F"/>
    <w:rsid w:val="00242260"/>
    <w:rsid w:val="00243C36"/>
    <w:rsid w:val="00244FFE"/>
    <w:rsid w:val="002454F9"/>
    <w:rsid w:val="00247444"/>
    <w:rsid w:val="00254CC8"/>
    <w:rsid w:val="00255F9E"/>
    <w:rsid w:val="00260AB0"/>
    <w:rsid w:val="00261EC2"/>
    <w:rsid w:val="002734D9"/>
    <w:rsid w:val="00275921"/>
    <w:rsid w:val="002764C3"/>
    <w:rsid w:val="00276797"/>
    <w:rsid w:val="00283ED6"/>
    <w:rsid w:val="0029226C"/>
    <w:rsid w:val="00296336"/>
    <w:rsid w:val="0029658D"/>
    <w:rsid w:val="00296F79"/>
    <w:rsid w:val="002A2DF3"/>
    <w:rsid w:val="002A3D16"/>
    <w:rsid w:val="002A4C02"/>
    <w:rsid w:val="002A7DEE"/>
    <w:rsid w:val="002C451C"/>
    <w:rsid w:val="002E046D"/>
    <w:rsid w:val="002E4BF6"/>
    <w:rsid w:val="00305550"/>
    <w:rsid w:val="00305808"/>
    <w:rsid w:val="00306EF1"/>
    <w:rsid w:val="003118C6"/>
    <w:rsid w:val="0033537B"/>
    <w:rsid w:val="00336C41"/>
    <w:rsid w:val="00340417"/>
    <w:rsid w:val="00346407"/>
    <w:rsid w:val="00347281"/>
    <w:rsid w:val="003541AC"/>
    <w:rsid w:val="00354B3F"/>
    <w:rsid w:val="00355959"/>
    <w:rsid w:val="003566A8"/>
    <w:rsid w:val="00356790"/>
    <w:rsid w:val="00357816"/>
    <w:rsid w:val="003619F6"/>
    <w:rsid w:val="00362406"/>
    <w:rsid w:val="003639C4"/>
    <w:rsid w:val="003678AB"/>
    <w:rsid w:val="00370386"/>
    <w:rsid w:val="0037040C"/>
    <w:rsid w:val="00371658"/>
    <w:rsid w:val="003722B2"/>
    <w:rsid w:val="00377A23"/>
    <w:rsid w:val="00377C3D"/>
    <w:rsid w:val="003801A8"/>
    <w:rsid w:val="0038436D"/>
    <w:rsid w:val="003857B1"/>
    <w:rsid w:val="00386DAB"/>
    <w:rsid w:val="00390967"/>
    <w:rsid w:val="00393147"/>
    <w:rsid w:val="00395736"/>
    <w:rsid w:val="00397883"/>
    <w:rsid w:val="003A2672"/>
    <w:rsid w:val="003A3479"/>
    <w:rsid w:val="003B2023"/>
    <w:rsid w:val="003B3A6B"/>
    <w:rsid w:val="003D0EEF"/>
    <w:rsid w:val="003D49F8"/>
    <w:rsid w:val="003D6005"/>
    <w:rsid w:val="003D617B"/>
    <w:rsid w:val="003F176B"/>
    <w:rsid w:val="003F2669"/>
    <w:rsid w:val="003F6A46"/>
    <w:rsid w:val="00404B86"/>
    <w:rsid w:val="00431B22"/>
    <w:rsid w:val="00431B24"/>
    <w:rsid w:val="00432F7B"/>
    <w:rsid w:val="004358EB"/>
    <w:rsid w:val="0044058F"/>
    <w:rsid w:val="004468A3"/>
    <w:rsid w:val="004540E6"/>
    <w:rsid w:val="004557F3"/>
    <w:rsid w:val="00470E01"/>
    <w:rsid w:val="0047257A"/>
    <w:rsid w:val="004728F0"/>
    <w:rsid w:val="00482340"/>
    <w:rsid w:val="0048761F"/>
    <w:rsid w:val="004878F7"/>
    <w:rsid w:val="00487B94"/>
    <w:rsid w:val="00493B80"/>
    <w:rsid w:val="004970A3"/>
    <w:rsid w:val="0049794B"/>
    <w:rsid w:val="004A10AE"/>
    <w:rsid w:val="004A23A2"/>
    <w:rsid w:val="004A6CBE"/>
    <w:rsid w:val="004B6E2C"/>
    <w:rsid w:val="004C73B4"/>
    <w:rsid w:val="004D4144"/>
    <w:rsid w:val="004D68B6"/>
    <w:rsid w:val="004E6E40"/>
    <w:rsid w:val="004F32F0"/>
    <w:rsid w:val="004F40B6"/>
    <w:rsid w:val="00512FC2"/>
    <w:rsid w:val="00514020"/>
    <w:rsid w:val="00520CA0"/>
    <w:rsid w:val="00544230"/>
    <w:rsid w:val="00545B14"/>
    <w:rsid w:val="005464CC"/>
    <w:rsid w:val="00551636"/>
    <w:rsid w:val="00552062"/>
    <w:rsid w:val="00555E3D"/>
    <w:rsid w:val="00561CD4"/>
    <w:rsid w:val="005701A6"/>
    <w:rsid w:val="005735E9"/>
    <w:rsid w:val="00577F79"/>
    <w:rsid w:val="0058155E"/>
    <w:rsid w:val="00590B8E"/>
    <w:rsid w:val="00590FFA"/>
    <w:rsid w:val="005A66BD"/>
    <w:rsid w:val="005B4414"/>
    <w:rsid w:val="005C6313"/>
    <w:rsid w:val="005D0798"/>
    <w:rsid w:val="005D149A"/>
    <w:rsid w:val="005D6BE4"/>
    <w:rsid w:val="005D6D23"/>
    <w:rsid w:val="005E4349"/>
    <w:rsid w:val="005E65F9"/>
    <w:rsid w:val="005E7366"/>
    <w:rsid w:val="005F5125"/>
    <w:rsid w:val="00607C71"/>
    <w:rsid w:val="006162A7"/>
    <w:rsid w:val="00623084"/>
    <w:rsid w:val="00624D3F"/>
    <w:rsid w:val="00625986"/>
    <w:rsid w:val="00625FB3"/>
    <w:rsid w:val="006366E4"/>
    <w:rsid w:val="0064387E"/>
    <w:rsid w:val="00645E9B"/>
    <w:rsid w:val="00646FBD"/>
    <w:rsid w:val="006607C7"/>
    <w:rsid w:val="00662A48"/>
    <w:rsid w:val="006731EC"/>
    <w:rsid w:val="0067332C"/>
    <w:rsid w:val="00674A69"/>
    <w:rsid w:val="00680AFC"/>
    <w:rsid w:val="006820EF"/>
    <w:rsid w:val="006A0C18"/>
    <w:rsid w:val="006A22FF"/>
    <w:rsid w:val="006A2EBC"/>
    <w:rsid w:val="006A50EB"/>
    <w:rsid w:val="006A54FF"/>
    <w:rsid w:val="006B4769"/>
    <w:rsid w:val="006B6771"/>
    <w:rsid w:val="006C024D"/>
    <w:rsid w:val="006C3E5B"/>
    <w:rsid w:val="006F6A18"/>
    <w:rsid w:val="006F7611"/>
    <w:rsid w:val="006F7DFA"/>
    <w:rsid w:val="00700382"/>
    <w:rsid w:val="00707820"/>
    <w:rsid w:val="007101AF"/>
    <w:rsid w:val="00712C69"/>
    <w:rsid w:val="00716FA4"/>
    <w:rsid w:val="00720576"/>
    <w:rsid w:val="0072319B"/>
    <w:rsid w:val="007235EC"/>
    <w:rsid w:val="00726BFE"/>
    <w:rsid w:val="00731E55"/>
    <w:rsid w:val="007340CD"/>
    <w:rsid w:val="007357DF"/>
    <w:rsid w:val="007362CD"/>
    <w:rsid w:val="007403B4"/>
    <w:rsid w:val="00744A17"/>
    <w:rsid w:val="0074514B"/>
    <w:rsid w:val="0076349B"/>
    <w:rsid w:val="0076505C"/>
    <w:rsid w:val="0076741B"/>
    <w:rsid w:val="0077515B"/>
    <w:rsid w:val="00785775"/>
    <w:rsid w:val="00787410"/>
    <w:rsid w:val="00791757"/>
    <w:rsid w:val="00797D9A"/>
    <w:rsid w:val="007A04BD"/>
    <w:rsid w:val="007A0937"/>
    <w:rsid w:val="007A2252"/>
    <w:rsid w:val="007A2520"/>
    <w:rsid w:val="007B6715"/>
    <w:rsid w:val="007C7B34"/>
    <w:rsid w:val="007D7A43"/>
    <w:rsid w:val="007E06E7"/>
    <w:rsid w:val="007E3D36"/>
    <w:rsid w:val="007E4C56"/>
    <w:rsid w:val="007E62E6"/>
    <w:rsid w:val="007E77D9"/>
    <w:rsid w:val="007F122C"/>
    <w:rsid w:val="007F1C36"/>
    <w:rsid w:val="007F201B"/>
    <w:rsid w:val="008014D4"/>
    <w:rsid w:val="0080236A"/>
    <w:rsid w:val="00805F5C"/>
    <w:rsid w:val="008066FA"/>
    <w:rsid w:val="00811875"/>
    <w:rsid w:val="00820EE7"/>
    <w:rsid w:val="00824C01"/>
    <w:rsid w:val="00825EA0"/>
    <w:rsid w:val="008262B2"/>
    <w:rsid w:val="00826B9F"/>
    <w:rsid w:val="00847D90"/>
    <w:rsid w:val="00847F5B"/>
    <w:rsid w:val="00850D65"/>
    <w:rsid w:val="00862C34"/>
    <w:rsid w:val="008655EF"/>
    <w:rsid w:val="00867FB1"/>
    <w:rsid w:val="008739AE"/>
    <w:rsid w:val="00877243"/>
    <w:rsid w:val="00877964"/>
    <w:rsid w:val="00881E4C"/>
    <w:rsid w:val="008844A0"/>
    <w:rsid w:val="00891A2F"/>
    <w:rsid w:val="008933BE"/>
    <w:rsid w:val="00893E76"/>
    <w:rsid w:val="00896E6B"/>
    <w:rsid w:val="008A1041"/>
    <w:rsid w:val="008A2773"/>
    <w:rsid w:val="008B32B9"/>
    <w:rsid w:val="008B3D3C"/>
    <w:rsid w:val="008D48BB"/>
    <w:rsid w:val="008D61D0"/>
    <w:rsid w:val="008E1F8F"/>
    <w:rsid w:val="008E32DD"/>
    <w:rsid w:val="008E40A3"/>
    <w:rsid w:val="008E40EE"/>
    <w:rsid w:val="008F1BEE"/>
    <w:rsid w:val="008F2DD6"/>
    <w:rsid w:val="008F4B8D"/>
    <w:rsid w:val="008F5B36"/>
    <w:rsid w:val="008F64A6"/>
    <w:rsid w:val="008F6951"/>
    <w:rsid w:val="00901855"/>
    <w:rsid w:val="00902CA3"/>
    <w:rsid w:val="009056AA"/>
    <w:rsid w:val="00911E4E"/>
    <w:rsid w:val="00913A6C"/>
    <w:rsid w:val="009206BD"/>
    <w:rsid w:val="00922BD0"/>
    <w:rsid w:val="00922CA2"/>
    <w:rsid w:val="0093047B"/>
    <w:rsid w:val="00933365"/>
    <w:rsid w:val="009446BD"/>
    <w:rsid w:val="009455F4"/>
    <w:rsid w:val="0094660A"/>
    <w:rsid w:val="00947906"/>
    <w:rsid w:val="009506E1"/>
    <w:rsid w:val="00956CF2"/>
    <w:rsid w:val="0096186C"/>
    <w:rsid w:val="00962CC9"/>
    <w:rsid w:val="009659B0"/>
    <w:rsid w:val="009673EF"/>
    <w:rsid w:val="009813F0"/>
    <w:rsid w:val="009835B8"/>
    <w:rsid w:val="00984F3D"/>
    <w:rsid w:val="009952C4"/>
    <w:rsid w:val="009A2319"/>
    <w:rsid w:val="009A6CE6"/>
    <w:rsid w:val="009A6FA4"/>
    <w:rsid w:val="009B3750"/>
    <w:rsid w:val="009B6257"/>
    <w:rsid w:val="009C3092"/>
    <w:rsid w:val="009E3AFE"/>
    <w:rsid w:val="009E4B19"/>
    <w:rsid w:val="00A03963"/>
    <w:rsid w:val="00A10B12"/>
    <w:rsid w:val="00A10BFB"/>
    <w:rsid w:val="00A13753"/>
    <w:rsid w:val="00A15D83"/>
    <w:rsid w:val="00A314C1"/>
    <w:rsid w:val="00A3369B"/>
    <w:rsid w:val="00A3486B"/>
    <w:rsid w:val="00A353E0"/>
    <w:rsid w:val="00A35C76"/>
    <w:rsid w:val="00A4168A"/>
    <w:rsid w:val="00A42E62"/>
    <w:rsid w:val="00A465EA"/>
    <w:rsid w:val="00A52BF9"/>
    <w:rsid w:val="00A5556E"/>
    <w:rsid w:val="00A63605"/>
    <w:rsid w:val="00A67A57"/>
    <w:rsid w:val="00A736E5"/>
    <w:rsid w:val="00A82CC8"/>
    <w:rsid w:val="00A8440F"/>
    <w:rsid w:val="00A844C8"/>
    <w:rsid w:val="00A87368"/>
    <w:rsid w:val="00A87F83"/>
    <w:rsid w:val="00A96B72"/>
    <w:rsid w:val="00AA0CE9"/>
    <w:rsid w:val="00AB3A44"/>
    <w:rsid w:val="00AB5906"/>
    <w:rsid w:val="00AB63CC"/>
    <w:rsid w:val="00AC0C90"/>
    <w:rsid w:val="00AC46AD"/>
    <w:rsid w:val="00AC7ABE"/>
    <w:rsid w:val="00AD74E4"/>
    <w:rsid w:val="00AD7665"/>
    <w:rsid w:val="00AE1079"/>
    <w:rsid w:val="00AE64AB"/>
    <w:rsid w:val="00AF1517"/>
    <w:rsid w:val="00AF1DFC"/>
    <w:rsid w:val="00AF78CB"/>
    <w:rsid w:val="00B05962"/>
    <w:rsid w:val="00B0629C"/>
    <w:rsid w:val="00B07B86"/>
    <w:rsid w:val="00B129A1"/>
    <w:rsid w:val="00B226EA"/>
    <w:rsid w:val="00B26932"/>
    <w:rsid w:val="00B34105"/>
    <w:rsid w:val="00B4046E"/>
    <w:rsid w:val="00B46A4C"/>
    <w:rsid w:val="00B56E81"/>
    <w:rsid w:val="00B61530"/>
    <w:rsid w:val="00B63203"/>
    <w:rsid w:val="00B63DF2"/>
    <w:rsid w:val="00B66293"/>
    <w:rsid w:val="00B716DA"/>
    <w:rsid w:val="00B77305"/>
    <w:rsid w:val="00B8500F"/>
    <w:rsid w:val="00B921B7"/>
    <w:rsid w:val="00B95AE7"/>
    <w:rsid w:val="00BB4123"/>
    <w:rsid w:val="00BB74C1"/>
    <w:rsid w:val="00BC0A90"/>
    <w:rsid w:val="00BC2AE5"/>
    <w:rsid w:val="00BD33C4"/>
    <w:rsid w:val="00BD79A9"/>
    <w:rsid w:val="00BD7C5C"/>
    <w:rsid w:val="00BF193F"/>
    <w:rsid w:val="00C05A6B"/>
    <w:rsid w:val="00C10C7B"/>
    <w:rsid w:val="00C133A7"/>
    <w:rsid w:val="00C1460F"/>
    <w:rsid w:val="00C1518A"/>
    <w:rsid w:val="00C21A89"/>
    <w:rsid w:val="00C242B5"/>
    <w:rsid w:val="00C325D0"/>
    <w:rsid w:val="00C32795"/>
    <w:rsid w:val="00C40A1F"/>
    <w:rsid w:val="00C430E7"/>
    <w:rsid w:val="00C46848"/>
    <w:rsid w:val="00C47878"/>
    <w:rsid w:val="00C51611"/>
    <w:rsid w:val="00C52634"/>
    <w:rsid w:val="00C552E1"/>
    <w:rsid w:val="00C72C7E"/>
    <w:rsid w:val="00C76696"/>
    <w:rsid w:val="00C77F17"/>
    <w:rsid w:val="00C87698"/>
    <w:rsid w:val="00CA22BA"/>
    <w:rsid w:val="00CA759F"/>
    <w:rsid w:val="00CA7B46"/>
    <w:rsid w:val="00CB0203"/>
    <w:rsid w:val="00CB12D9"/>
    <w:rsid w:val="00CC007F"/>
    <w:rsid w:val="00CC01F1"/>
    <w:rsid w:val="00CC198C"/>
    <w:rsid w:val="00CC28E0"/>
    <w:rsid w:val="00CD1011"/>
    <w:rsid w:val="00CD2A3C"/>
    <w:rsid w:val="00CE1EAA"/>
    <w:rsid w:val="00CE4E41"/>
    <w:rsid w:val="00CF5AD2"/>
    <w:rsid w:val="00D04EC1"/>
    <w:rsid w:val="00D101BB"/>
    <w:rsid w:val="00D1448E"/>
    <w:rsid w:val="00D14D56"/>
    <w:rsid w:val="00D1590B"/>
    <w:rsid w:val="00D24ED8"/>
    <w:rsid w:val="00D31E25"/>
    <w:rsid w:val="00D32AD0"/>
    <w:rsid w:val="00D33D08"/>
    <w:rsid w:val="00D352B3"/>
    <w:rsid w:val="00D4228A"/>
    <w:rsid w:val="00D45CBF"/>
    <w:rsid w:val="00D52E86"/>
    <w:rsid w:val="00D57D07"/>
    <w:rsid w:val="00D826AF"/>
    <w:rsid w:val="00D90290"/>
    <w:rsid w:val="00D9080C"/>
    <w:rsid w:val="00D924FC"/>
    <w:rsid w:val="00D9481C"/>
    <w:rsid w:val="00D97B1D"/>
    <w:rsid w:val="00DA7E04"/>
    <w:rsid w:val="00DB25D5"/>
    <w:rsid w:val="00DC1E87"/>
    <w:rsid w:val="00DC2F4F"/>
    <w:rsid w:val="00DC487E"/>
    <w:rsid w:val="00DC7916"/>
    <w:rsid w:val="00DC7F10"/>
    <w:rsid w:val="00DE040F"/>
    <w:rsid w:val="00DE35F4"/>
    <w:rsid w:val="00DE36E2"/>
    <w:rsid w:val="00DE4B7D"/>
    <w:rsid w:val="00DF00FC"/>
    <w:rsid w:val="00DF4127"/>
    <w:rsid w:val="00E01D08"/>
    <w:rsid w:val="00E03C6E"/>
    <w:rsid w:val="00E069CA"/>
    <w:rsid w:val="00E07524"/>
    <w:rsid w:val="00E07C07"/>
    <w:rsid w:val="00E22943"/>
    <w:rsid w:val="00E2442A"/>
    <w:rsid w:val="00E24582"/>
    <w:rsid w:val="00E2469C"/>
    <w:rsid w:val="00E2746B"/>
    <w:rsid w:val="00E36D6A"/>
    <w:rsid w:val="00E5073E"/>
    <w:rsid w:val="00E55669"/>
    <w:rsid w:val="00E57A1F"/>
    <w:rsid w:val="00E7227D"/>
    <w:rsid w:val="00E7470E"/>
    <w:rsid w:val="00E75DA8"/>
    <w:rsid w:val="00E816BD"/>
    <w:rsid w:val="00E82352"/>
    <w:rsid w:val="00E86290"/>
    <w:rsid w:val="00E868FC"/>
    <w:rsid w:val="00E87ADE"/>
    <w:rsid w:val="00EA1842"/>
    <w:rsid w:val="00EA2681"/>
    <w:rsid w:val="00EA5D0A"/>
    <w:rsid w:val="00EA5E07"/>
    <w:rsid w:val="00EA6365"/>
    <w:rsid w:val="00EB019C"/>
    <w:rsid w:val="00EB18C2"/>
    <w:rsid w:val="00EB4C2D"/>
    <w:rsid w:val="00EB5E22"/>
    <w:rsid w:val="00EC6603"/>
    <w:rsid w:val="00EC6FD4"/>
    <w:rsid w:val="00ED15A4"/>
    <w:rsid w:val="00ED5C06"/>
    <w:rsid w:val="00EE18E7"/>
    <w:rsid w:val="00EE5343"/>
    <w:rsid w:val="00EE6F2B"/>
    <w:rsid w:val="00EE7B91"/>
    <w:rsid w:val="00EF1676"/>
    <w:rsid w:val="00EF18C8"/>
    <w:rsid w:val="00EF19D7"/>
    <w:rsid w:val="00EF3881"/>
    <w:rsid w:val="00EF46B2"/>
    <w:rsid w:val="00EF6363"/>
    <w:rsid w:val="00F043BC"/>
    <w:rsid w:val="00F0706E"/>
    <w:rsid w:val="00F070E7"/>
    <w:rsid w:val="00F1222B"/>
    <w:rsid w:val="00F141A2"/>
    <w:rsid w:val="00F2341C"/>
    <w:rsid w:val="00F2458D"/>
    <w:rsid w:val="00F24D78"/>
    <w:rsid w:val="00F27417"/>
    <w:rsid w:val="00F42BCA"/>
    <w:rsid w:val="00F43542"/>
    <w:rsid w:val="00F66EDE"/>
    <w:rsid w:val="00F77023"/>
    <w:rsid w:val="00F81315"/>
    <w:rsid w:val="00F837AB"/>
    <w:rsid w:val="00F85106"/>
    <w:rsid w:val="00F920D1"/>
    <w:rsid w:val="00FA22D9"/>
    <w:rsid w:val="00FA4FDC"/>
    <w:rsid w:val="00FB1733"/>
    <w:rsid w:val="00FB58DD"/>
    <w:rsid w:val="00FC1DFD"/>
    <w:rsid w:val="00FC35EB"/>
    <w:rsid w:val="00FC4409"/>
    <w:rsid w:val="00FC7AF7"/>
    <w:rsid w:val="00FD03C2"/>
    <w:rsid w:val="00FD3852"/>
    <w:rsid w:val="00FD4F88"/>
    <w:rsid w:val="00FE190E"/>
    <w:rsid w:val="00FE3EA7"/>
    <w:rsid w:val="00FE568A"/>
    <w:rsid w:val="00FE7CD3"/>
    <w:rsid w:val="00FF27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118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F15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A6CE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6CE6"/>
  </w:style>
  <w:style w:type="paragraph" w:styleId="Stopka">
    <w:name w:val="footer"/>
    <w:basedOn w:val="Normalny"/>
    <w:link w:val="StopkaZnak"/>
    <w:uiPriority w:val="99"/>
    <w:unhideWhenUsed/>
    <w:rsid w:val="009A6C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6CE6"/>
  </w:style>
  <w:style w:type="paragraph" w:styleId="Tekstdymka">
    <w:name w:val="Balloon Text"/>
    <w:basedOn w:val="Normalny"/>
    <w:link w:val="TekstdymkaZnak"/>
    <w:uiPriority w:val="99"/>
    <w:semiHidden/>
    <w:unhideWhenUsed/>
    <w:rsid w:val="009A6C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6CE6"/>
    <w:rPr>
      <w:rFonts w:ascii="Tahoma" w:hAnsi="Tahoma" w:cs="Tahoma"/>
      <w:sz w:val="16"/>
      <w:szCs w:val="16"/>
    </w:rPr>
  </w:style>
  <w:style w:type="table" w:styleId="Tabela-Siatka">
    <w:name w:val="Table Grid"/>
    <w:basedOn w:val="Standardowy"/>
    <w:uiPriority w:val="59"/>
    <w:rsid w:val="00027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5D6D23"/>
    <w:pPr>
      <w:ind w:left="720"/>
      <w:contextualSpacing/>
    </w:pPr>
  </w:style>
  <w:style w:type="character" w:customStyle="1" w:styleId="Nagwek1Znak">
    <w:name w:val="Nagłówek 1 Znak"/>
    <w:basedOn w:val="Domylnaczcionkaakapitu"/>
    <w:link w:val="Nagwek1"/>
    <w:uiPriority w:val="9"/>
    <w:rsid w:val="0081187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11875"/>
    <w:pPr>
      <w:outlineLvl w:val="9"/>
    </w:pPr>
    <w:rPr>
      <w:lang w:eastAsia="pl-PL"/>
    </w:rPr>
  </w:style>
  <w:style w:type="paragraph" w:styleId="Spistreci1">
    <w:name w:val="toc 1"/>
    <w:basedOn w:val="Normalny"/>
    <w:next w:val="Normalny"/>
    <w:autoRedefine/>
    <w:uiPriority w:val="39"/>
    <w:unhideWhenUsed/>
    <w:qFormat/>
    <w:rsid w:val="00B0629C"/>
    <w:pPr>
      <w:tabs>
        <w:tab w:val="left" w:pos="440"/>
        <w:tab w:val="right" w:leader="dot" w:pos="10478"/>
      </w:tabs>
      <w:spacing w:after="100"/>
      <w:jc w:val="both"/>
    </w:pPr>
    <w:rPr>
      <w:rFonts w:ascii="Times New Roman" w:hAnsi="Times New Roman" w:cs="Times New Roman"/>
      <w:b/>
      <w:noProof/>
    </w:rPr>
  </w:style>
  <w:style w:type="character" w:styleId="Hipercze">
    <w:name w:val="Hyperlink"/>
    <w:basedOn w:val="Domylnaczcionkaakapitu"/>
    <w:uiPriority w:val="99"/>
    <w:unhideWhenUsed/>
    <w:rsid w:val="00811875"/>
    <w:rPr>
      <w:color w:val="0000FF" w:themeColor="hyperlink"/>
      <w:u w:val="single"/>
    </w:rPr>
  </w:style>
  <w:style w:type="paragraph" w:styleId="Spistreci2">
    <w:name w:val="toc 2"/>
    <w:basedOn w:val="Normalny"/>
    <w:next w:val="Normalny"/>
    <w:autoRedefine/>
    <w:uiPriority w:val="39"/>
    <w:unhideWhenUsed/>
    <w:qFormat/>
    <w:rsid w:val="0076505C"/>
    <w:pPr>
      <w:spacing w:after="100"/>
      <w:ind w:left="220"/>
    </w:pPr>
    <w:rPr>
      <w:rFonts w:eastAsiaTheme="minorEastAsia"/>
      <w:lang w:eastAsia="pl-PL"/>
    </w:rPr>
  </w:style>
  <w:style w:type="paragraph" w:styleId="Spistreci3">
    <w:name w:val="toc 3"/>
    <w:basedOn w:val="Normalny"/>
    <w:next w:val="Normalny"/>
    <w:autoRedefine/>
    <w:uiPriority w:val="39"/>
    <w:semiHidden/>
    <w:unhideWhenUsed/>
    <w:qFormat/>
    <w:rsid w:val="0076505C"/>
    <w:pPr>
      <w:spacing w:after="100"/>
      <w:ind w:left="440"/>
    </w:pPr>
    <w:rPr>
      <w:rFonts w:eastAsiaTheme="minorEastAsia"/>
      <w:lang w:eastAsia="pl-PL"/>
    </w:rPr>
  </w:style>
  <w:style w:type="table" w:customStyle="1" w:styleId="Tabela-Siatka1">
    <w:name w:val="Tabela - Siatka1"/>
    <w:basedOn w:val="Standardowy"/>
    <w:next w:val="Tabela-Siatka"/>
    <w:uiPriority w:val="59"/>
    <w:rsid w:val="00765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736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AF1517"/>
    <w:rPr>
      <w:rFonts w:asciiTheme="majorHAnsi" w:eastAsiaTheme="majorEastAsia" w:hAnsiTheme="majorHAnsi" w:cstheme="majorBidi"/>
      <w:b/>
      <w:bCs/>
      <w:color w:val="4F81BD" w:themeColor="accent1"/>
      <w:sz w:val="26"/>
      <w:szCs w:val="26"/>
    </w:rPr>
  </w:style>
  <w:style w:type="paragraph" w:customStyle="1" w:styleId="Default">
    <w:name w:val="Default"/>
    <w:rsid w:val="007235EC"/>
    <w:pPr>
      <w:autoSpaceDE w:val="0"/>
      <w:autoSpaceDN w:val="0"/>
      <w:adjustRightInd w:val="0"/>
      <w:spacing w:after="0" w:line="240" w:lineRule="auto"/>
    </w:pPr>
    <w:rPr>
      <w:rFonts w:ascii="Calibri" w:hAnsi="Calibri" w:cs="Calibri"/>
      <w:color w:val="000000"/>
      <w:sz w:val="24"/>
      <w:szCs w:val="24"/>
    </w:rPr>
  </w:style>
  <w:style w:type="character" w:customStyle="1" w:styleId="mw-headline">
    <w:name w:val="mw-headline"/>
    <w:basedOn w:val="Domylnaczcionkaakapitu"/>
    <w:rsid w:val="007235EC"/>
  </w:style>
  <w:style w:type="paragraph" w:styleId="NormalnyWeb">
    <w:name w:val="Normal (Web)"/>
    <w:basedOn w:val="Normalny"/>
    <w:uiPriority w:val="99"/>
    <w:unhideWhenUsed/>
    <w:rsid w:val="007235E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rsid w:val="007235EC"/>
    <w:pPr>
      <w:spacing w:after="0"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35EC"/>
    <w:rPr>
      <w:b/>
      <w:bCs/>
    </w:rPr>
  </w:style>
  <w:style w:type="character" w:customStyle="1" w:styleId="Tekstpodstawowywcity2Znak">
    <w:name w:val="Tekst podstawowy wcięty 2 Znak"/>
    <w:basedOn w:val="Domylnaczcionkaakapitu"/>
    <w:link w:val="Tekstpodstawowywcity2"/>
    <w:semiHidden/>
    <w:rsid w:val="007235EC"/>
    <w:rPr>
      <w:rFonts w:ascii="Times New Roman" w:eastAsia="Times New Roman" w:hAnsi="Times New Roman" w:cs="Times New Roman"/>
      <w:sz w:val="28"/>
      <w:szCs w:val="20"/>
      <w:lang w:eastAsia="pl-PL"/>
    </w:rPr>
  </w:style>
  <w:style w:type="paragraph" w:styleId="Tekstpodstawowywcity2">
    <w:name w:val="Body Text Indent 2"/>
    <w:basedOn w:val="Normalny"/>
    <w:link w:val="Tekstpodstawowywcity2Znak"/>
    <w:semiHidden/>
    <w:rsid w:val="007235EC"/>
    <w:pPr>
      <w:spacing w:after="0" w:line="288" w:lineRule="auto"/>
      <w:ind w:firstLine="284"/>
      <w:jc w:val="both"/>
    </w:pPr>
    <w:rPr>
      <w:rFonts w:ascii="Times New Roman" w:eastAsia="Times New Roman" w:hAnsi="Times New Roman" w:cs="Times New Roman"/>
      <w:sz w:val="28"/>
      <w:szCs w:val="20"/>
      <w:lang w:eastAsia="pl-PL"/>
    </w:rPr>
  </w:style>
  <w:style w:type="character" w:customStyle="1" w:styleId="Tekstpodstawowywcity2Znak1">
    <w:name w:val="Tekst podstawowy wcięty 2 Znak1"/>
    <w:basedOn w:val="Domylnaczcionkaakapitu"/>
    <w:uiPriority w:val="99"/>
    <w:semiHidden/>
    <w:rsid w:val="007235EC"/>
  </w:style>
  <w:style w:type="character" w:customStyle="1" w:styleId="TekstkomentarzaZnak">
    <w:name w:val="Tekst komentarza Znak"/>
    <w:basedOn w:val="Domylnaczcionkaakapitu"/>
    <w:link w:val="Tekstkomentarza"/>
    <w:uiPriority w:val="99"/>
    <w:semiHidden/>
    <w:rsid w:val="007235EC"/>
    <w:rPr>
      <w:sz w:val="20"/>
      <w:szCs w:val="20"/>
    </w:rPr>
  </w:style>
  <w:style w:type="paragraph" w:styleId="Tekstkomentarza">
    <w:name w:val="annotation text"/>
    <w:basedOn w:val="Normalny"/>
    <w:link w:val="TekstkomentarzaZnak"/>
    <w:uiPriority w:val="99"/>
    <w:semiHidden/>
    <w:unhideWhenUsed/>
    <w:rsid w:val="007235EC"/>
    <w:pPr>
      <w:spacing w:line="240" w:lineRule="auto"/>
    </w:pPr>
    <w:rPr>
      <w:sz w:val="20"/>
      <w:szCs w:val="20"/>
    </w:rPr>
  </w:style>
  <w:style w:type="character" w:customStyle="1" w:styleId="TekstkomentarzaZnak1">
    <w:name w:val="Tekst komentarza Znak1"/>
    <w:basedOn w:val="Domylnaczcionkaakapitu"/>
    <w:uiPriority w:val="99"/>
    <w:semiHidden/>
    <w:rsid w:val="007235EC"/>
    <w:rPr>
      <w:sz w:val="20"/>
      <w:szCs w:val="20"/>
    </w:rPr>
  </w:style>
  <w:style w:type="character" w:customStyle="1" w:styleId="TematkomentarzaZnak">
    <w:name w:val="Temat komentarza Znak"/>
    <w:basedOn w:val="TekstkomentarzaZnak"/>
    <w:link w:val="Tematkomentarza"/>
    <w:uiPriority w:val="99"/>
    <w:semiHidden/>
    <w:rsid w:val="007235EC"/>
    <w:rPr>
      <w:b/>
      <w:bCs/>
      <w:sz w:val="20"/>
      <w:szCs w:val="20"/>
    </w:rPr>
  </w:style>
  <w:style w:type="paragraph" w:styleId="Tematkomentarza">
    <w:name w:val="annotation subject"/>
    <w:basedOn w:val="Tekstkomentarza"/>
    <w:next w:val="Tekstkomentarza"/>
    <w:link w:val="TematkomentarzaZnak"/>
    <w:uiPriority w:val="99"/>
    <w:semiHidden/>
    <w:unhideWhenUsed/>
    <w:rsid w:val="007235EC"/>
    <w:rPr>
      <w:b/>
      <w:bCs/>
    </w:rPr>
  </w:style>
  <w:style w:type="character" w:customStyle="1" w:styleId="TematkomentarzaZnak1">
    <w:name w:val="Temat komentarza Znak1"/>
    <w:basedOn w:val="TekstkomentarzaZnak1"/>
    <w:uiPriority w:val="99"/>
    <w:semiHidden/>
    <w:rsid w:val="007235EC"/>
    <w:rPr>
      <w:b/>
      <w:bCs/>
      <w:sz w:val="20"/>
      <w:szCs w:val="20"/>
    </w:rPr>
  </w:style>
  <w:style w:type="character" w:customStyle="1" w:styleId="text-dictionary-hit">
    <w:name w:val="text-dictionary-hit"/>
    <w:basedOn w:val="Domylnaczcionkaakapitu"/>
    <w:rsid w:val="007235EC"/>
  </w:style>
  <w:style w:type="character" w:customStyle="1" w:styleId="st">
    <w:name w:val="st"/>
    <w:basedOn w:val="Domylnaczcionkaakapitu"/>
    <w:rsid w:val="007235EC"/>
  </w:style>
  <w:style w:type="character" w:styleId="Uwydatnienie">
    <w:name w:val="Emphasis"/>
    <w:basedOn w:val="Domylnaczcionkaakapitu"/>
    <w:uiPriority w:val="20"/>
    <w:qFormat/>
    <w:rsid w:val="007235EC"/>
    <w:rPr>
      <w:i/>
      <w:iCs/>
    </w:rPr>
  </w:style>
  <w:style w:type="paragraph" w:customStyle="1" w:styleId="Legenda1">
    <w:name w:val="Legenda1"/>
    <w:basedOn w:val="Normalny"/>
    <w:next w:val="Normalny"/>
    <w:uiPriority w:val="35"/>
    <w:unhideWhenUsed/>
    <w:qFormat/>
    <w:rsid w:val="007235EC"/>
    <w:pPr>
      <w:spacing w:line="240" w:lineRule="auto"/>
    </w:pPr>
    <w:rPr>
      <w:b/>
      <w:bCs/>
      <w:color w:val="4F81BD"/>
      <w:sz w:val="18"/>
      <w:szCs w:val="18"/>
    </w:rPr>
  </w:style>
  <w:style w:type="character" w:customStyle="1" w:styleId="TekstprzypisukocowegoZnak">
    <w:name w:val="Tekst przypisu końcowego Znak"/>
    <w:basedOn w:val="Domylnaczcionkaakapitu"/>
    <w:link w:val="Tekstprzypisukocowego"/>
    <w:uiPriority w:val="99"/>
    <w:semiHidden/>
    <w:rsid w:val="007235EC"/>
    <w:rPr>
      <w:sz w:val="20"/>
      <w:szCs w:val="20"/>
    </w:rPr>
  </w:style>
  <w:style w:type="paragraph" w:styleId="Tekstprzypisukocowego">
    <w:name w:val="endnote text"/>
    <w:basedOn w:val="Normalny"/>
    <w:link w:val="TekstprzypisukocowegoZnak"/>
    <w:uiPriority w:val="99"/>
    <w:semiHidden/>
    <w:unhideWhenUsed/>
    <w:rsid w:val="007235E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7235EC"/>
    <w:rPr>
      <w:sz w:val="20"/>
      <w:szCs w:val="20"/>
    </w:rPr>
  </w:style>
  <w:style w:type="table" w:customStyle="1" w:styleId="Tabela-Siatka3">
    <w:name w:val="Tabela - Siatka3"/>
    <w:basedOn w:val="Standardowy"/>
    <w:next w:val="Tabela-Siatka"/>
    <w:uiPriority w:val="59"/>
    <w:rsid w:val="00865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D7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45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45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F6363"/>
    <w:rPr>
      <w:sz w:val="16"/>
      <w:szCs w:val="16"/>
    </w:rPr>
  </w:style>
  <w:style w:type="table" w:customStyle="1" w:styleId="Tabela-Siatka6">
    <w:name w:val="Tabela - Siatka6"/>
    <w:basedOn w:val="Standardowy"/>
    <w:next w:val="Tabela-Siatka"/>
    <w:uiPriority w:val="59"/>
    <w:rsid w:val="00340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9446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446B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118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F15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A6CE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6CE6"/>
  </w:style>
  <w:style w:type="paragraph" w:styleId="Stopka">
    <w:name w:val="footer"/>
    <w:basedOn w:val="Normalny"/>
    <w:link w:val="StopkaZnak"/>
    <w:uiPriority w:val="99"/>
    <w:unhideWhenUsed/>
    <w:rsid w:val="009A6C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6CE6"/>
  </w:style>
  <w:style w:type="paragraph" w:styleId="Tekstdymka">
    <w:name w:val="Balloon Text"/>
    <w:basedOn w:val="Normalny"/>
    <w:link w:val="TekstdymkaZnak"/>
    <w:uiPriority w:val="99"/>
    <w:semiHidden/>
    <w:unhideWhenUsed/>
    <w:rsid w:val="009A6C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6CE6"/>
    <w:rPr>
      <w:rFonts w:ascii="Tahoma" w:hAnsi="Tahoma" w:cs="Tahoma"/>
      <w:sz w:val="16"/>
      <w:szCs w:val="16"/>
    </w:rPr>
  </w:style>
  <w:style w:type="table" w:styleId="Tabela-Siatka">
    <w:name w:val="Table Grid"/>
    <w:basedOn w:val="Standardowy"/>
    <w:uiPriority w:val="59"/>
    <w:rsid w:val="00027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5D6D23"/>
    <w:pPr>
      <w:ind w:left="720"/>
      <w:contextualSpacing/>
    </w:pPr>
  </w:style>
  <w:style w:type="character" w:customStyle="1" w:styleId="Nagwek1Znak">
    <w:name w:val="Nagłówek 1 Znak"/>
    <w:basedOn w:val="Domylnaczcionkaakapitu"/>
    <w:link w:val="Nagwek1"/>
    <w:uiPriority w:val="9"/>
    <w:rsid w:val="00811875"/>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811875"/>
    <w:pPr>
      <w:outlineLvl w:val="9"/>
    </w:pPr>
    <w:rPr>
      <w:lang w:eastAsia="pl-PL"/>
    </w:rPr>
  </w:style>
  <w:style w:type="paragraph" w:styleId="Spistreci1">
    <w:name w:val="toc 1"/>
    <w:basedOn w:val="Normalny"/>
    <w:next w:val="Normalny"/>
    <w:autoRedefine/>
    <w:uiPriority w:val="39"/>
    <w:unhideWhenUsed/>
    <w:qFormat/>
    <w:rsid w:val="00B0629C"/>
    <w:pPr>
      <w:tabs>
        <w:tab w:val="left" w:pos="440"/>
        <w:tab w:val="right" w:leader="dot" w:pos="10478"/>
      </w:tabs>
      <w:spacing w:after="100"/>
      <w:jc w:val="both"/>
    </w:pPr>
    <w:rPr>
      <w:rFonts w:ascii="Times New Roman" w:hAnsi="Times New Roman" w:cs="Times New Roman"/>
      <w:b/>
      <w:noProof/>
    </w:rPr>
  </w:style>
  <w:style w:type="character" w:styleId="Hipercze">
    <w:name w:val="Hyperlink"/>
    <w:basedOn w:val="Domylnaczcionkaakapitu"/>
    <w:uiPriority w:val="99"/>
    <w:unhideWhenUsed/>
    <w:rsid w:val="00811875"/>
    <w:rPr>
      <w:color w:val="0000FF" w:themeColor="hyperlink"/>
      <w:u w:val="single"/>
    </w:rPr>
  </w:style>
  <w:style w:type="paragraph" w:styleId="Spistreci2">
    <w:name w:val="toc 2"/>
    <w:basedOn w:val="Normalny"/>
    <w:next w:val="Normalny"/>
    <w:autoRedefine/>
    <w:uiPriority w:val="39"/>
    <w:unhideWhenUsed/>
    <w:qFormat/>
    <w:rsid w:val="0076505C"/>
    <w:pPr>
      <w:spacing w:after="100"/>
      <w:ind w:left="220"/>
    </w:pPr>
    <w:rPr>
      <w:rFonts w:eastAsiaTheme="minorEastAsia"/>
      <w:lang w:eastAsia="pl-PL"/>
    </w:rPr>
  </w:style>
  <w:style w:type="paragraph" w:styleId="Spistreci3">
    <w:name w:val="toc 3"/>
    <w:basedOn w:val="Normalny"/>
    <w:next w:val="Normalny"/>
    <w:autoRedefine/>
    <w:uiPriority w:val="39"/>
    <w:semiHidden/>
    <w:unhideWhenUsed/>
    <w:qFormat/>
    <w:rsid w:val="0076505C"/>
    <w:pPr>
      <w:spacing w:after="100"/>
      <w:ind w:left="440"/>
    </w:pPr>
    <w:rPr>
      <w:rFonts w:eastAsiaTheme="minorEastAsia"/>
      <w:lang w:eastAsia="pl-PL"/>
    </w:rPr>
  </w:style>
  <w:style w:type="table" w:customStyle="1" w:styleId="Tabela-Siatka1">
    <w:name w:val="Tabela - Siatka1"/>
    <w:basedOn w:val="Standardowy"/>
    <w:next w:val="Tabela-Siatka"/>
    <w:uiPriority w:val="59"/>
    <w:rsid w:val="00765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736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AF1517"/>
    <w:rPr>
      <w:rFonts w:asciiTheme="majorHAnsi" w:eastAsiaTheme="majorEastAsia" w:hAnsiTheme="majorHAnsi" w:cstheme="majorBidi"/>
      <w:b/>
      <w:bCs/>
      <w:color w:val="4F81BD" w:themeColor="accent1"/>
      <w:sz w:val="26"/>
      <w:szCs w:val="26"/>
    </w:rPr>
  </w:style>
  <w:style w:type="paragraph" w:customStyle="1" w:styleId="Default">
    <w:name w:val="Default"/>
    <w:rsid w:val="007235EC"/>
    <w:pPr>
      <w:autoSpaceDE w:val="0"/>
      <w:autoSpaceDN w:val="0"/>
      <w:adjustRightInd w:val="0"/>
      <w:spacing w:after="0" w:line="240" w:lineRule="auto"/>
    </w:pPr>
    <w:rPr>
      <w:rFonts w:ascii="Calibri" w:hAnsi="Calibri" w:cs="Calibri"/>
      <w:color w:val="000000"/>
      <w:sz w:val="24"/>
      <w:szCs w:val="24"/>
    </w:rPr>
  </w:style>
  <w:style w:type="character" w:customStyle="1" w:styleId="mw-headline">
    <w:name w:val="mw-headline"/>
    <w:basedOn w:val="Domylnaczcionkaakapitu"/>
    <w:rsid w:val="007235EC"/>
  </w:style>
  <w:style w:type="paragraph" w:styleId="NormalnyWeb">
    <w:name w:val="Normal (Web)"/>
    <w:basedOn w:val="Normalny"/>
    <w:uiPriority w:val="99"/>
    <w:unhideWhenUsed/>
    <w:rsid w:val="007235E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rsid w:val="007235EC"/>
    <w:pPr>
      <w:spacing w:after="0"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235EC"/>
    <w:rPr>
      <w:b/>
      <w:bCs/>
    </w:rPr>
  </w:style>
  <w:style w:type="character" w:customStyle="1" w:styleId="Tekstpodstawowywcity2Znak">
    <w:name w:val="Tekst podstawowy wcięty 2 Znak"/>
    <w:basedOn w:val="Domylnaczcionkaakapitu"/>
    <w:link w:val="Tekstpodstawowywcity2"/>
    <w:semiHidden/>
    <w:rsid w:val="007235EC"/>
    <w:rPr>
      <w:rFonts w:ascii="Times New Roman" w:eastAsia="Times New Roman" w:hAnsi="Times New Roman" w:cs="Times New Roman"/>
      <w:sz w:val="28"/>
      <w:szCs w:val="20"/>
      <w:lang w:eastAsia="pl-PL"/>
    </w:rPr>
  </w:style>
  <w:style w:type="paragraph" w:styleId="Tekstpodstawowywcity2">
    <w:name w:val="Body Text Indent 2"/>
    <w:basedOn w:val="Normalny"/>
    <w:link w:val="Tekstpodstawowywcity2Znak"/>
    <w:semiHidden/>
    <w:rsid w:val="007235EC"/>
    <w:pPr>
      <w:spacing w:after="0" w:line="288" w:lineRule="auto"/>
      <w:ind w:firstLine="284"/>
      <w:jc w:val="both"/>
    </w:pPr>
    <w:rPr>
      <w:rFonts w:ascii="Times New Roman" w:eastAsia="Times New Roman" w:hAnsi="Times New Roman" w:cs="Times New Roman"/>
      <w:sz w:val="28"/>
      <w:szCs w:val="20"/>
      <w:lang w:eastAsia="pl-PL"/>
    </w:rPr>
  </w:style>
  <w:style w:type="character" w:customStyle="1" w:styleId="Tekstpodstawowywcity2Znak1">
    <w:name w:val="Tekst podstawowy wcięty 2 Znak1"/>
    <w:basedOn w:val="Domylnaczcionkaakapitu"/>
    <w:uiPriority w:val="99"/>
    <w:semiHidden/>
    <w:rsid w:val="007235EC"/>
  </w:style>
  <w:style w:type="character" w:customStyle="1" w:styleId="TekstkomentarzaZnak">
    <w:name w:val="Tekst komentarza Znak"/>
    <w:basedOn w:val="Domylnaczcionkaakapitu"/>
    <w:link w:val="Tekstkomentarza"/>
    <w:uiPriority w:val="99"/>
    <w:semiHidden/>
    <w:rsid w:val="007235EC"/>
    <w:rPr>
      <w:sz w:val="20"/>
      <w:szCs w:val="20"/>
    </w:rPr>
  </w:style>
  <w:style w:type="paragraph" w:styleId="Tekstkomentarza">
    <w:name w:val="annotation text"/>
    <w:basedOn w:val="Normalny"/>
    <w:link w:val="TekstkomentarzaZnak"/>
    <w:uiPriority w:val="99"/>
    <w:semiHidden/>
    <w:unhideWhenUsed/>
    <w:rsid w:val="007235EC"/>
    <w:pPr>
      <w:spacing w:line="240" w:lineRule="auto"/>
    </w:pPr>
    <w:rPr>
      <w:sz w:val="20"/>
      <w:szCs w:val="20"/>
    </w:rPr>
  </w:style>
  <w:style w:type="character" w:customStyle="1" w:styleId="TekstkomentarzaZnak1">
    <w:name w:val="Tekst komentarza Znak1"/>
    <w:basedOn w:val="Domylnaczcionkaakapitu"/>
    <w:uiPriority w:val="99"/>
    <w:semiHidden/>
    <w:rsid w:val="007235EC"/>
    <w:rPr>
      <w:sz w:val="20"/>
      <w:szCs w:val="20"/>
    </w:rPr>
  </w:style>
  <w:style w:type="character" w:customStyle="1" w:styleId="TematkomentarzaZnak">
    <w:name w:val="Temat komentarza Znak"/>
    <w:basedOn w:val="TekstkomentarzaZnak"/>
    <w:link w:val="Tematkomentarza"/>
    <w:uiPriority w:val="99"/>
    <w:semiHidden/>
    <w:rsid w:val="007235EC"/>
    <w:rPr>
      <w:b/>
      <w:bCs/>
      <w:sz w:val="20"/>
      <w:szCs w:val="20"/>
    </w:rPr>
  </w:style>
  <w:style w:type="paragraph" w:styleId="Tematkomentarza">
    <w:name w:val="annotation subject"/>
    <w:basedOn w:val="Tekstkomentarza"/>
    <w:next w:val="Tekstkomentarza"/>
    <w:link w:val="TematkomentarzaZnak"/>
    <w:uiPriority w:val="99"/>
    <w:semiHidden/>
    <w:unhideWhenUsed/>
    <w:rsid w:val="007235EC"/>
    <w:rPr>
      <w:b/>
      <w:bCs/>
    </w:rPr>
  </w:style>
  <w:style w:type="character" w:customStyle="1" w:styleId="TematkomentarzaZnak1">
    <w:name w:val="Temat komentarza Znak1"/>
    <w:basedOn w:val="TekstkomentarzaZnak1"/>
    <w:uiPriority w:val="99"/>
    <w:semiHidden/>
    <w:rsid w:val="007235EC"/>
    <w:rPr>
      <w:b/>
      <w:bCs/>
      <w:sz w:val="20"/>
      <w:szCs w:val="20"/>
    </w:rPr>
  </w:style>
  <w:style w:type="character" w:customStyle="1" w:styleId="text-dictionary-hit">
    <w:name w:val="text-dictionary-hit"/>
    <w:basedOn w:val="Domylnaczcionkaakapitu"/>
    <w:rsid w:val="007235EC"/>
  </w:style>
  <w:style w:type="character" w:customStyle="1" w:styleId="st">
    <w:name w:val="st"/>
    <w:basedOn w:val="Domylnaczcionkaakapitu"/>
    <w:rsid w:val="007235EC"/>
  </w:style>
  <w:style w:type="character" w:styleId="Uwydatnienie">
    <w:name w:val="Emphasis"/>
    <w:basedOn w:val="Domylnaczcionkaakapitu"/>
    <w:uiPriority w:val="20"/>
    <w:qFormat/>
    <w:rsid w:val="007235EC"/>
    <w:rPr>
      <w:i/>
      <w:iCs/>
    </w:rPr>
  </w:style>
  <w:style w:type="paragraph" w:customStyle="1" w:styleId="Legenda1">
    <w:name w:val="Legenda1"/>
    <w:basedOn w:val="Normalny"/>
    <w:next w:val="Normalny"/>
    <w:uiPriority w:val="35"/>
    <w:unhideWhenUsed/>
    <w:qFormat/>
    <w:rsid w:val="007235EC"/>
    <w:pPr>
      <w:spacing w:line="240" w:lineRule="auto"/>
    </w:pPr>
    <w:rPr>
      <w:b/>
      <w:bCs/>
      <w:color w:val="4F81BD"/>
      <w:sz w:val="18"/>
      <w:szCs w:val="18"/>
    </w:rPr>
  </w:style>
  <w:style w:type="character" w:customStyle="1" w:styleId="TekstprzypisukocowegoZnak">
    <w:name w:val="Tekst przypisu końcowego Znak"/>
    <w:basedOn w:val="Domylnaczcionkaakapitu"/>
    <w:link w:val="Tekstprzypisukocowego"/>
    <w:uiPriority w:val="99"/>
    <w:semiHidden/>
    <w:rsid w:val="007235EC"/>
    <w:rPr>
      <w:sz w:val="20"/>
      <w:szCs w:val="20"/>
    </w:rPr>
  </w:style>
  <w:style w:type="paragraph" w:styleId="Tekstprzypisukocowego">
    <w:name w:val="endnote text"/>
    <w:basedOn w:val="Normalny"/>
    <w:link w:val="TekstprzypisukocowegoZnak"/>
    <w:uiPriority w:val="99"/>
    <w:semiHidden/>
    <w:unhideWhenUsed/>
    <w:rsid w:val="007235E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7235EC"/>
    <w:rPr>
      <w:sz w:val="20"/>
      <w:szCs w:val="20"/>
    </w:rPr>
  </w:style>
  <w:style w:type="table" w:customStyle="1" w:styleId="Tabela-Siatka3">
    <w:name w:val="Tabela - Siatka3"/>
    <w:basedOn w:val="Standardowy"/>
    <w:next w:val="Tabela-Siatka"/>
    <w:uiPriority w:val="59"/>
    <w:rsid w:val="00865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D7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45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45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F6363"/>
    <w:rPr>
      <w:sz w:val="16"/>
      <w:szCs w:val="16"/>
    </w:rPr>
  </w:style>
  <w:style w:type="table" w:customStyle="1" w:styleId="Tabela-Siatka6">
    <w:name w:val="Tabela - Siatka6"/>
    <w:basedOn w:val="Standardowy"/>
    <w:next w:val="Tabela-Siatka"/>
    <w:uiPriority w:val="59"/>
    <w:rsid w:val="00340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9446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446B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02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biuro@partberstwo5gmin.pl"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www.czarna.com.pl/asp/pl_start.asp?typ=14&amp;sub=6&amp;subsub=65&amp;menu=68&amp;strona=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gosir.gminadebica.pl/glaps-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image" Target="media/image2.jpg"/><Relationship Id="rId19" Type="http://schemas.openxmlformats.org/officeDocument/2006/relationships/chart" Target="charts/chart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0512592619059458E-2"/>
          <c:y val="4.5825283863565172E-2"/>
          <c:w val="0.6521192403033369"/>
          <c:h val="0.91269841269852015"/>
        </c:manualLayout>
      </c:layout>
      <c:pie3DChart>
        <c:varyColors val="1"/>
        <c:ser>
          <c:idx val="0"/>
          <c:order val="0"/>
          <c:tx>
            <c:strRef>
              <c:f>Arkusz1!$B$1</c:f>
              <c:strCache>
                <c:ptCount val="1"/>
                <c:pt idx="0">
                  <c:v>Sprzedaż</c:v>
                </c:pt>
              </c:strCache>
            </c:strRef>
          </c:tx>
          <c:explosion val="31"/>
          <c:dPt>
            <c:idx val="1"/>
            <c:bubble3D val="0"/>
            <c:explosion val="14"/>
          </c:dPt>
          <c:cat>
            <c:strRef>
              <c:f>Arkusz1!$A$2:$A$6</c:f>
              <c:strCache>
                <c:ptCount val="5"/>
                <c:pt idx="0">
                  <c:v>Odnowa i rozwój wsi</c:v>
                </c:pt>
                <c:pt idx="1">
                  <c:v>Małe projekty</c:v>
                </c:pt>
                <c:pt idx="2">
                  <c:v>Tworzenie i rozwój mikroprzedsiębiorstw</c:v>
                </c:pt>
                <c:pt idx="3">
                  <c:v>Różnicowanie w kierunku działalności nierolniczej</c:v>
                </c:pt>
                <c:pt idx="4">
                  <c:v>niewykorzystana kwota</c:v>
                </c:pt>
              </c:strCache>
            </c:strRef>
          </c:cat>
          <c:val>
            <c:numRef>
              <c:f>Arkusz1!$B$2:$B$6</c:f>
              <c:numCache>
                <c:formatCode>General</c:formatCode>
                <c:ptCount val="5"/>
                <c:pt idx="0">
                  <c:v>7356512.9900000002</c:v>
                </c:pt>
                <c:pt idx="1">
                  <c:v>1560645.37</c:v>
                </c:pt>
                <c:pt idx="2">
                  <c:v>835396.5</c:v>
                </c:pt>
                <c:pt idx="3" formatCode="0.00">
                  <c:v>735396.5</c:v>
                </c:pt>
                <c:pt idx="4">
                  <c:v>309908.63999999996</c:v>
                </c:pt>
              </c:numCache>
            </c:numRef>
          </c:val>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65508804276350674"/>
          <c:y val="4.0354624579089733E-2"/>
          <c:w val="0.34491195723650275"/>
          <c:h val="0.90783495353185861"/>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gmina Dębica</c:v>
                </c:pt>
              </c:strCache>
            </c:strRef>
          </c:tx>
          <c:invertIfNegative val="0"/>
          <c:cat>
            <c:strRef>
              <c:f>Arkusz1!$A$2:$A$6</c:f>
              <c:strCache>
                <c:ptCount val="5"/>
                <c:pt idx="0">
                  <c:v>18-34</c:v>
                </c:pt>
                <c:pt idx="1">
                  <c:v>lata 35-44</c:v>
                </c:pt>
                <c:pt idx="2">
                  <c:v>lata 45-54</c:v>
                </c:pt>
                <c:pt idx="3">
                  <c:v>lata 55-59</c:v>
                </c:pt>
                <c:pt idx="4">
                  <c:v>60 lat i powyżej</c:v>
                </c:pt>
              </c:strCache>
            </c:strRef>
          </c:cat>
          <c:val>
            <c:numRef>
              <c:f>Arkusz1!$B$2:$B$6</c:f>
              <c:numCache>
                <c:formatCode>General</c:formatCode>
                <c:ptCount val="5"/>
                <c:pt idx="0">
                  <c:v>877</c:v>
                </c:pt>
                <c:pt idx="1">
                  <c:v>370</c:v>
                </c:pt>
                <c:pt idx="2">
                  <c:v>270</c:v>
                </c:pt>
                <c:pt idx="3">
                  <c:v>95</c:v>
                </c:pt>
                <c:pt idx="4">
                  <c:v>31</c:v>
                </c:pt>
              </c:numCache>
            </c:numRef>
          </c:val>
        </c:ser>
        <c:ser>
          <c:idx val="1"/>
          <c:order val="1"/>
          <c:tx>
            <c:strRef>
              <c:f>Arkusz1!$C$1</c:f>
              <c:strCache>
                <c:ptCount val="1"/>
                <c:pt idx="0">
                  <c:v>gmina Czarna</c:v>
                </c:pt>
              </c:strCache>
            </c:strRef>
          </c:tx>
          <c:invertIfNegative val="0"/>
          <c:cat>
            <c:strRef>
              <c:f>Arkusz1!$A$2:$A$6</c:f>
              <c:strCache>
                <c:ptCount val="5"/>
                <c:pt idx="0">
                  <c:v>18-34</c:v>
                </c:pt>
                <c:pt idx="1">
                  <c:v>lata 35-44</c:v>
                </c:pt>
                <c:pt idx="2">
                  <c:v>lata 45-54</c:v>
                </c:pt>
                <c:pt idx="3">
                  <c:v>lata 55-59</c:v>
                </c:pt>
                <c:pt idx="4">
                  <c:v>60 lat i powyżej</c:v>
                </c:pt>
              </c:strCache>
            </c:strRef>
          </c:cat>
          <c:val>
            <c:numRef>
              <c:f>Arkusz1!$C$2:$C$6</c:f>
              <c:numCache>
                <c:formatCode>General</c:formatCode>
                <c:ptCount val="5"/>
                <c:pt idx="0">
                  <c:v>496</c:v>
                </c:pt>
                <c:pt idx="1">
                  <c:v>148</c:v>
                </c:pt>
                <c:pt idx="2">
                  <c:v>145</c:v>
                </c:pt>
                <c:pt idx="3">
                  <c:v>48</c:v>
                </c:pt>
                <c:pt idx="4">
                  <c:v>4</c:v>
                </c:pt>
              </c:numCache>
            </c:numRef>
          </c:val>
        </c:ser>
        <c:ser>
          <c:idx val="2"/>
          <c:order val="2"/>
          <c:tx>
            <c:strRef>
              <c:f>Arkusz1!$D$1</c:f>
              <c:strCache>
                <c:ptCount val="1"/>
                <c:pt idx="0">
                  <c:v>gmina Ropczyce</c:v>
                </c:pt>
              </c:strCache>
            </c:strRef>
          </c:tx>
          <c:invertIfNegative val="0"/>
          <c:cat>
            <c:strRef>
              <c:f>Arkusz1!$A$2:$A$6</c:f>
              <c:strCache>
                <c:ptCount val="5"/>
                <c:pt idx="0">
                  <c:v>18-34</c:v>
                </c:pt>
                <c:pt idx="1">
                  <c:v>lata 35-44</c:v>
                </c:pt>
                <c:pt idx="2">
                  <c:v>lata 45-54</c:v>
                </c:pt>
                <c:pt idx="3">
                  <c:v>lata 55-59</c:v>
                </c:pt>
                <c:pt idx="4">
                  <c:v>60 lat i powyżej</c:v>
                </c:pt>
              </c:strCache>
            </c:strRef>
          </c:cat>
          <c:val>
            <c:numRef>
              <c:f>Arkusz1!$D$2:$D$6</c:f>
              <c:numCache>
                <c:formatCode>General</c:formatCode>
                <c:ptCount val="5"/>
                <c:pt idx="0">
                  <c:v>1266</c:v>
                </c:pt>
                <c:pt idx="1">
                  <c:v>440</c:v>
                </c:pt>
                <c:pt idx="2">
                  <c:v>340</c:v>
                </c:pt>
                <c:pt idx="3">
                  <c:v>132</c:v>
                </c:pt>
                <c:pt idx="4">
                  <c:v>34</c:v>
                </c:pt>
              </c:numCache>
            </c:numRef>
          </c:val>
        </c:ser>
        <c:ser>
          <c:idx val="3"/>
          <c:order val="3"/>
          <c:tx>
            <c:strRef>
              <c:f>Arkusz1!$E$1</c:f>
              <c:strCache>
                <c:ptCount val="1"/>
                <c:pt idx="0">
                  <c:v>gmina Sędziszów Młp.</c:v>
                </c:pt>
              </c:strCache>
            </c:strRef>
          </c:tx>
          <c:invertIfNegative val="0"/>
          <c:cat>
            <c:strRef>
              <c:f>Arkusz1!$A$2:$A$6</c:f>
              <c:strCache>
                <c:ptCount val="5"/>
                <c:pt idx="0">
                  <c:v>18-34</c:v>
                </c:pt>
                <c:pt idx="1">
                  <c:v>lata 35-44</c:v>
                </c:pt>
                <c:pt idx="2">
                  <c:v>lata 45-54</c:v>
                </c:pt>
                <c:pt idx="3">
                  <c:v>lata 55-59</c:v>
                </c:pt>
                <c:pt idx="4">
                  <c:v>60 lat i powyżej</c:v>
                </c:pt>
              </c:strCache>
            </c:strRef>
          </c:cat>
          <c:val>
            <c:numRef>
              <c:f>Arkusz1!$E$2:$E$6</c:f>
              <c:numCache>
                <c:formatCode>General</c:formatCode>
                <c:ptCount val="5"/>
                <c:pt idx="0">
                  <c:v>1076</c:v>
                </c:pt>
                <c:pt idx="1">
                  <c:v>466</c:v>
                </c:pt>
                <c:pt idx="2">
                  <c:v>309</c:v>
                </c:pt>
                <c:pt idx="3">
                  <c:v>120</c:v>
                </c:pt>
                <c:pt idx="4">
                  <c:v>43</c:v>
                </c:pt>
              </c:numCache>
            </c:numRef>
          </c:val>
        </c:ser>
        <c:ser>
          <c:idx val="4"/>
          <c:order val="4"/>
          <c:tx>
            <c:strRef>
              <c:f>Arkusz1!$F$1</c:f>
              <c:strCache>
                <c:ptCount val="1"/>
                <c:pt idx="0">
                  <c:v>gmina Iwierzyce</c:v>
                </c:pt>
              </c:strCache>
            </c:strRef>
          </c:tx>
          <c:invertIfNegative val="0"/>
          <c:cat>
            <c:strRef>
              <c:f>Arkusz1!$A$2:$A$6</c:f>
              <c:strCache>
                <c:ptCount val="5"/>
                <c:pt idx="0">
                  <c:v>18-34</c:v>
                </c:pt>
                <c:pt idx="1">
                  <c:v>lata 35-44</c:v>
                </c:pt>
                <c:pt idx="2">
                  <c:v>lata 45-54</c:v>
                </c:pt>
                <c:pt idx="3">
                  <c:v>lata 55-59</c:v>
                </c:pt>
                <c:pt idx="4">
                  <c:v>60 lat i powyżej</c:v>
                </c:pt>
              </c:strCache>
            </c:strRef>
          </c:cat>
          <c:val>
            <c:numRef>
              <c:f>Arkusz1!$F$2:$F$6</c:f>
              <c:numCache>
                <c:formatCode>General</c:formatCode>
                <c:ptCount val="5"/>
                <c:pt idx="0">
                  <c:v>358</c:v>
                </c:pt>
                <c:pt idx="1">
                  <c:v>103</c:v>
                </c:pt>
                <c:pt idx="2">
                  <c:v>75</c:v>
                </c:pt>
                <c:pt idx="3">
                  <c:v>22</c:v>
                </c:pt>
                <c:pt idx="4">
                  <c:v>10</c:v>
                </c:pt>
              </c:numCache>
            </c:numRef>
          </c:val>
        </c:ser>
        <c:ser>
          <c:idx val="5"/>
          <c:order val="5"/>
          <c:tx>
            <c:strRef>
              <c:f>Arkusz1!$G$1</c:f>
              <c:strCache>
                <c:ptCount val="1"/>
                <c:pt idx="0">
                  <c:v>LGD</c:v>
                </c:pt>
              </c:strCache>
            </c:strRef>
          </c:tx>
          <c:invertIfNegative val="0"/>
          <c:cat>
            <c:strRef>
              <c:f>Arkusz1!$A$2:$A$6</c:f>
              <c:strCache>
                <c:ptCount val="5"/>
                <c:pt idx="0">
                  <c:v>18-34</c:v>
                </c:pt>
                <c:pt idx="1">
                  <c:v>lata 35-44</c:v>
                </c:pt>
                <c:pt idx="2">
                  <c:v>lata 45-54</c:v>
                </c:pt>
                <c:pt idx="3">
                  <c:v>lata 55-59</c:v>
                </c:pt>
                <c:pt idx="4">
                  <c:v>60 lat i powyżej</c:v>
                </c:pt>
              </c:strCache>
            </c:strRef>
          </c:cat>
          <c:val>
            <c:numRef>
              <c:f>Arkusz1!$G$2:$G$6</c:f>
              <c:numCache>
                <c:formatCode>General</c:formatCode>
                <c:ptCount val="5"/>
                <c:pt idx="0">
                  <c:v>4073</c:v>
                </c:pt>
                <c:pt idx="1">
                  <c:v>1527</c:v>
                </c:pt>
                <c:pt idx="2">
                  <c:v>1139</c:v>
                </c:pt>
                <c:pt idx="3">
                  <c:v>417</c:v>
                </c:pt>
                <c:pt idx="4">
                  <c:v>122</c:v>
                </c:pt>
              </c:numCache>
            </c:numRef>
          </c:val>
        </c:ser>
        <c:dLbls>
          <c:showLegendKey val="0"/>
          <c:showVal val="0"/>
          <c:showCatName val="0"/>
          <c:showSerName val="0"/>
          <c:showPercent val="0"/>
          <c:showBubbleSize val="0"/>
        </c:dLbls>
        <c:gapWidth val="150"/>
        <c:axId val="241645440"/>
        <c:axId val="241646976"/>
      </c:barChart>
      <c:catAx>
        <c:axId val="241645440"/>
        <c:scaling>
          <c:orientation val="minMax"/>
        </c:scaling>
        <c:delete val="0"/>
        <c:axPos val="b"/>
        <c:majorTickMark val="none"/>
        <c:minorTickMark val="none"/>
        <c:tickLblPos val="nextTo"/>
        <c:crossAx val="241646976"/>
        <c:crosses val="autoZero"/>
        <c:auto val="1"/>
        <c:lblAlgn val="ctr"/>
        <c:lblOffset val="100"/>
        <c:noMultiLvlLbl val="0"/>
      </c:catAx>
      <c:valAx>
        <c:axId val="241646976"/>
        <c:scaling>
          <c:orientation val="minMax"/>
        </c:scaling>
        <c:delete val="0"/>
        <c:axPos val="l"/>
        <c:majorGridlines/>
        <c:numFmt formatCode="General" sourceLinked="1"/>
        <c:majorTickMark val="none"/>
        <c:minorTickMark val="none"/>
        <c:tickLblPos val="none"/>
        <c:crossAx val="241645440"/>
        <c:crosses val="autoZero"/>
        <c:crossBetween val="between"/>
      </c:valAx>
      <c:dTable>
        <c:showHorzBorder val="1"/>
        <c:showVertBorder val="1"/>
        <c:showOutline val="1"/>
        <c:showKeys val="1"/>
        <c:txPr>
          <a:bodyPr/>
          <a:lstStyle/>
          <a:p>
            <a:pPr rtl="0">
              <a:defRPr sz="1100">
                <a:latin typeface="Arial Narrow" panose="020B0606020202030204" pitchFamily="34" charset="0"/>
                <a:cs typeface="Times New Roman" panose="02020603050405020304" pitchFamily="18" charset="0"/>
              </a:defRPr>
            </a:pPr>
            <a:endParaRPr lang="pl-PL"/>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Liczba wniosków wybranych przez LGD</c:v>
                </c:pt>
              </c:strCache>
            </c:strRef>
          </c:tx>
          <c:explosion val="24"/>
          <c:dPt>
            <c:idx val="0"/>
            <c:bubble3D val="0"/>
            <c:explosion val="46"/>
          </c:dPt>
          <c:dLbls>
            <c:dLbl>
              <c:idx val="0"/>
              <c:layout>
                <c:manualLayout>
                  <c:x val="5.7646909307759238E-2"/>
                  <c:y val="-0.10030067155067172"/>
                </c:manualLayout>
              </c:layout>
              <c:showLegendKey val="0"/>
              <c:showVal val="1"/>
              <c:showCatName val="1"/>
              <c:showSerName val="0"/>
              <c:showPercent val="0"/>
              <c:showBubbleSize val="0"/>
            </c:dLbl>
            <c:txPr>
              <a:bodyPr/>
              <a:lstStyle/>
              <a:p>
                <a:pPr>
                  <a:defRPr sz="1100" b="0">
                    <a:latin typeface="Arial Narrow" panose="020B0606020202030204" pitchFamily="34" charset="0"/>
                  </a:defRPr>
                </a:pPr>
                <a:endParaRPr lang="pl-PL"/>
              </a:p>
            </c:txPr>
            <c:showLegendKey val="0"/>
            <c:showVal val="1"/>
            <c:showCatName val="1"/>
            <c:showSerName val="0"/>
            <c:showPercent val="0"/>
            <c:showBubbleSize val="0"/>
            <c:showLeaderLines val="1"/>
          </c:dLbls>
          <c:cat>
            <c:strRef>
              <c:f>Arkusz1!$A$2:$A$5</c:f>
              <c:strCache>
                <c:ptCount val="4"/>
                <c:pt idx="0">
                  <c:v>małe projekty</c:v>
                </c:pt>
                <c:pt idx="1">
                  <c:v>odnowa wsi</c:v>
                </c:pt>
                <c:pt idx="2">
                  <c:v>tworzenie i rozwój przedsiębiorstw</c:v>
                </c:pt>
                <c:pt idx="3">
                  <c:v>różnicowanie w kierunku działalności nierolniczej</c:v>
                </c:pt>
              </c:strCache>
            </c:strRef>
          </c:cat>
          <c:val>
            <c:numRef>
              <c:f>Arkusz1!$B$2:$B$5</c:f>
              <c:numCache>
                <c:formatCode>General</c:formatCode>
                <c:ptCount val="4"/>
                <c:pt idx="0">
                  <c:v>124</c:v>
                </c:pt>
                <c:pt idx="1">
                  <c:v>28</c:v>
                </c:pt>
                <c:pt idx="2">
                  <c:v>7</c:v>
                </c:pt>
                <c:pt idx="3">
                  <c:v>8</c:v>
                </c:pt>
              </c:numCache>
            </c:numRef>
          </c:val>
        </c:ser>
        <c:dLbls>
          <c:showLegendKey val="0"/>
          <c:showVal val="1"/>
          <c:showCatName val="1"/>
          <c:showSerName val="0"/>
          <c:showPercent val="0"/>
          <c:showBubbleSize val="0"/>
          <c:showLeaderLines val="1"/>
        </c:dLbls>
      </c:pie3DChart>
      <c:spPr>
        <a:noFill/>
        <a:ln>
          <a:noFill/>
        </a:ln>
      </c:spPr>
    </c:plotArea>
    <c:plotVisOnly val="1"/>
    <c:dispBlanksAs val="zero"/>
    <c:showDLblsOverMax val="0"/>
  </c:chart>
  <c:spPr>
    <a:no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0"/>
      <c:rAngAx val="1"/>
    </c:view3D>
    <c:floor>
      <c:thickness val="0"/>
    </c:floor>
    <c:sideWall>
      <c:thickness val="0"/>
    </c:sideWall>
    <c:backWall>
      <c:thickness val="0"/>
    </c:backWall>
    <c:plotArea>
      <c:layout>
        <c:manualLayout>
          <c:layoutTarget val="inner"/>
          <c:xMode val="edge"/>
          <c:yMode val="edge"/>
          <c:x val="0.11688733078934051"/>
          <c:y val="9.0528649580764203E-2"/>
          <c:w val="0.58060418031185657"/>
          <c:h val="0.75180776014109363"/>
        </c:manualLayout>
      </c:layout>
      <c:pie3DChart>
        <c:varyColors val="1"/>
        <c:ser>
          <c:idx val="0"/>
          <c:order val="0"/>
          <c:tx>
            <c:strRef>
              <c:f>Arkusz1!$B$1</c:f>
              <c:strCache>
                <c:ptCount val="1"/>
                <c:pt idx="0">
                  <c:v>Seria 1</c:v>
                </c:pt>
              </c:strCache>
            </c:strRef>
          </c:tx>
          <c:dPt>
            <c:idx val="1"/>
            <c:bubble3D val="0"/>
            <c:explosion val="16"/>
          </c:dPt>
          <c:dLbls>
            <c:dLbl>
              <c:idx val="0"/>
              <c:layout>
                <c:manualLayout>
                  <c:x val="-9.1134602040053747E-2"/>
                  <c:y val="4.0105379188712466E-2"/>
                </c:manualLayout>
              </c:layout>
              <c:showLegendKey val="0"/>
              <c:showVal val="0"/>
              <c:showCatName val="0"/>
              <c:showSerName val="0"/>
              <c:showPercent val="1"/>
              <c:showBubbleSize val="0"/>
            </c:dLbl>
            <c:dLbl>
              <c:idx val="2"/>
              <c:layout>
                <c:manualLayout>
                  <c:x val="8.9668109607331306E-2"/>
                  <c:y val="5.5275132275132276E-2"/>
                </c:manualLayout>
              </c:layout>
              <c:showLegendKey val="0"/>
              <c:showVal val="0"/>
              <c:showCatName val="0"/>
              <c:showSerName val="0"/>
              <c:showPercent val="1"/>
              <c:showBubbleSize val="0"/>
            </c:dLbl>
            <c:dLbl>
              <c:idx val="3"/>
              <c:delete val="1"/>
            </c:dLbl>
            <c:txPr>
              <a:bodyPr/>
              <a:lstStyle/>
              <a:p>
                <a:pPr>
                  <a:defRPr sz="1100" b="1">
                    <a:solidFill>
                      <a:schemeClr val="bg1"/>
                    </a:solidFill>
                    <a:latin typeface="Times New Roman" panose="02020603050405020304" pitchFamily="18" charset="0"/>
                    <a:cs typeface="Times New Roman" panose="02020603050405020304" pitchFamily="18" charset="0"/>
                  </a:defRPr>
                </a:pPr>
                <a:endParaRPr lang="pl-PL"/>
              </a:p>
            </c:txPr>
            <c:showLegendKey val="0"/>
            <c:showVal val="0"/>
            <c:showCatName val="0"/>
            <c:showSerName val="0"/>
            <c:showPercent val="1"/>
            <c:showBubbleSize val="0"/>
            <c:showLeaderLines val="1"/>
          </c:dLbls>
          <c:cat>
            <c:strRef>
              <c:f>Arkusz1!$A$2:$A$5</c:f>
              <c:strCache>
                <c:ptCount val="3"/>
                <c:pt idx="0">
                  <c:v>wiek 0-18</c:v>
                </c:pt>
                <c:pt idx="1">
                  <c:v>wiek 19-65</c:v>
                </c:pt>
                <c:pt idx="2">
                  <c:v>wiek powyżej 65</c:v>
                </c:pt>
              </c:strCache>
            </c:strRef>
          </c:cat>
          <c:val>
            <c:numRef>
              <c:f>Arkusz1!$B$2:$B$5</c:f>
              <c:numCache>
                <c:formatCode>General</c:formatCode>
                <c:ptCount val="4"/>
                <c:pt idx="0">
                  <c:v>20115</c:v>
                </c:pt>
                <c:pt idx="1">
                  <c:v>60816</c:v>
                </c:pt>
                <c:pt idx="2">
                  <c:v>15103</c:v>
                </c:pt>
              </c:numCache>
            </c:numRef>
          </c:val>
        </c:ser>
        <c:dLbls>
          <c:showLegendKey val="0"/>
          <c:showVal val="0"/>
          <c:showCatName val="0"/>
          <c:showSerName val="0"/>
          <c:showPercent val="1"/>
          <c:showBubbleSize val="0"/>
          <c:showLeaderLines val="1"/>
        </c:dLbls>
      </c:pie3DChart>
    </c:plotArea>
    <c:legend>
      <c:legendPos val="r"/>
      <c:legendEntry>
        <c:idx val="0"/>
        <c:txPr>
          <a:bodyPr/>
          <a:lstStyle/>
          <a:p>
            <a:pPr>
              <a:defRPr sz="1100" b="1" i="0">
                <a:latin typeface="Arial Narrow" panose="020B0606020202030204" pitchFamily="34" charset="0"/>
                <a:cs typeface="Times New Roman" panose="02020603050405020304" pitchFamily="18" charset="0"/>
              </a:defRPr>
            </a:pPr>
            <a:endParaRPr lang="pl-PL"/>
          </a:p>
        </c:txPr>
      </c:legendEntry>
      <c:legendEntry>
        <c:idx val="1"/>
        <c:txPr>
          <a:bodyPr/>
          <a:lstStyle/>
          <a:p>
            <a:pPr>
              <a:defRPr sz="1100" b="1" i="0">
                <a:latin typeface="Arial Narrow" panose="020B0606020202030204" pitchFamily="34" charset="0"/>
                <a:cs typeface="Times New Roman" panose="02020603050405020304" pitchFamily="18" charset="0"/>
              </a:defRPr>
            </a:pPr>
            <a:endParaRPr lang="pl-PL"/>
          </a:p>
        </c:txPr>
      </c:legendEntry>
      <c:legendEntry>
        <c:idx val="2"/>
        <c:txPr>
          <a:bodyPr/>
          <a:lstStyle/>
          <a:p>
            <a:pPr>
              <a:defRPr sz="1100" b="1" i="0">
                <a:latin typeface="Arial Narrow" panose="020B0606020202030204" pitchFamily="34" charset="0"/>
                <a:cs typeface="Times New Roman" panose="02020603050405020304" pitchFamily="18" charset="0"/>
              </a:defRPr>
            </a:pPr>
            <a:endParaRPr lang="pl-PL"/>
          </a:p>
        </c:txPr>
      </c:legendEntry>
      <c:legendEntry>
        <c:idx val="3"/>
        <c:delete val="1"/>
      </c:legendEntry>
      <c:layout>
        <c:manualLayout>
          <c:xMode val="edge"/>
          <c:yMode val="edge"/>
          <c:x val="0.75892789262922034"/>
          <c:y val="0.19692239858906732"/>
          <c:w val="0.22502461352812156"/>
          <c:h val="0.45496428571429015"/>
        </c:manualLayout>
      </c:layout>
      <c:overlay val="0"/>
      <c:txPr>
        <a:bodyPr/>
        <a:lstStyle/>
        <a:p>
          <a:pPr>
            <a:defRPr sz="1100" b="1" i="0">
              <a:latin typeface="Arial Narrow" panose="020B0606020202030204" pitchFamily="34" charset="0"/>
              <a:cs typeface="Times New Roman" panose="02020603050405020304" pitchFamily="18" charset="0"/>
            </a:defRPr>
          </a:pPr>
          <a:endParaRPr lang="pl-PL"/>
        </a:p>
      </c:txPr>
    </c:legend>
    <c:plotVisOnly val="1"/>
    <c:dispBlanksAs val="zero"/>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08606082359364"/>
          <c:y val="6.666666666666668E-2"/>
          <c:w val="0.51389416066581461"/>
          <c:h val="0.78052588880935336"/>
        </c:manualLayout>
      </c:layout>
      <c:barChart>
        <c:barDir val="bar"/>
        <c:grouping val="clustered"/>
        <c:varyColors val="0"/>
        <c:ser>
          <c:idx val="0"/>
          <c:order val="0"/>
          <c:tx>
            <c:strRef>
              <c:f>Arkusz1!$B$1</c:f>
              <c:strCache>
                <c:ptCount val="1"/>
                <c:pt idx="0">
                  <c:v>liczba organizacji pozarządowych</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txPr>
              <a:bodyPr/>
              <a:lstStyle/>
              <a:p>
                <a:pPr>
                  <a:defRPr sz="1100"/>
                </a:pPr>
                <a:endParaRPr lang="pl-PL"/>
              </a:p>
            </c:txPr>
            <c:showLegendKey val="0"/>
            <c:showVal val="0"/>
            <c:showCatName val="0"/>
            <c:showSerName val="0"/>
            <c:showPercent val="0"/>
            <c:showBubbleSize val="0"/>
          </c:dLbls>
          <c:cat>
            <c:strRef>
              <c:f>Arkusz1!$A$2:$A$7</c:f>
              <c:strCache>
                <c:ptCount val="6"/>
                <c:pt idx="0">
                  <c:v>gmina Czarna</c:v>
                </c:pt>
                <c:pt idx="1">
                  <c:v>gmina Dębica</c:v>
                </c:pt>
                <c:pt idx="2">
                  <c:v>gmina Iwierzyce</c:v>
                </c:pt>
                <c:pt idx="3">
                  <c:v>gmina Ropczyce</c:v>
                </c:pt>
                <c:pt idx="4">
                  <c:v>gmina Sędziszów Młp.</c:v>
                </c:pt>
                <c:pt idx="5">
                  <c:v>LGD</c:v>
                </c:pt>
              </c:strCache>
            </c:strRef>
          </c:cat>
          <c:val>
            <c:numRef>
              <c:f>Arkusz1!$B$2:$B$7</c:f>
              <c:numCache>
                <c:formatCode>General</c:formatCode>
                <c:ptCount val="6"/>
                <c:pt idx="0">
                  <c:v>27</c:v>
                </c:pt>
                <c:pt idx="1">
                  <c:v>62</c:v>
                </c:pt>
                <c:pt idx="2">
                  <c:v>17</c:v>
                </c:pt>
                <c:pt idx="3">
                  <c:v>71</c:v>
                </c:pt>
                <c:pt idx="4">
                  <c:v>55</c:v>
                </c:pt>
                <c:pt idx="5">
                  <c:v>232</c:v>
                </c:pt>
              </c:numCache>
            </c:numRef>
          </c:val>
        </c:ser>
        <c:dLbls>
          <c:showLegendKey val="0"/>
          <c:showVal val="0"/>
          <c:showCatName val="0"/>
          <c:showSerName val="0"/>
          <c:showPercent val="0"/>
          <c:showBubbleSize val="0"/>
        </c:dLbls>
        <c:gapWidth val="150"/>
        <c:axId val="241419776"/>
        <c:axId val="241421312"/>
      </c:barChart>
      <c:catAx>
        <c:axId val="241419776"/>
        <c:scaling>
          <c:orientation val="minMax"/>
        </c:scaling>
        <c:delete val="0"/>
        <c:axPos val="l"/>
        <c:majorGridlines/>
        <c:majorTickMark val="out"/>
        <c:minorTickMark val="none"/>
        <c:tickLblPos val="nextTo"/>
        <c:txPr>
          <a:bodyPr/>
          <a:lstStyle/>
          <a:p>
            <a:pPr>
              <a:defRPr sz="1100" b="0" i="0">
                <a:latin typeface="Arial Narrow" panose="020B0606020202030204" pitchFamily="34" charset="0"/>
                <a:cs typeface="Times New Roman" panose="02020603050405020304" pitchFamily="18" charset="0"/>
              </a:defRPr>
            </a:pPr>
            <a:endParaRPr lang="pl-PL"/>
          </a:p>
        </c:txPr>
        <c:crossAx val="241421312"/>
        <c:crosses val="autoZero"/>
        <c:auto val="1"/>
        <c:lblAlgn val="ctr"/>
        <c:lblOffset val="100"/>
        <c:noMultiLvlLbl val="0"/>
      </c:catAx>
      <c:valAx>
        <c:axId val="241421312"/>
        <c:scaling>
          <c:orientation val="minMax"/>
          <c:max val="300"/>
        </c:scaling>
        <c:delete val="0"/>
        <c:axPos val="b"/>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pl-PL"/>
          </a:p>
        </c:txPr>
        <c:crossAx val="241419776"/>
        <c:crosses val="autoZero"/>
        <c:crossBetween val="between"/>
      </c:valAx>
    </c:plotArea>
    <c:legend>
      <c:legendPos val="r"/>
      <c:layout>
        <c:manualLayout>
          <c:xMode val="edge"/>
          <c:yMode val="edge"/>
          <c:x val="0.6946623894986752"/>
          <c:y val="0.4362725320491963"/>
          <c:w val="0.29374452770739184"/>
          <c:h val="0.26269100847743238"/>
        </c:manualLayout>
      </c:layout>
      <c:overlay val="0"/>
      <c:txPr>
        <a:bodyPr/>
        <a:lstStyle/>
        <a:p>
          <a:pPr>
            <a:defRPr sz="105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no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1749364129208024E-2"/>
          <c:y val="5.3966453639278503E-2"/>
          <c:w val="0.73682116175655299"/>
          <c:h val="0.68695171594116777"/>
        </c:manualLayout>
      </c:layout>
      <c:bar3DChart>
        <c:barDir val="col"/>
        <c:grouping val="clustered"/>
        <c:varyColors val="0"/>
        <c:ser>
          <c:idx val="0"/>
          <c:order val="0"/>
          <c:tx>
            <c:strRef>
              <c:f>Arkusz1!$B$1</c:f>
              <c:strCache>
                <c:ptCount val="1"/>
                <c:pt idx="0">
                  <c:v>sektor publiczny</c:v>
                </c:pt>
              </c:strCache>
            </c:strRef>
          </c:tx>
          <c:invertIfNegative val="0"/>
          <c:dLbls>
            <c:txPr>
              <a:bodyPr/>
              <a:lstStyle/>
              <a:p>
                <a:pPr>
                  <a:defRPr sz="800" b="1"/>
                </a:pPr>
                <a:endParaRPr lang="pl-PL"/>
              </a:p>
            </c:txPr>
            <c:showLegendKey val="0"/>
            <c:showVal val="1"/>
            <c:showCatName val="0"/>
            <c:showSerName val="0"/>
            <c:showPercent val="0"/>
            <c:showBubbleSize val="0"/>
            <c:showLeaderLines val="0"/>
          </c:dLbls>
          <c:cat>
            <c:strRef>
              <c:f>Arkusz1!$A$2:$A$7</c:f>
              <c:strCache>
                <c:ptCount val="6"/>
                <c:pt idx="0">
                  <c:v>gmina Czarna</c:v>
                </c:pt>
                <c:pt idx="1">
                  <c:v>gmina Dębica</c:v>
                </c:pt>
                <c:pt idx="2">
                  <c:v>gmina Iwierzyce</c:v>
                </c:pt>
                <c:pt idx="3">
                  <c:v>gmina Ropczyce</c:v>
                </c:pt>
                <c:pt idx="4">
                  <c:v>gmina Sędziszów Młp.</c:v>
                </c:pt>
                <c:pt idx="5">
                  <c:v>LGD</c:v>
                </c:pt>
              </c:strCache>
            </c:strRef>
          </c:cat>
          <c:val>
            <c:numRef>
              <c:f>Arkusz1!$B$2:$B$7</c:f>
              <c:numCache>
                <c:formatCode>#,##0</c:formatCode>
                <c:ptCount val="6"/>
                <c:pt idx="0">
                  <c:v>37</c:v>
                </c:pt>
                <c:pt idx="1">
                  <c:v>55</c:v>
                </c:pt>
                <c:pt idx="2">
                  <c:v>15</c:v>
                </c:pt>
                <c:pt idx="3">
                  <c:v>97</c:v>
                </c:pt>
                <c:pt idx="4">
                  <c:v>38</c:v>
                </c:pt>
                <c:pt idx="5">
                  <c:v>242</c:v>
                </c:pt>
              </c:numCache>
            </c:numRef>
          </c:val>
        </c:ser>
        <c:ser>
          <c:idx val="1"/>
          <c:order val="1"/>
          <c:tx>
            <c:strRef>
              <c:f>Arkusz1!$C$1</c:f>
              <c:strCache>
                <c:ptCount val="1"/>
                <c:pt idx="0">
                  <c:v>sektor prywatny</c:v>
                </c:pt>
              </c:strCache>
            </c:strRef>
          </c:tx>
          <c:invertIfNegative val="0"/>
          <c:dLbls>
            <c:txPr>
              <a:bodyPr/>
              <a:lstStyle/>
              <a:p>
                <a:pPr>
                  <a:defRPr sz="800" b="1"/>
                </a:pPr>
                <a:endParaRPr lang="pl-PL"/>
              </a:p>
            </c:txPr>
            <c:showLegendKey val="0"/>
            <c:showVal val="1"/>
            <c:showCatName val="0"/>
            <c:showSerName val="0"/>
            <c:showPercent val="0"/>
            <c:showBubbleSize val="0"/>
            <c:showLeaderLines val="0"/>
          </c:dLbls>
          <c:cat>
            <c:strRef>
              <c:f>Arkusz1!$A$2:$A$7</c:f>
              <c:strCache>
                <c:ptCount val="6"/>
                <c:pt idx="0">
                  <c:v>gmina Czarna</c:v>
                </c:pt>
                <c:pt idx="1">
                  <c:v>gmina Dębica</c:v>
                </c:pt>
                <c:pt idx="2">
                  <c:v>gmina Iwierzyce</c:v>
                </c:pt>
                <c:pt idx="3">
                  <c:v>gmina Ropczyce</c:v>
                </c:pt>
                <c:pt idx="4">
                  <c:v>gmina Sędziszów Młp.</c:v>
                </c:pt>
                <c:pt idx="5">
                  <c:v>LGD</c:v>
                </c:pt>
              </c:strCache>
            </c:strRef>
          </c:cat>
          <c:val>
            <c:numRef>
              <c:f>Arkusz1!$C$2:$C$7</c:f>
              <c:numCache>
                <c:formatCode>#,##0</c:formatCode>
                <c:ptCount val="6"/>
                <c:pt idx="0">
                  <c:v>669</c:v>
                </c:pt>
                <c:pt idx="1">
                  <c:v>1452</c:v>
                </c:pt>
                <c:pt idx="2">
                  <c:v>402</c:v>
                </c:pt>
                <c:pt idx="3">
                  <c:v>2009</c:v>
                </c:pt>
                <c:pt idx="4">
                  <c:v>1395</c:v>
                </c:pt>
                <c:pt idx="5">
                  <c:v>5927</c:v>
                </c:pt>
              </c:numCache>
            </c:numRef>
          </c:val>
        </c:ser>
        <c:ser>
          <c:idx val="2"/>
          <c:order val="2"/>
          <c:tx>
            <c:strRef>
              <c:f>Arkusz1!$D$1</c:f>
              <c:strCache>
                <c:ptCount val="1"/>
                <c:pt idx="0">
                  <c:v>ogółem</c:v>
                </c:pt>
              </c:strCache>
            </c:strRef>
          </c:tx>
          <c:invertIfNegative val="0"/>
          <c:dLbls>
            <c:dLbl>
              <c:idx val="0"/>
              <c:layout>
                <c:manualLayout>
                  <c:x val="1.6185160788261963E-2"/>
                  <c:y val="0"/>
                </c:manualLayout>
              </c:layout>
              <c:showLegendKey val="0"/>
              <c:showVal val="1"/>
              <c:showCatName val="0"/>
              <c:showSerName val="0"/>
              <c:showPercent val="0"/>
              <c:showBubbleSize val="0"/>
            </c:dLbl>
            <c:dLbl>
              <c:idx val="1"/>
              <c:layout>
                <c:manualLayout>
                  <c:x val="1.2138870591196414E-2"/>
                  <c:y val="-5.5468204053110495E-3"/>
                </c:manualLayout>
              </c:layout>
              <c:showLegendKey val="0"/>
              <c:showVal val="1"/>
              <c:showCatName val="0"/>
              <c:showSerName val="0"/>
              <c:showPercent val="0"/>
              <c:showBubbleSize val="0"/>
            </c:dLbl>
            <c:dLbl>
              <c:idx val="2"/>
              <c:layout>
                <c:manualLayout>
                  <c:x val="1.2138870591196451E-2"/>
                  <c:y val="-5.5468204053110495E-3"/>
                </c:manualLayout>
              </c:layout>
              <c:showLegendKey val="0"/>
              <c:showVal val="1"/>
              <c:showCatName val="0"/>
              <c:showSerName val="0"/>
              <c:showPercent val="0"/>
              <c:showBubbleSize val="0"/>
            </c:dLbl>
            <c:dLbl>
              <c:idx val="3"/>
              <c:layout>
                <c:manualLayout>
                  <c:x val="2.4277741182393179E-2"/>
                  <c:y val="0"/>
                </c:manualLayout>
              </c:layout>
              <c:showLegendKey val="0"/>
              <c:showVal val="1"/>
              <c:showCatName val="0"/>
              <c:showSerName val="0"/>
              <c:showPercent val="0"/>
              <c:showBubbleSize val="0"/>
            </c:dLbl>
            <c:dLbl>
              <c:idx val="4"/>
              <c:layout>
                <c:manualLayout>
                  <c:x val="1.4162015689729201E-2"/>
                  <c:y val="0"/>
                </c:manualLayout>
              </c:layout>
              <c:showLegendKey val="0"/>
              <c:showVal val="1"/>
              <c:showCatName val="0"/>
              <c:showSerName val="0"/>
              <c:showPercent val="0"/>
              <c:showBubbleSize val="0"/>
            </c:dLbl>
            <c:dLbl>
              <c:idx val="5"/>
              <c:layout>
                <c:manualLayout>
                  <c:x val="1.8208305886794677E-2"/>
                  <c:y val="-5.5468204053110495E-3"/>
                </c:manualLayout>
              </c:layout>
              <c:showLegendKey val="0"/>
              <c:showVal val="1"/>
              <c:showCatName val="0"/>
              <c:showSerName val="0"/>
              <c:showPercent val="0"/>
              <c:showBubbleSize val="0"/>
            </c:dLbl>
            <c:txPr>
              <a:bodyPr/>
              <a:lstStyle/>
              <a:p>
                <a:pPr>
                  <a:defRPr sz="800" b="1"/>
                </a:pPr>
                <a:endParaRPr lang="pl-PL"/>
              </a:p>
            </c:txPr>
            <c:showLegendKey val="0"/>
            <c:showVal val="1"/>
            <c:showCatName val="0"/>
            <c:showSerName val="0"/>
            <c:showPercent val="0"/>
            <c:showBubbleSize val="0"/>
            <c:showLeaderLines val="0"/>
          </c:dLbls>
          <c:cat>
            <c:strRef>
              <c:f>Arkusz1!$A$2:$A$7</c:f>
              <c:strCache>
                <c:ptCount val="6"/>
                <c:pt idx="0">
                  <c:v>gmina Czarna</c:v>
                </c:pt>
                <c:pt idx="1">
                  <c:v>gmina Dębica</c:v>
                </c:pt>
                <c:pt idx="2">
                  <c:v>gmina Iwierzyce</c:v>
                </c:pt>
                <c:pt idx="3">
                  <c:v>gmina Ropczyce</c:v>
                </c:pt>
                <c:pt idx="4">
                  <c:v>gmina Sędziszów Młp.</c:v>
                </c:pt>
                <c:pt idx="5">
                  <c:v>LGD</c:v>
                </c:pt>
              </c:strCache>
            </c:strRef>
          </c:cat>
          <c:val>
            <c:numRef>
              <c:f>Arkusz1!$D$2:$D$7</c:f>
              <c:numCache>
                <c:formatCode>#,##0</c:formatCode>
                <c:ptCount val="6"/>
                <c:pt idx="0">
                  <c:v>706</c:v>
                </c:pt>
                <c:pt idx="1">
                  <c:v>1507</c:v>
                </c:pt>
                <c:pt idx="2">
                  <c:v>417</c:v>
                </c:pt>
                <c:pt idx="3">
                  <c:v>2106</c:v>
                </c:pt>
                <c:pt idx="4">
                  <c:v>1433</c:v>
                </c:pt>
                <c:pt idx="5">
                  <c:v>6169</c:v>
                </c:pt>
              </c:numCache>
            </c:numRef>
          </c:val>
        </c:ser>
        <c:dLbls>
          <c:showLegendKey val="0"/>
          <c:showVal val="0"/>
          <c:showCatName val="0"/>
          <c:showSerName val="0"/>
          <c:showPercent val="0"/>
          <c:showBubbleSize val="0"/>
        </c:dLbls>
        <c:gapWidth val="150"/>
        <c:shape val="cylinder"/>
        <c:axId val="241616768"/>
        <c:axId val="241618304"/>
        <c:axId val="0"/>
      </c:bar3DChart>
      <c:catAx>
        <c:axId val="241616768"/>
        <c:scaling>
          <c:orientation val="minMax"/>
        </c:scaling>
        <c:delete val="0"/>
        <c:axPos val="b"/>
        <c:majorTickMark val="out"/>
        <c:minorTickMark val="none"/>
        <c:tickLblPos val="nextTo"/>
        <c:txPr>
          <a:bodyPr/>
          <a:lstStyle/>
          <a:p>
            <a:pPr>
              <a:defRPr sz="1100" b="0" i="0">
                <a:latin typeface="Arial Narrow" panose="020B0606020202030204" pitchFamily="34" charset="0"/>
                <a:cs typeface="Times New Roman" panose="02020603050405020304" pitchFamily="18" charset="0"/>
              </a:defRPr>
            </a:pPr>
            <a:endParaRPr lang="pl-PL"/>
          </a:p>
        </c:txPr>
        <c:crossAx val="241618304"/>
        <c:crosses val="autoZero"/>
        <c:auto val="1"/>
        <c:lblAlgn val="ctr"/>
        <c:lblOffset val="100"/>
        <c:noMultiLvlLbl val="0"/>
      </c:catAx>
      <c:valAx>
        <c:axId val="241618304"/>
        <c:scaling>
          <c:orientation val="minMax"/>
        </c:scaling>
        <c:delete val="0"/>
        <c:axPos val="l"/>
        <c:majorGridlines/>
        <c:numFmt formatCode="#,##0" sourceLinked="1"/>
        <c:majorTickMark val="out"/>
        <c:minorTickMark val="none"/>
        <c:tickLblPos val="nextTo"/>
        <c:txPr>
          <a:bodyPr/>
          <a:lstStyle/>
          <a:p>
            <a:pPr>
              <a:defRPr sz="1100">
                <a:latin typeface="Arial Narrow" panose="020B0606020202030204" pitchFamily="34" charset="0"/>
              </a:defRPr>
            </a:pPr>
            <a:endParaRPr lang="pl-PL"/>
          </a:p>
        </c:txPr>
        <c:crossAx val="241616768"/>
        <c:crosses val="autoZero"/>
        <c:crossBetween val="between"/>
      </c:valAx>
    </c:plotArea>
    <c:legend>
      <c:legendPos val="r"/>
      <c:legendEntry>
        <c:idx val="0"/>
        <c:txPr>
          <a:bodyPr/>
          <a:lstStyle/>
          <a:p>
            <a:pPr>
              <a:defRPr sz="1100">
                <a:latin typeface="Arial Narrow" panose="020B0606020202030204" pitchFamily="34" charset="0"/>
                <a:cs typeface="Times New Roman" panose="02020603050405020304" pitchFamily="18" charset="0"/>
              </a:defRPr>
            </a:pPr>
            <a:endParaRPr lang="pl-PL"/>
          </a:p>
        </c:txPr>
      </c:legendEntry>
      <c:legendEntry>
        <c:idx val="1"/>
        <c:txPr>
          <a:bodyPr/>
          <a:lstStyle/>
          <a:p>
            <a:pPr>
              <a:defRPr sz="1100">
                <a:latin typeface="Arial Narrow" panose="020B0606020202030204" pitchFamily="34" charset="0"/>
                <a:cs typeface="Times New Roman" panose="02020603050405020304" pitchFamily="18" charset="0"/>
              </a:defRPr>
            </a:pPr>
            <a:endParaRPr lang="pl-PL"/>
          </a:p>
        </c:txPr>
      </c:legendEntry>
      <c:legendEntry>
        <c:idx val="2"/>
        <c:txPr>
          <a:bodyPr/>
          <a:lstStyle/>
          <a:p>
            <a:pPr>
              <a:defRPr sz="1100">
                <a:latin typeface="Arial Narrow" panose="020B0606020202030204" pitchFamily="34" charset="0"/>
                <a:cs typeface="Times New Roman" panose="02020603050405020304" pitchFamily="18" charset="0"/>
              </a:defRPr>
            </a:pPr>
            <a:endParaRPr lang="pl-PL"/>
          </a:p>
        </c:txPr>
      </c:legendEntry>
      <c:overlay val="0"/>
      <c:txPr>
        <a:bodyPr/>
        <a:lstStyle/>
        <a:p>
          <a:pPr>
            <a:defRPr sz="1100">
              <a:latin typeface="Arial Narrow" panose="020B0606020202030204" pitchFamily="34" charset="0"/>
              <a:cs typeface="Times New Roman" panose="02020603050405020304" pitchFamily="18" charset="0"/>
            </a:defRPr>
          </a:pPr>
          <a:endParaRPr lang="pl-PL"/>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gmina Czarna</c:v>
                </c:pt>
              </c:strCache>
            </c:strRef>
          </c:tx>
          <c:cat>
            <c:numRef>
              <c:f>Arkusz1!$A$2:$A$4</c:f>
              <c:numCache>
                <c:formatCode>General</c:formatCode>
                <c:ptCount val="3"/>
                <c:pt idx="0">
                  <c:v>2012</c:v>
                </c:pt>
                <c:pt idx="1">
                  <c:v>2013</c:v>
                </c:pt>
                <c:pt idx="2">
                  <c:v>2014</c:v>
                </c:pt>
              </c:numCache>
            </c:numRef>
          </c:cat>
          <c:val>
            <c:numRef>
              <c:f>Arkusz1!$B$2:$B$4</c:f>
              <c:numCache>
                <c:formatCode>#,##0</c:formatCode>
                <c:ptCount val="3"/>
                <c:pt idx="0">
                  <c:v>544</c:v>
                </c:pt>
                <c:pt idx="1">
                  <c:v>573</c:v>
                </c:pt>
                <c:pt idx="2">
                  <c:v>592</c:v>
                </c:pt>
              </c:numCache>
            </c:numRef>
          </c:val>
          <c:smooth val="0"/>
        </c:ser>
        <c:ser>
          <c:idx val="1"/>
          <c:order val="1"/>
          <c:tx>
            <c:strRef>
              <c:f>Arkusz1!$C$1</c:f>
              <c:strCache>
                <c:ptCount val="1"/>
                <c:pt idx="0">
                  <c:v>gmina Dębica</c:v>
                </c:pt>
              </c:strCache>
            </c:strRef>
          </c:tx>
          <c:cat>
            <c:numRef>
              <c:f>Arkusz1!$A$2:$A$4</c:f>
              <c:numCache>
                <c:formatCode>General</c:formatCode>
                <c:ptCount val="3"/>
                <c:pt idx="0">
                  <c:v>2012</c:v>
                </c:pt>
                <c:pt idx="1">
                  <c:v>2013</c:v>
                </c:pt>
                <c:pt idx="2">
                  <c:v>2014</c:v>
                </c:pt>
              </c:numCache>
            </c:numRef>
          </c:cat>
          <c:val>
            <c:numRef>
              <c:f>Arkusz1!$C$2:$C$4</c:f>
              <c:numCache>
                <c:formatCode>#,##0</c:formatCode>
                <c:ptCount val="3"/>
                <c:pt idx="0">
                  <c:v>1166</c:v>
                </c:pt>
                <c:pt idx="1">
                  <c:v>1231</c:v>
                </c:pt>
                <c:pt idx="2">
                  <c:v>1286</c:v>
                </c:pt>
              </c:numCache>
            </c:numRef>
          </c:val>
          <c:smooth val="0"/>
        </c:ser>
        <c:ser>
          <c:idx val="2"/>
          <c:order val="2"/>
          <c:tx>
            <c:strRef>
              <c:f>Arkusz1!$D$1</c:f>
              <c:strCache>
                <c:ptCount val="1"/>
                <c:pt idx="0">
                  <c:v>gmina Iwierzyce</c:v>
                </c:pt>
              </c:strCache>
            </c:strRef>
          </c:tx>
          <c:cat>
            <c:numRef>
              <c:f>Arkusz1!$A$2:$A$4</c:f>
              <c:numCache>
                <c:formatCode>General</c:formatCode>
                <c:ptCount val="3"/>
                <c:pt idx="0">
                  <c:v>2012</c:v>
                </c:pt>
                <c:pt idx="1">
                  <c:v>2013</c:v>
                </c:pt>
                <c:pt idx="2">
                  <c:v>2014</c:v>
                </c:pt>
              </c:numCache>
            </c:numRef>
          </c:cat>
          <c:val>
            <c:numRef>
              <c:f>Arkusz1!$D$2:$D$4</c:f>
              <c:numCache>
                <c:formatCode>#,##0</c:formatCode>
                <c:ptCount val="3"/>
                <c:pt idx="0">
                  <c:v>349</c:v>
                </c:pt>
                <c:pt idx="1">
                  <c:v>359</c:v>
                </c:pt>
                <c:pt idx="2">
                  <c:v>364</c:v>
                </c:pt>
              </c:numCache>
            </c:numRef>
          </c:val>
          <c:smooth val="0"/>
        </c:ser>
        <c:ser>
          <c:idx val="3"/>
          <c:order val="3"/>
          <c:tx>
            <c:strRef>
              <c:f>Arkusz1!$E$1</c:f>
              <c:strCache>
                <c:ptCount val="1"/>
                <c:pt idx="0">
                  <c:v>gmina Ropczyce</c:v>
                </c:pt>
              </c:strCache>
            </c:strRef>
          </c:tx>
          <c:cat>
            <c:numRef>
              <c:f>Arkusz1!$A$2:$A$4</c:f>
              <c:numCache>
                <c:formatCode>General</c:formatCode>
                <c:ptCount val="3"/>
                <c:pt idx="0">
                  <c:v>2012</c:v>
                </c:pt>
                <c:pt idx="1">
                  <c:v>2013</c:v>
                </c:pt>
                <c:pt idx="2">
                  <c:v>2014</c:v>
                </c:pt>
              </c:numCache>
            </c:numRef>
          </c:cat>
          <c:val>
            <c:numRef>
              <c:f>Arkusz1!$E$2:$E$4</c:f>
              <c:numCache>
                <c:formatCode>#,##0</c:formatCode>
                <c:ptCount val="3"/>
                <c:pt idx="0">
                  <c:v>1617</c:v>
                </c:pt>
                <c:pt idx="1">
                  <c:v>1677</c:v>
                </c:pt>
                <c:pt idx="2">
                  <c:v>1695</c:v>
                </c:pt>
              </c:numCache>
            </c:numRef>
          </c:val>
          <c:smooth val="0"/>
        </c:ser>
        <c:ser>
          <c:idx val="4"/>
          <c:order val="4"/>
          <c:tx>
            <c:strRef>
              <c:f>Arkusz1!$F$1</c:f>
              <c:strCache>
                <c:ptCount val="1"/>
                <c:pt idx="0">
                  <c:v>gmina Sędziszów Młp.</c:v>
                </c:pt>
              </c:strCache>
            </c:strRef>
          </c:tx>
          <c:cat>
            <c:numRef>
              <c:f>Arkusz1!$A$2:$A$4</c:f>
              <c:numCache>
                <c:formatCode>General</c:formatCode>
                <c:ptCount val="3"/>
                <c:pt idx="0">
                  <c:v>2012</c:v>
                </c:pt>
                <c:pt idx="1">
                  <c:v>2013</c:v>
                </c:pt>
                <c:pt idx="2">
                  <c:v>2014</c:v>
                </c:pt>
              </c:numCache>
            </c:numRef>
          </c:cat>
          <c:val>
            <c:numRef>
              <c:f>Arkusz1!$F$2:$F$4</c:f>
              <c:numCache>
                <c:formatCode>#,##0</c:formatCode>
                <c:ptCount val="3"/>
                <c:pt idx="0">
                  <c:v>1113</c:v>
                </c:pt>
                <c:pt idx="1">
                  <c:v>1173</c:v>
                </c:pt>
                <c:pt idx="2">
                  <c:v>1203</c:v>
                </c:pt>
              </c:numCache>
            </c:numRef>
          </c:val>
          <c:smooth val="0"/>
        </c:ser>
        <c:dLbls>
          <c:showLegendKey val="0"/>
          <c:showVal val="0"/>
          <c:showCatName val="0"/>
          <c:showSerName val="0"/>
          <c:showPercent val="0"/>
          <c:showBubbleSize val="0"/>
        </c:dLbls>
        <c:marker val="1"/>
        <c:smooth val="0"/>
        <c:axId val="363834752"/>
        <c:axId val="363840640"/>
      </c:lineChart>
      <c:catAx>
        <c:axId val="363834752"/>
        <c:scaling>
          <c:orientation val="minMax"/>
        </c:scaling>
        <c:delete val="0"/>
        <c:axPos val="b"/>
        <c:numFmt formatCode="General" sourceLinked="1"/>
        <c:majorTickMark val="none"/>
        <c:minorTickMark val="none"/>
        <c:tickLblPos val="nextTo"/>
        <c:crossAx val="363840640"/>
        <c:crosses val="autoZero"/>
        <c:auto val="1"/>
        <c:lblAlgn val="ctr"/>
        <c:lblOffset val="100"/>
        <c:noMultiLvlLbl val="0"/>
      </c:catAx>
      <c:valAx>
        <c:axId val="363840640"/>
        <c:scaling>
          <c:orientation val="minMax"/>
          <c:max val="1750"/>
          <c:min val="0"/>
        </c:scaling>
        <c:delete val="0"/>
        <c:axPos val="l"/>
        <c:majorGridlines/>
        <c:numFmt formatCode="#,##0" sourceLinked="1"/>
        <c:majorTickMark val="none"/>
        <c:minorTickMark val="none"/>
        <c:tickLblPos val="nextTo"/>
        <c:txPr>
          <a:bodyPr/>
          <a:lstStyle/>
          <a:p>
            <a:pPr>
              <a:defRPr sz="1100">
                <a:latin typeface="Arial Narrow" panose="020B0606020202030204" pitchFamily="34" charset="0"/>
              </a:defRPr>
            </a:pPr>
            <a:endParaRPr lang="pl-PL"/>
          </a:p>
        </c:txPr>
        <c:crossAx val="363834752"/>
        <c:crosses val="autoZero"/>
        <c:crossBetween val="between"/>
        <c:majorUnit val="100"/>
      </c:valAx>
      <c:dTable>
        <c:showHorzBorder val="1"/>
        <c:showVertBorder val="1"/>
        <c:showOutline val="1"/>
        <c:showKeys val="1"/>
        <c:txPr>
          <a:bodyPr/>
          <a:lstStyle/>
          <a:p>
            <a:pPr rtl="0">
              <a:defRPr sz="1100">
                <a:latin typeface="Arial Narrow" panose="020B0606020202030204" pitchFamily="34" charset="0"/>
              </a:defRPr>
            </a:pPr>
            <a:endParaRPr lang="pl-PL"/>
          </a:p>
        </c:txPr>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ilość podmiotów</c:v>
                </c:pt>
              </c:strCache>
            </c:strRef>
          </c:tx>
          <c:invertIfNegative val="0"/>
          <c:cat>
            <c:strRef>
              <c:f>Arkusz1!$A$2:$A$7</c:f>
              <c:strCache>
                <c:ptCount val="6"/>
                <c:pt idx="0">
                  <c:v>Handel i naprawa pojazdów samochodowych</c:v>
                </c:pt>
                <c:pt idx="1">
                  <c:v>Budownictwo</c:v>
                </c:pt>
                <c:pt idx="2">
                  <c:v> Przemysł</c:v>
                </c:pt>
                <c:pt idx="3">
                  <c:v> Transport i gospodarka magazynowa</c:v>
                </c:pt>
                <c:pt idx="4">
                  <c:v>Działalność profesjonalna naukowa i techniczna</c:v>
                </c:pt>
                <c:pt idx="5">
                  <c:v>Rolnictwo, leśnictwo, łowiectwo, rybactwo</c:v>
                </c:pt>
              </c:strCache>
            </c:strRef>
          </c:cat>
          <c:val>
            <c:numRef>
              <c:f>Arkusz1!$B$2:$B$7</c:f>
              <c:numCache>
                <c:formatCode>General</c:formatCode>
                <c:ptCount val="6"/>
                <c:pt idx="0">
                  <c:v>1614</c:v>
                </c:pt>
                <c:pt idx="1">
                  <c:v>952</c:v>
                </c:pt>
                <c:pt idx="2">
                  <c:v>748</c:v>
                </c:pt>
                <c:pt idx="3">
                  <c:v>662</c:v>
                </c:pt>
                <c:pt idx="4">
                  <c:v>392</c:v>
                </c:pt>
                <c:pt idx="5">
                  <c:v>123</c:v>
                </c:pt>
              </c:numCache>
            </c:numRef>
          </c:val>
        </c:ser>
        <c:dLbls>
          <c:showLegendKey val="0"/>
          <c:showVal val="0"/>
          <c:showCatName val="0"/>
          <c:showSerName val="0"/>
          <c:showPercent val="0"/>
          <c:showBubbleSize val="0"/>
        </c:dLbls>
        <c:gapWidth val="150"/>
        <c:axId val="241588096"/>
        <c:axId val="241589632"/>
      </c:barChart>
      <c:catAx>
        <c:axId val="241588096"/>
        <c:scaling>
          <c:orientation val="minMax"/>
        </c:scaling>
        <c:delete val="0"/>
        <c:axPos val="b"/>
        <c:majorTickMark val="none"/>
        <c:minorTickMark val="none"/>
        <c:tickLblPos val="nextTo"/>
        <c:crossAx val="241589632"/>
        <c:crosses val="autoZero"/>
        <c:auto val="1"/>
        <c:lblAlgn val="ctr"/>
        <c:lblOffset val="100"/>
        <c:noMultiLvlLbl val="0"/>
      </c:catAx>
      <c:valAx>
        <c:axId val="241589632"/>
        <c:scaling>
          <c:orientation val="minMax"/>
          <c:max val="1650"/>
        </c:scaling>
        <c:delete val="0"/>
        <c:axPos val="l"/>
        <c:majorGridlines/>
        <c:title>
          <c:tx>
            <c:rich>
              <a:bodyPr/>
              <a:lstStyle/>
              <a:p>
                <a:pPr>
                  <a:defRPr sz="1100">
                    <a:latin typeface="Arial Narrow" panose="020B0606020202030204" pitchFamily="34" charset="0"/>
                  </a:defRPr>
                </a:pPr>
                <a:r>
                  <a:rPr lang="pl-PL" sz="1100">
                    <a:latin typeface="Arial Narrow" panose="020B0606020202030204" pitchFamily="34" charset="0"/>
                  </a:rPr>
                  <a:t>Podmioty gospodarki narodowej wg wybranych sekcji w 2013 r.na terenie LGD.</a:t>
                </a:r>
              </a:p>
            </c:rich>
          </c:tx>
          <c:overlay val="0"/>
        </c:title>
        <c:numFmt formatCode="General" sourceLinked="1"/>
        <c:majorTickMark val="none"/>
        <c:minorTickMark val="none"/>
        <c:tickLblPos val="nextTo"/>
        <c:txPr>
          <a:bodyPr/>
          <a:lstStyle/>
          <a:p>
            <a:pPr>
              <a:defRPr sz="1100"/>
            </a:pPr>
            <a:endParaRPr lang="pl-PL"/>
          </a:p>
        </c:txPr>
        <c:crossAx val="241588096"/>
        <c:crosses val="autoZero"/>
        <c:crossBetween val="between"/>
        <c:majorUnit val="250"/>
      </c:valAx>
      <c:dTable>
        <c:showHorzBorder val="1"/>
        <c:showVertBorder val="1"/>
        <c:showOutline val="1"/>
        <c:showKeys val="1"/>
        <c:txPr>
          <a:bodyPr/>
          <a:lstStyle/>
          <a:p>
            <a:pPr rtl="0">
              <a:defRPr sz="1100">
                <a:latin typeface="Arial Narrow" panose="020B0606020202030204" pitchFamily="34" charset="0"/>
              </a:defRPr>
            </a:pPr>
            <a:endParaRPr lang="pl-PL"/>
          </a:p>
        </c:txPr>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Lokalna Grupa Działania Partnerstwo 5 Gmin</c:v>
                </c:pt>
              </c:strCache>
            </c:strRef>
          </c:tx>
          <c:invertIfNegative val="0"/>
          <c:cat>
            <c:strRef>
              <c:f>Arkusz1!$A$2:$A$5</c:f>
              <c:strCache>
                <c:ptCount val="4"/>
                <c:pt idx="0">
                  <c:v>ilość pracowników   0-9</c:v>
                </c:pt>
                <c:pt idx="1">
                  <c:v>ilość pracowników 10-49</c:v>
                </c:pt>
                <c:pt idx="2">
                  <c:v>ilość pracowników 50-249</c:v>
                </c:pt>
                <c:pt idx="3">
                  <c:v>ilość pracowników 250-999</c:v>
                </c:pt>
              </c:strCache>
            </c:strRef>
          </c:cat>
          <c:val>
            <c:numRef>
              <c:f>Arkusz1!$B$2:$B$5</c:f>
              <c:numCache>
                <c:formatCode>General</c:formatCode>
                <c:ptCount val="4"/>
                <c:pt idx="0">
                  <c:v>5904</c:v>
                </c:pt>
                <c:pt idx="1">
                  <c:v>213</c:v>
                </c:pt>
                <c:pt idx="2">
                  <c:v>44</c:v>
                </c:pt>
                <c:pt idx="3">
                  <c:v>8</c:v>
                </c:pt>
              </c:numCache>
            </c:numRef>
          </c:val>
        </c:ser>
        <c:dLbls>
          <c:showLegendKey val="0"/>
          <c:showVal val="0"/>
          <c:showCatName val="0"/>
          <c:showSerName val="0"/>
          <c:showPercent val="0"/>
          <c:showBubbleSize val="0"/>
        </c:dLbls>
        <c:gapWidth val="150"/>
        <c:axId val="364536576"/>
        <c:axId val="364538112"/>
      </c:barChart>
      <c:catAx>
        <c:axId val="364536576"/>
        <c:scaling>
          <c:orientation val="minMax"/>
        </c:scaling>
        <c:delete val="0"/>
        <c:axPos val="l"/>
        <c:majorTickMark val="none"/>
        <c:minorTickMark val="none"/>
        <c:tickLblPos val="nextTo"/>
        <c:txPr>
          <a:bodyPr/>
          <a:lstStyle/>
          <a:p>
            <a:pPr>
              <a:defRPr>
                <a:latin typeface="Arial Narrow" panose="020B0606020202030204" pitchFamily="34" charset="0"/>
              </a:defRPr>
            </a:pPr>
            <a:endParaRPr lang="pl-PL"/>
          </a:p>
        </c:txPr>
        <c:crossAx val="364538112"/>
        <c:crosses val="autoZero"/>
        <c:auto val="1"/>
        <c:lblAlgn val="ctr"/>
        <c:lblOffset val="100"/>
        <c:noMultiLvlLbl val="0"/>
      </c:catAx>
      <c:valAx>
        <c:axId val="364538112"/>
        <c:scaling>
          <c:orientation val="minMax"/>
          <c:max val="6000"/>
        </c:scaling>
        <c:delete val="0"/>
        <c:axPos val="b"/>
        <c:majorGridlines/>
        <c:numFmt formatCode="General" sourceLinked="1"/>
        <c:majorTickMark val="none"/>
        <c:minorTickMark val="none"/>
        <c:tickLblPos val="nextTo"/>
        <c:txPr>
          <a:bodyPr/>
          <a:lstStyle/>
          <a:p>
            <a:pPr>
              <a:defRPr sz="800"/>
            </a:pPr>
            <a:endParaRPr lang="pl-PL"/>
          </a:p>
        </c:txPr>
        <c:crossAx val="364536576"/>
        <c:crosses val="autoZero"/>
        <c:crossBetween val="between"/>
        <c:majorUnit val="400"/>
      </c:valAx>
      <c:dTable>
        <c:showHorzBorder val="1"/>
        <c:showVertBorder val="1"/>
        <c:showOutline val="1"/>
        <c:showKeys val="1"/>
        <c:txPr>
          <a:bodyPr/>
          <a:lstStyle/>
          <a:p>
            <a:pPr rtl="0">
              <a:defRPr>
                <a:latin typeface="Arial Narrow" panose="020B0606020202030204" pitchFamily="34" charset="0"/>
              </a:defRPr>
            </a:pPr>
            <a:endParaRPr lang="pl-PL"/>
          </a:p>
        </c:txPr>
      </c:dTable>
    </c:plotArea>
    <c:plotVisOnly val="1"/>
    <c:dispBlanksAs val="gap"/>
    <c:showDLblsOverMax val="0"/>
  </c:chart>
  <c:spPr>
    <a:noFill/>
  </c:spPr>
  <c:txPr>
    <a:bodyPr/>
    <a:lstStyle/>
    <a:p>
      <a:pPr>
        <a:defRPr sz="1100"/>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Il</a:t>
            </a:r>
            <a:r>
              <a:rPr lang="en-US" sz="1200"/>
              <a:t>ość bezrobotnych na terenie LGD</a:t>
            </a:r>
            <a:r>
              <a:rPr lang="pl-PL" sz="1200"/>
              <a:t> w latach 2010-2013</a:t>
            </a:r>
            <a:endParaRPr lang="en-US" sz="1200"/>
          </a:p>
        </c:rich>
      </c:tx>
      <c:overlay val="0"/>
    </c:title>
    <c:autoTitleDeleted val="0"/>
    <c:plotArea>
      <c:layout/>
      <c:barChart>
        <c:barDir val="bar"/>
        <c:grouping val="clustered"/>
        <c:varyColors val="0"/>
        <c:ser>
          <c:idx val="0"/>
          <c:order val="0"/>
          <c:tx>
            <c:strRef>
              <c:f>Arkusz1!$B$1</c:f>
              <c:strCache>
                <c:ptCount val="1"/>
                <c:pt idx="0">
                  <c:v>ilość bezrobotnych na terenie LGD</c:v>
                </c:pt>
              </c:strCache>
            </c:strRef>
          </c:tx>
          <c:invertIfNegative val="0"/>
          <c:cat>
            <c:numRef>
              <c:f>Arkusz1!$A$2:$A$5</c:f>
              <c:numCache>
                <c:formatCode>General</c:formatCode>
                <c:ptCount val="4"/>
                <c:pt idx="0">
                  <c:v>2010</c:v>
                </c:pt>
                <c:pt idx="1">
                  <c:v>2011</c:v>
                </c:pt>
                <c:pt idx="2">
                  <c:v>2012</c:v>
                </c:pt>
                <c:pt idx="3">
                  <c:v>2013</c:v>
                </c:pt>
              </c:numCache>
            </c:numRef>
          </c:cat>
          <c:val>
            <c:numRef>
              <c:f>Arkusz1!$B$2:$B$5</c:f>
              <c:numCache>
                <c:formatCode>#,##0</c:formatCode>
                <c:ptCount val="4"/>
                <c:pt idx="0">
                  <c:v>5821</c:v>
                </c:pt>
                <c:pt idx="1">
                  <c:v>6364</c:v>
                </c:pt>
                <c:pt idx="2">
                  <c:v>7132</c:v>
                </c:pt>
                <c:pt idx="3">
                  <c:v>7278</c:v>
                </c:pt>
              </c:numCache>
            </c:numRef>
          </c:val>
        </c:ser>
        <c:dLbls>
          <c:showLegendKey val="0"/>
          <c:showVal val="0"/>
          <c:showCatName val="0"/>
          <c:showSerName val="0"/>
          <c:showPercent val="0"/>
          <c:showBubbleSize val="0"/>
        </c:dLbls>
        <c:gapWidth val="150"/>
        <c:axId val="364555264"/>
        <c:axId val="364573440"/>
      </c:barChart>
      <c:catAx>
        <c:axId val="364555264"/>
        <c:scaling>
          <c:orientation val="minMax"/>
        </c:scaling>
        <c:delete val="0"/>
        <c:axPos val="l"/>
        <c:numFmt formatCode="General" sourceLinked="1"/>
        <c:majorTickMark val="none"/>
        <c:minorTickMark val="none"/>
        <c:tickLblPos val="nextTo"/>
        <c:txPr>
          <a:bodyPr/>
          <a:lstStyle/>
          <a:p>
            <a:pPr>
              <a:defRPr sz="1100">
                <a:latin typeface="Arial Narrow" panose="020B0606020202030204" pitchFamily="34" charset="0"/>
              </a:defRPr>
            </a:pPr>
            <a:endParaRPr lang="pl-PL"/>
          </a:p>
        </c:txPr>
        <c:crossAx val="364573440"/>
        <c:crosses val="autoZero"/>
        <c:auto val="1"/>
        <c:lblAlgn val="ctr"/>
        <c:lblOffset val="100"/>
        <c:noMultiLvlLbl val="0"/>
      </c:catAx>
      <c:valAx>
        <c:axId val="364573440"/>
        <c:scaling>
          <c:orientation val="minMax"/>
        </c:scaling>
        <c:delete val="0"/>
        <c:axPos val="b"/>
        <c:majorGridlines/>
        <c:numFmt formatCode="#,##0" sourceLinked="1"/>
        <c:majorTickMark val="none"/>
        <c:minorTickMark val="none"/>
        <c:tickLblPos val="nextTo"/>
        <c:txPr>
          <a:bodyPr/>
          <a:lstStyle/>
          <a:p>
            <a:pPr>
              <a:defRPr sz="1100">
                <a:latin typeface="Arial Narrow" panose="020B0606020202030204" pitchFamily="34" charset="0"/>
              </a:defRPr>
            </a:pPr>
            <a:endParaRPr lang="pl-PL"/>
          </a:p>
        </c:txPr>
        <c:crossAx val="364555264"/>
        <c:crosses val="autoZero"/>
        <c:crossBetween val="between"/>
      </c:valAx>
      <c:dTable>
        <c:showHorzBorder val="1"/>
        <c:showVertBorder val="1"/>
        <c:showOutline val="1"/>
        <c:showKeys val="1"/>
        <c:txPr>
          <a:bodyPr/>
          <a:lstStyle/>
          <a:p>
            <a:pPr rtl="0">
              <a:defRPr sz="1100">
                <a:latin typeface="Arial Narrow" panose="020B0606020202030204" pitchFamily="34" charset="0"/>
              </a:defRPr>
            </a:pPr>
            <a:endParaRPr lang="pl-PL"/>
          </a:p>
        </c:txPr>
      </c:dTable>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0.32951</cdr:x>
      <cdr:y>0</cdr:y>
    </cdr:from>
    <cdr:to>
      <cdr:x>0.43957</cdr:x>
      <cdr:y>0.13747</cdr:y>
    </cdr:to>
    <cdr:sp macro="" textlink="">
      <cdr:nvSpPr>
        <cdr:cNvPr id="6" name="pole tekstowe 5"/>
        <cdr:cNvSpPr txBox="1"/>
      </cdr:nvSpPr>
      <cdr:spPr>
        <a:xfrm xmlns:a="http://schemas.openxmlformats.org/drawingml/2006/main">
          <a:off x="1844448" y="0"/>
          <a:ext cx="616064" cy="3049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a:t>   </a:t>
          </a:r>
          <a:r>
            <a:rPr lang="pl-PL" sz="1100">
              <a:latin typeface="Arial Narrow" panose="020B0606020202030204" pitchFamily="34" charset="0"/>
            </a:rPr>
            <a:t>2,63%</a:t>
          </a:r>
        </a:p>
      </cdr:txBody>
    </cdr:sp>
  </cdr:relSizeAnchor>
  <cdr:relSizeAnchor xmlns:cdr="http://schemas.openxmlformats.org/drawingml/2006/chartDrawing">
    <cdr:from>
      <cdr:x>0.33615</cdr:x>
      <cdr:y>0.07547</cdr:y>
    </cdr:from>
    <cdr:to>
      <cdr:x>0.39904</cdr:x>
      <cdr:y>0.21563</cdr:y>
    </cdr:to>
    <cdr:sp macro="" textlink="">
      <cdr:nvSpPr>
        <cdr:cNvPr id="25" name="pole tekstowe 24"/>
        <cdr:cNvSpPr txBox="1"/>
      </cdr:nvSpPr>
      <cdr:spPr>
        <a:xfrm xmlns:a="http://schemas.openxmlformats.org/drawingml/2006/main">
          <a:off x="1844256" y="241539"/>
          <a:ext cx="345056" cy="448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0.42577</cdr:x>
      <cdr:y>0.39353</cdr:y>
    </cdr:from>
    <cdr:to>
      <cdr:x>0.57357</cdr:x>
      <cdr:y>0.50943</cdr:y>
    </cdr:to>
    <cdr:sp macro="" textlink="">
      <cdr:nvSpPr>
        <cdr:cNvPr id="26" name="pole tekstowe 25"/>
        <cdr:cNvSpPr txBox="1"/>
      </cdr:nvSpPr>
      <cdr:spPr>
        <a:xfrm xmlns:a="http://schemas.openxmlformats.org/drawingml/2006/main">
          <a:off x="2335962" y="1259456"/>
          <a:ext cx="810884" cy="3709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baseline="0">
              <a:latin typeface="Arial Narrow" panose="020B0606020202030204" pitchFamily="34" charset="0"/>
            </a:rPr>
            <a:t>68,13</a:t>
          </a:r>
          <a:r>
            <a:rPr lang="pl-PL" sz="1100" baseline="0"/>
            <a:t> </a:t>
          </a:r>
          <a:r>
            <a:rPr lang="pl-PL" sz="1100"/>
            <a:t>%</a:t>
          </a:r>
        </a:p>
      </cdr:txBody>
    </cdr:sp>
  </cdr:relSizeAnchor>
  <cdr:relSizeAnchor xmlns:cdr="http://schemas.openxmlformats.org/drawingml/2006/chartDrawing">
    <cdr:from>
      <cdr:x>0.17039</cdr:x>
      <cdr:y>0</cdr:y>
    </cdr:from>
    <cdr:to>
      <cdr:x>0.30628</cdr:x>
      <cdr:y>0.09854</cdr:y>
    </cdr:to>
    <cdr:sp macro="" textlink="">
      <cdr:nvSpPr>
        <cdr:cNvPr id="27" name="pole tekstowe 26"/>
        <cdr:cNvSpPr txBox="1"/>
      </cdr:nvSpPr>
      <cdr:spPr>
        <a:xfrm xmlns:a="http://schemas.openxmlformats.org/drawingml/2006/main">
          <a:off x="755569" y="0"/>
          <a:ext cx="602610" cy="218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pl-PL" sz="1100">
              <a:latin typeface="Arial Narrow" panose="020B0606020202030204" pitchFamily="34" charset="0"/>
            </a:rPr>
            <a:t>6,81</a:t>
          </a:r>
          <a:r>
            <a:rPr lang="pl-PL" sz="1100"/>
            <a:t>%%</a:t>
          </a:r>
        </a:p>
      </cdr:txBody>
    </cdr:sp>
  </cdr:relSizeAnchor>
  <cdr:relSizeAnchor xmlns:cdr="http://schemas.openxmlformats.org/drawingml/2006/chartDrawing">
    <cdr:from>
      <cdr:x>0.05248</cdr:x>
      <cdr:y>0.0788</cdr:y>
    </cdr:from>
    <cdr:to>
      <cdr:x>0.1837</cdr:x>
      <cdr:y>0.16355</cdr:y>
    </cdr:to>
    <cdr:sp macro="" textlink="">
      <cdr:nvSpPr>
        <cdr:cNvPr id="28" name="pole tekstowe 27"/>
        <cdr:cNvSpPr txBox="1"/>
      </cdr:nvSpPr>
      <cdr:spPr>
        <a:xfrm xmlns:a="http://schemas.openxmlformats.org/drawingml/2006/main">
          <a:off x="232730" y="174726"/>
          <a:ext cx="581887" cy="1879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aseline="0">
              <a:latin typeface="Arial Narrow" panose="020B0606020202030204" pitchFamily="34" charset="0"/>
            </a:rPr>
            <a:t>7,98</a:t>
          </a:r>
          <a:r>
            <a:rPr lang="pl-PL" sz="1100" baseline="0"/>
            <a:t> </a:t>
          </a:r>
          <a:r>
            <a:rPr lang="pl-PL" sz="1100"/>
            <a:t>%</a:t>
          </a:r>
        </a:p>
      </cdr:txBody>
    </cdr:sp>
  </cdr:relSizeAnchor>
  <cdr:relSizeAnchor xmlns:cdr="http://schemas.openxmlformats.org/drawingml/2006/chartDrawing">
    <cdr:from>
      <cdr:x>0</cdr:x>
      <cdr:y>0.2938</cdr:y>
    </cdr:from>
    <cdr:to>
      <cdr:x>0.10659</cdr:x>
      <cdr:y>0.42588</cdr:y>
    </cdr:to>
    <cdr:sp macro="" textlink="">
      <cdr:nvSpPr>
        <cdr:cNvPr id="29" name="pole tekstowe 28"/>
        <cdr:cNvSpPr txBox="1"/>
      </cdr:nvSpPr>
      <cdr:spPr>
        <a:xfrm xmlns:a="http://schemas.openxmlformats.org/drawingml/2006/main">
          <a:off x="0" y="940279"/>
          <a:ext cx="584799" cy="422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2.10288E-7</cdr:x>
      <cdr:y>0.21753</cdr:y>
    </cdr:from>
    <cdr:to>
      <cdr:x>0.12772</cdr:x>
      <cdr:y>0.33442</cdr:y>
    </cdr:to>
    <cdr:sp macro="" textlink="">
      <cdr:nvSpPr>
        <cdr:cNvPr id="30" name="pole tekstowe 29"/>
        <cdr:cNvSpPr txBox="1"/>
      </cdr:nvSpPr>
      <cdr:spPr>
        <a:xfrm xmlns:a="http://schemas.openxmlformats.org/drawingml/2006/main">
          <a:off x="1" y="482400"/>
          <a:ext cx="607350" cy="259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latin typeface="Arial Narrow" panose="020B0606020202030204" pitchFamily="34" charset="0"/>
            </a:rPr>
            <a:t>1</a:t>
          </a:r>
          <a:r>
            <a:rPr lang="pl-PL" sz="1100" baseline="0">
              <a:latin typeface="Arial Narrow" panose="020B0606020202030204" pitchFamily="34" charset="0"/>
            </a:rPr>
            <a:t>4,45</a:t>
          </a:r>
          <a:r>
            <a:rPr lang="pl-PL" sz="1100"/>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C5726-D67B-43C9-A4C7-E054F11EE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78</Pages>
  <Words>37784</Words>
  <Characters>226705</Characters>
  <Application>Microsoft Office Word</Application>
  <DocSecurity>0</DocSecurity>
  <Lines>1889</Lines>
  <Paragraphs>527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Misiura</dc:creator>
  <cp:lastModifiedBy>Marek Misiura</cp:lastModifiedBy>
  <cp:revision>10</cp:revision>
  <cp:lastPrinted>2016-10-14T05:49:00Z</cp:lastPrinted>
  <dcterms:created xsi:type="dcterms:W3CDTF">2016-06-21T13:02:00Z</dcterms:created>
  <dcterms:modified xsi:type="dcterms:W3CDTF">2016-10-25T08:44:00Z</dcterms:modified>
</cp:coreProperties>
</file>